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554F6" w14:textId="34E59629" w:rsidR="00327536" w:rsidRDefault="00DC3E5F" w:rsidP="00DC3E5F">
      <w:pPr>
        <w:jc w:val="center"/>
        <w:rPr>
          <w:rFonts w:ascii="Times New Roman" w:hAnsi="Times New Roman" w:cs="Times New Roman"/>
          <w:bCs/>
          <w:sz w:val="32"/>
          <w:szCs w:val="32"/>
        </w:rPr>
      </w:pPr>
      <w:r>
        <w:rPr>
          <w:rFonts w:ascii="Times New Roman" w:hAnsi="Times New Roman" w:cs="Times New Roman"/>
          <w:bCs/>
          <w:sz w:val="32"/>
          <w:szCs w:val="32"/>
        </w:rPr>
        <w:t>Estimation of latent behavioral states and relationships with environmental covariates in giant armadillos (</w:t>
      </w:r>
      <w:r>
        <w:rPr>
          <w:rFonts w:ascii="Times New Roman" w:hAnsi="Times New Roman" w:cs="Times New Roman"/>
          <w:bCs/>
          <w:i/>
          <w:sz w:val="32"/>
          <w:szCs w:val="32"/>
        </w:rPr>
        <w:t>Priodontes maximus</w:t>
      </w:r>
      <w:r>
        <w:rPr>
          <w:rFonts w:ascii="Times New Roman" w:hAnsi="Times New Roman" w:cs="Times New Roman"/>
          <w:bCs/>
          <w:sz w:val="32"/>
          <w:szCs w:val="32"/>
        </w:rPr>
        <w:t>)</w:t>
      </w:r>
    </w:p>
    <w:p w14:paraId="66BE85DF" w14:textId="3622BA31" w:rsidR="00DC3E5F" w:rsidRDefault="00DC3E5F" w:rsidP="00DC3E5F">
      <w:pPr>
        <w:rPr>
          <w:rFonts w:ascii="Times New Roman" w:hAnsi="Times New Roman" w:cs="Times New Roman"/>
          <w:bCs/>
        </w:rPr>
      </w:pPr>
    </w:p>
    <w:p w14:paraId="6D4DBF24" w14:textId="5AAAC402" w:rsidR="00DC3E5F" w:rsidRDefault="00DC3E5F" w:rsidP="00DC3E5F">
      <w:pPr>
        <w:rPr>
          <w:rFonts w:ascii="Times New Roman" w:hAnsi="Times New Roman" w:cs="Times New Roman"/>
          <w:bCs/>
        </w:rPr>
      </w:pPr>
    </w:p>
    <w:p w14:paraId="642E6B59" w14:textId="05EEC461" w:rsidR="00DC3E5F" w:rsidRDefault="00DC3E5F" w:rsidP="00DC3E5F">
      <w:pPr>
        <w:rPr>
          <w:rFonts w:ascii="Times New Roman" w:hAnsi="Times New Roman" w:cs="Times New Roman"/>
        </w:rPr>
      </w:pPr>
      <w:r>
        <w:rPr>
          <w:rFonts w:ascii="Times New Roman" w:hAnsi="Times New Roman" w:cs="Times New Roman"/>
          <w:b/>
          <w:bCs/>
        </w:rPr>
        <w:t>Background</w:t>
      </w:r>
    </w:p>
    <w:p w14:paraId="7DBFC1CE" w14:textId="2440EC52" w:rsidR="00C1365B" w:rsidRDefault="00C1365B">
      <w:pPr>
        <w:rPr>
          <w:rFonts w:ascii="Times New Roman" w:hAnsi="Times New Roman" w:cs="Times New Roman"/>
          <w:bCs/>
        </w:rPr>
      </w:pPr>
    </w:p>
    <w:p w14:paraId="69B6CACC" w14:textId="6DFC51F0" w:rsidR="00F52B34" w:rsidRDefault="00F52B34">
      <w:pPr>
        <w:rPr>
          <w:rFonts w:ascii="Times New Roman" w:hAnsi="Times New Roman" w:cs="Times New Roman"/>
          <w:bCs/>
        </w:rPr>
      </w:pPr>
      <w:r>
        <w:rPr>
          <w:rFonts w:ascii="Times New Roman" w:hAnsi="Times New Roman" w:cs="Times New Roman"/>
          <w:bCs/>
        </w:rPr>
        <w:t xml:space="preserve">While there has been an increased effort to understand the movement and spatial ecology of giant armadillos within the Brazilian Pantanal, quantitative measures of latent behavioral states and their relationships with </w:t>
      </w:r>
      <w:r w:rsidR="00F646F6">
        <w:rPr>
          <w:rFonts w:ascii="Times New Roman" w:hAnsi="Times New Roman" w:cs="Times New Roman"/>
          <w:bCs/>
        </w:rPr>
        <w:t>environmental covariates</w:t>
      </w:r>
      <w:r>
        <w:rPr>
          <w:rFonts w:ascii="Times New Roman" w:hAnsi="Times New Roman" w:cs="Times New Roman"/>
          <w:bCs/>
        </w:rPr>
        <w:t xml:space="preserve"> have not yet been evaluated. The estimation of latent behavioral states from animal telemetry data is useful to elucidate what behaviors individuals are performing over time and how they correspond with different environmental features over space and time. Latent behavioral states are often estimated by evaluating the measures of step lengths and turning angles of a set of tracks using hidden Markov models (HMMs), although there are some limitations to this approach. A recent method developed by Valle et al. (in review) uses a non-parametric Bayesian mixture model with a penalized prior to estimate the optimal number of behavioral states, the associated state-dependent distributions for each state, and the state estimates for each observation of the tracks. These can be evaluated using any set of data streams recorded by the tag or metrics derived from the track itself (e.g., step lengths, turning angles, accelerometer data).</w:t>
      </w:r>
      <w:r w:rsidR="00B37355">
        <w:rPr>
          <w:rFonts w:ascii="Times New Roman" w:hAnsi="Times New Roman" w:cs="Times New Roman"/>
          <w:bCs/>
        </w:rPr>
        <w:t xml:space="preserve"> This mixture model was used to estimate the latent behavioral states from giant armadillos to assess how this species interacts with its environment in the Brazilian Pantanal.</w:t>
      </w:r>
    </w:p>
    <w:p w14:paraId="34D509E1" w14:textId="77777777" w:rsidR="00B37355" w:rsidRDefault="00B37355">
      <w:pPr>
        <w:rPr>
          <w:rFonts w:ascii="Times New Roman" w:hAnsi="Times New Roman" w:cs="Times New Roman"/>
          <w:bCs/>
        </w:rPr>
      </w:pPr>
    </w:p>
    <w:p w14:paraId="67A85AB6" w14:textId="40ACE164" w:rsidR="000354FB" w:rsidRDefault="000354FB">
      <w:pPr>
        <w:rPr>
          <w:rFonts w:ascii="Times New Roman" w:hAnsi="Times New Roman" w:cs="Times New Roman"/>
          <w:bCs/>
        </w:rPr>
      </w:pPr>
    </w:p>
    <w:p w14:paraId="434F9B09" w14:textId="5C6F35C3" w:rsidR="000354FB" w:rsidRPr="00FC458C" w:rsidRDefault="00FC458C">
      <w:pPr>
        <w:rPr>
          <w:rFonts w:ascii="Times New Roman" w:hAnsi="Times New Roman" w:cs="Times New Roman"/>
          <w:b/>
          <w:iCs/>
        </w:rPr>
      </w:pPr>
      <w:r>
        <w:rPr>
          <w:rFonts w:ascii="Times New Roman" w:hAnsi="Times New Roman" w:cs="Times New Roman"/>
          <w:b/>
          <w:iCs/>
        </w:rPr>
        <w:t>Methods</w:t>
      </w:r>
    </w:p>
    <w:p w14:paraId="28336A88" w14:textId="316E7420" w:rsidR="000354FB" w:rsidRDefault="000354FB">
      <w:pPr>
        <w:rPr>
          <w:rFonts w:ascii="Times New Roman" w:hAnsi="Times New Roman" w:cs="Times New Roman"/>
          <w:bCs/>
          <w:iCs/>
        </w:rPr>
      </w:pPr>
    </w:p>
    <w:p w14:paraId="7326D125" w14:textId="53E21D5F" w:rsidR="00FC458C" w:rsidRDefault="00653AF5" w:rsidP="00FC458C">
      <w:pPr>
        <w:rPr>
          <w:rFonts w:ascii="Times New Roman" w:hAnsi="Times New Roman" w:cs="Times New Roman"/>
          <w:bCs/>
        </w:rPr>
      </w:pPr>
      <w:r>
        <w:rPr>
          <w:rFonts w:ascii="Times New Roman" w:hAnsi="Times New Roman" w:cs="Times New Roman"/>
        </w:rPr>
        <w:t>M</w:t>
      </w:r>
      <w:r w:rsidR="00FC458C">
        <w:rPr>
          <w:rFonts w:ascii="Times New Roman" w:hAnsi="Times New Roman" w:cs="Times New Roman"/>
        </w:rPr>
        <w:t>ovement data</w:t>
      </w:r>
      <w:r w:rsidR="00FC458C">
        <w:rPr>
          <w:rFonts w:ascii="Times New Roman" w:hAnsi="Times New Roman" w:cs="Times New Roman"/>
        </w:rPr>
        <w:t xml:space="preserve"> were available for 7 individuals (</w:t>
      </w:r>
      <w:proofErr w:type="spellStart"/>
      <w:r w:rsidR="00FC458C">
        <w:rPr>
          <w:rFonts w:ascii="Times New Roman" w:hAnsi="Times New Roman" w:cs="Times New Roman"/>
        </w:rPr>
        <w:t>blanca</w:t>
      </w:r>
      <w:proofErr w:type="spellEnd"/>
      <w:r w:rsidR="00FC458C">
        <w:rPr>
          <w:rFonts w:ascii="Times New Roman" w:hAnsi="Times New Roman" w:cs="Times New Roman"/>
        </w:rPr>
        <w:t xml:space="preserve">, </w:t>
      </w:r>
      <w:proofErr w:type="spellStart"/>
      <w:r w:rsidR="00FC458C">
        <w:rPr>
          <w:rFonts w:ascii="Times New Roman" w:hAnsi="Times New Roman" w:cs="Times New Roman"/>
        </w:rPr>
        <w:t>emanuel</w:t>
      </w:r>
      <w:proofErr w:type="spellEnd"/>
      <w:r w:rsidR="00FC458C">
        <w:rPr>
          <w:rFonts w:ascii="Times New Roman" w:hAnsi="Times New Roman" w:cs="Times New Roman"/>
        </w:rPr>
        <w:t xml:space="preserve">, gala, </w:t>
      </w:r>
      <w:proofErr w:type="spellStart"/>
      <w:r w:rsidR="00FC458C">
        <w:rPr>
          <w:rFonts w:ascii="Times New Roman" w:hAnsi="Times New Roman" w:cs="Times New Roman"/>
        </w:rPr>
        <w:t>mafalda</w:t>
      </w:r>
      <w:proofErr w:type="spellEnd"/>
      <w:r w:rsidR="00FC458C">
        <w:rPr>
          <w:rFonts w:ascii="Times New Roman" w:hAnsi="Times New Roman" w:cs="Times New Roman"/>
        </w:rPr>
        <w:t xml:space="preserve">, </w:t>
      </w:r>
      <w:proofErr w:type="spellStart"/>
      <w:r w:rsidR="00FC458C">
        <w:rPr>
          <w:rFonts w:ascii="Times New Roman" w:hAnsi="Times New Roman" w:cs="Times New Roman"/>
        </w:rPr>
        <w:t>mazeboti</w:t>
      </w:r>
      <w:proofErr w:type="spellEnd"/>
      <w:r w:rsidR="00FC458C">
        <w:rPr>
          <w:rFonts w:ascii="Times New Roman" w:hAnsi="Times New Roman" w:cs="Times New Roman"/>
        </w:rPr>
        <w:t xml:space="preserve">, </w:t>
      </w:r>
      <w:proofErr w:type="spellStart"/>
      <w:r w:rsidR="00FC458C">
        <w:rPr>
          <w:rFonts w:ascii="Times New Roman" w:hAnsi="Times New Roman" w:cs="Times New Roman"/>
        </w:rPr>
        <w:t>sara</w:t>
      </w:r>
      <w:proofErr w:type="spellEnd"/>
      <w:r w:rsidR="00FC458C">
        <w:rPr>
          <w:rFonts w:ascii="Times New Roman" w:hAnsi="Times New Roman" w:cs="Times New Roman"/>
        </w:rPr>
        <w:t xml:space="preserve">, </w:t>
      </w:r>
      <w:proofErr w:type="spellStart"/>
      <w:r w:rsidR="00FC458C">
        <w:rPr>
          <w:rFonts w:ascii="Times New Roman" w:hAnsi="Times New Roman" w:cs="Times New Roman"/>
        </w:rPr>
        <w:t>tex</w:t>
      </w:r>
      <w:proofErr w:type="spellEnd"/>
      <w:r w:rsidR="00FC458C">
        <w:rPr>
          <w:rFonts w:ascii="Times New Roman" w:hAnsi="Times New Roman" w:cs="Times New Roman"/>
        </w:rPr>
        <w:t xml:space="preserve">) from 2019 – 2020. A sample size of N = </w:t>
      </w:r>
      <w:r w:rsidR="004E0E21">
        <w:rPr>
          <w:rFonts w:ascii="Times New Roman" w:hAnsi="Times New Roman" w:cs="Times New Roman"/>
        </w:rPr>
        <w:t>18</w:t>
      </w:r>
      <w:r w:rsidR="00FC458C">
        <w:rPr>
          <w:rFonts w:ascii="Times New Roman" w:hAnsi="Times New Roman" w:cs="Times New Roman"/>
        </w:rPr>
        <w:t>,</w:t>
      </w:r>
      <w:r w:rsidR="004E0E21">
        <w:rPr>
          <w:rFonts w:ascii="Times New Roman" w:hAnsi="Times New Roman" w:cs="Times New Roman"/>
        </w:rPr>
        <w:t>433</w:t>
      </w:r>
      <w:r w:rsidR="00FC458C">
        <w:rPr>
          <w:rFonts w:ascii="Times New Roman" w:hAnsi="Times New Roman" w:cs="Times New Roman"/>
        </w:rPr>
        <w:t xml:space="preserve"> total </w:t>
      </w:r>
      <w:r w:rsidR="004E0E21">
        <w:rPr>
          <w:rFonts w:ascii="Times New Roman" w:hAnsi="Times New Roman" w:cs="Times New Roman"/>
        </w:rPr>
        <w:t>GPS locations</w:t>
      </w:r>
      <w:r w:rsidR="001E30E6">
        <w:rPr>
          <w:rFonts w:ascii="Times New Roman" w:hAnsi="Times New Roman" w:cs="Times New Roman"/>
        </w:rPr>
        <w:t xml:space="preserve"> and N = 140,162 total activity count measurements</w:t>
      </w:r>
      <w:r w:rsidR="00FC458C">
        <w:rPr>
          <w:rFonts w:ascii="Times New Roman" w:hAnsi="Times New Roman" w:cs="Times New Roman"/>
        </w:rPr>
        <w:t xml:space="preserve"> were analyzed from all 7 IDs.</w:t>
      </w:r>
      <w:r w:rsidR="00FC458C">
        <w:rPr>
          <w:rFonts w:ascii="Times New Roman" w:hAnsi="Times New Roman" w:cs="Times New Roman"/>
        </w:rPr>
        <w:t xml:space="preserve"> The tags recorded activity counts (i.e., the changes in the x, y, or z axes </w:t>
      </w:r>
      <w:r>
        <w:rPr>
          <w:rFonts w:ascii="Times New Roman" w:hAnsi="Times New Roman" w:cs="Times New Roman"/>
        </w:rPr>
        <w:t xml:space="preserve">over a 5 min duration) and GPS positions, which were used to calculate step lengths and turning angles. </w:t>
      </w:r>
      <w:r>
        <w:rPr>
          <w:rFonts w:ascii="Times New Roman" w:hAnsi="Times New Roman" w:cs="Times New Roman"/>
          <w:bCs/>
        </w:rPr>
        <w:t>These</w:t>
      </w:r>
      <w:r w:rsidR="00FC458C">
        <w:rPr>
          <w:rFonts w:ascii="Times New Roman" w:hAnsi="Times New Roman" w:cs="Times New Roman"/>
          <w:bCs/>
        </w:rPr>
        <w:t xml:space="preserve"> movement data were </w:t>
      </w:r>
      <w:r w:rsidR="00FC458C">
        <w:rPr>
          <w:rFonts w:ascii="Times New Roman" w:hAnsi="Times New Roman" w:cs="Times New Roman"/>
          <w:bCs/>
        </w:rPr>
        <w:t>heavily filtered to remove</w:t>
      </w:r>
      <w:r>
        <w:rPr>
          <w:rFonts w:ascii="Times New Roman" w:hAnsi="Times New Roman" w:cs="Times New Roman"/>
          <w:bCs/>
        </w:rPr>
        <w:t xml:space="preserve"> error-prone measurements that could bias the results. This included the removal of</w:t>
      </w:r>
      <w:r w:rsidR="00FC458C">
        <w:rPr>
          <w:rFonts w:ascii="Times New Roman" w:hAnsi="Times New Roman" w:cs="Times New Roman"/>
          <w:bCs/>
        </w:rPr>
        <w:t xml:space="preserve"> aberrant locations due to low satellite coverage (</w:t>
      </w:r>
      <w:r w:rsidR="00FC458C">
        <w:rPr>
          <w:rFonts w:ascii="Times New Roman" w:hAnsi="Times New Roman" w:cs="Times New Roman"/>
          <w:bCs/>
        </w:rPr>
        <w:sym w:font="Symbol" w:char="F0A3"/>
      </w:r>
      <w:r w:rsidR="00FC458C">
        <w:rPr>
          <w:rFonts w:ascii="Times New Roman" w:hAnsi="Times New Roman" w:cs="Times New Roman"/>
          <w:bCs/>
        </w:rPr>
        <w:t xml:space="preserve"> 4 satellites), step lengths that were larger than possible (</w:t>
      </w:r>
      <w:r>
        <w:rPr>
          <w:rFonts w:ascii="Times New Roman" w:hAnsi="Times New Roman" w:cs="Times New Roman"/>
          <w:bCs/>
        </w:rPr>
        <w:t xml:space="preserve">&gt; </w:t>
      </w:r>
      <w:r w:rsidR="00FC458C">
        <w:rPr>
          <w:rFonts w:ascii="Times New Roman" w:hAnsi="Times New Roman" w:cs="Times New Roman"/>
          <w:bCs/>
        </w:rPr>
        <w:t>800 m; 99</w:t>
      </w:r>
      <w:r w:rsidR="00FC458C" w:rsidRPr="00FC458C">
        <w:rPr>
          <w:rFonts w:ascii="Times New Roman" w:hAnsi="Times New Roman" w:cs="Times New Roman"/>
          <w:bCs/>
          <w:vertAlign w:val="superscript"/>
        </w:rPr>
        <w:t>th</w:t>
      </w:r>
      <w:r w:rsidR="00FC458C">
        <w:rPr>
          <w:rFonts w:ascii="Times New Roman" w:hAnsi="Times New Roman" w:cs="Times New Roman"/>
          <w:bCs/>
        </w:rPr>
        <w:t xml:space="preserve"> quantile), and when </w:t>
      </w:r>
      <w:r>
        <w:rPr>
          <w:rFonts w:ascii="Times New Roman" w:hAnsi="Times New Roman" w:cs="Times New Roman"/>
          <w:bCs/>
        </w:rPr>
        <w:t>activity counts were equal to zero</w:t>
      </w:r>
      <w:r w:rsidR="00FC458C">
        <w:rPr>
          <w:rFonts w:ascii="Times New Roman" w:hAnsi="Times New Roman" w:cs="Times New Roman"/>
          <w:bCs/>
        </w:rPr>
        <w:t xml:space="preserve">. </w:t>
      </w:r>
      <w:r>
        <w:rPr>
          <w:rFonts w:ascii="Times New Roman" w:hAnsi="Times New Roman" w:cs="Times New Roman"/>
          <w:bCs/>
        </w:rPr>
        <w:t>Since activity counts</w:t>
      </w:r>
      <w:r w:rsidR="00FC458C">
        <w:rPr>
          <w:rFonts w:ascii="Times New Roman" w:hAnsi="Times New Roman" w:cs="Times New Roman"/>
          <w:bCs/>
        </w:rPr>
        <w:t xml:space="preserve"> </w:t>
      </w:r>
      <w:r>
        <w:rPr>
          <w:rFonts w:ascii="Times New Roman" w:hAnsi="Times New Roman" w:cs="Times New Roman"/>
          <w:bCs/>
        </w:rPr>
        <w:t>were</w:t>
      </w:r>
      <w:r w:rsidR="00FC458C">
        <w:rPr>
          <w:rFonts w:ascii="Times New Roman" w:hAnsi="Times New Roman" w:cs="Times New Roman"/>
          <w:bCs/>
        </w:rPr>
        <w:t xml:space="preserve"> record</w:t>
      </w:r>
      <w:r>
        <w:rPr>
          <w:rFonts w:ascii="Times New Roman" w:hAnsi="Times New Roman" w:cs="Times New Roman"/>
          <w:bCs/>
        </w:rPr>
        <w:t>ed at 5 min</w:t>
      </w:r>
      <w:r w:rsidR="00FC458C">
        <w:rPr>
          <w:rFonts w:ascii="Times New Roman" w:hAnsi="Times New Roman" w:cs="Times New Roman"/>
          <w:bCs/>
        </w:rPr>
        <w:t xml:space="preserve"> interval</w:t>
      </w:r>
      <w:r>
        <w:rPr>
          <w:rFonts w:ascii="Times New Roman" w:hAnsi="Times New Roman" w:cs="Times New Roman"/>
          <w:bCs/>
        </w:rPr>
        <w:t xml:space="preserve">s </w:t>
      </w:r>
      <w:r w:rsidR="00FC458C">
        <w:rPr>
          <w:rFonts w:ascii="Times New Roman" w:hAnsi="Times New Roman" w:cs="Times New Roman"/>
          <w:bCs/>
        </w:rPr>
        <w:t xml:space="preserve">and GPS </w:t>
      </w:r>
      <w:r>
        <w:rPr>
          <w:rFonts w:ascii="Times New Roman" w:hAnsi="Times New Roman" w:cs="Times New Roman"/>
          <w:bCs/>
        </w:rPr>
        <w:t>locations were</w:t>
      </w:r>
      <w:r w:rsidR="00FC458C">
        <w:rPr>
          <w:rFonts w:ascii="Times New Roman" w:hAnsi="Times New Roman" w:cs="Times New Roman"/>
          <w:bCs/>
        </w:rPr>
        <w:t xml:space="preserve"> recorded at 7 min intervals</w:t>
      </w:r>
      <w:r>
        <w:rPr>
          <w:rFonts w:ascii="Times New Roman" w:hAnsi="Times New Roman" w:cs="Times New Roman"/>
          <w:bCs/>
        </w:rPr>
        <w:t xml:space="preserve">, activity counts were only retained when sampled at a time </w:t>
      </w:r>
      <w:r>
        <w:rPr>
          <w:rFonts w:ascii="Times New Roman" w:hAnsi="Times New Roman" w:cs="Times New Roman"/>
          <w:bCs/>
        </w:rPr>
        <w:sym w:font="Symbol" w:char="F0A3"/>
      </w:r>
      <w:r>
        <w:rPr>
          <w:rFonts w:ascii="Times New Roman" w:hAnsi="Times New Roman" w:cs="Times New Roman"/>
          <w:bCs/>
        </w:rPr>
        <w:t xml:space="preserve"> 1 min different from the GPS tag. Additionally, GPS positions were filtered to only include observations sampled at 7 </w:t>
      </w:r>
      <w:r>
        <w:rPr>
          <w:rFonts w:ascii="Times New Roman" w:hAnsi="Times New Roman" w:cs="Times New Roman"/>
          <w:bCs/>
        </w:rPr>
        <w:sym w:font="Symbol" w:char="F0B1"/>
      </w:r>
      <w:r>
        <w:rPr>
          <w:rFonts w:ascii="Times New Roman" w:hAnsi="Times New Roman" w:cs="Times New Roman"/>
          <w:bCs/>
        </w:rPr>
        <w:t xml:space="preserve"> 1 min. Step lengths were then converted to speed by dividing by the </w:t>
      </w:r>
      <w:r w:rsidR="00D77A8C">
        <w:rPr>
          <w:rFonts w:ascii="Times New Roman" w:hAnsi="Times New Roman" w:cs="Times New Roman"/>
          <w:bCs/>
        </w:rPr>
        <w:t>time step (i.e., 7 min).</w:t>
      </w:r>
      <w:r w:rsidR="001E30E6">
        <w:rPr>
          <w:rFonts w:ascii="Times New Roman" w:hAnsi="Times New Roman" w:cs="Times New Roman"/>
          <w:bCs/>
        </w:rPr>
        <w:t xml:space="preserve"> After all filtering steps, </w:t>
      </w:r>
      <w:r w:rsidR="003C15F0">
        <w:rPr>
          <w:rFonts w:ascii="Times New Roman" w:hAnsi="Times New Roman" w:cs="Times New Roman"/>
          <w:bCs/>
        </w:rPr>
        <w:t>a total of 9,948 observations were retained for further analysis.</w:t>
      </w:r>
      <w:r w:rsidR="00D77A8C">
        <w:rPr>
          <w:rFonts w:ascii="Times New Roman" w:hAnsi="Times New Roman" w:cs="Times New Roman"/>
          <w:bCs/>
        </w:rPr>
        <w:t xml:space="preserve"> Next, speed, turning angles, and activity counts were discretized into bins for analysis by the non-parametric Bayesian mixture model.</w:t>
      </w:r>
    </w:p>
    <w:p w14:paraId="722979E4" w14:textId="77777777" w:rsidR="00C1365B" w:rsidRDefault="00C1365B">
      <w:pPr>
        <w:rPr>
          <w:rFonts w:ascii="Times New Roman" w:hAnsi="Times New Roman" w:cs="Times New Roman"/>
          <w:bCs/>
        </w:rPr>
      </w:pPr>
    </w:p>
    <w:p w14:paraId="1405B406" w14:textId="0494F2DF" w:rsidR="005030E8" w:rsidRDefault="003C15F0">
      <w:pPr>
        <w:rPr>
          <w:rFonts w:ascii="Times New Roman" w:eastAsiaTheme="minorEastAsia" w:hAnsi="Times New Roman" w:cs="Times New Roman"/>
          <w:bCs/>
        </w:rPr>
      </w:pPr>
      <w:r>
        <w:rPr>
          <w:rFonts w:ascii="Times New Roman" w:hAnsi="Times New Roman" w:cs="Times New Roman"/>
          <w:bCs/>
        </w:rPr>
        <w:t xml:space="preserve">Activity counts ranged from 1 to 300 and were discretized into 6 bins of equal width. Speed ranged from 0 to 2.13 m/s and was discretized into 7 bins. Since </w:t>
      </w:r>
      <w:r w:rsidR="003566AE">
        <w:rPr>
          <w:rFonts w:ascii="Times New Roman" w:hAnsi="Times New Roman" w:cs="Times New Roman"/>
          <w:bCs/>
        </w:rPr>
        <w:t>99% of speed observations were recorded below 1 m/s, 6 bins of equal width were used to discretize speed from 0 to 1 m/s. All observations greater than 1 m/s (up to 2.13 m/s) were assigned to the 7</w:t>
      </w:r>
      <w:r w:rsidR="003566AE" w:rsidRPr="003566AE">
        <w:rPr>
          <w:rFonts w:ascii="Times New Roman" w:hAnsi="Times New Roman" w:cs="Times New Roman"/>
          <w:bCs/>
          <w:vertAlign w:val="superscript"/>
        </w:rPr>
        <w:t>th</w:t>
      </w:r>
      <w:r w:rsidR="003566AE">
        <w:rPr>
          <w:rFonts w:ascii="Times New Roman" w:hAnsi="Times New Roman" w:cs="Times New Roman"/>
          <w:bCs/>
        </w:rPr>
        <w:t xml:space="preserve"> bin. Turning angles ranged from </w:t>
      </w:r>
      <m:oMath>
        <m:r>
          <w:rPr>
            <w:rFonts w:ascii="Cambria Math" w:hAnsi="Cambria Math" w:cs="Times New Roman"/>
          </w:rPr>
          <m:t>-</m:t>
        </m:r>
        <m:r>
          <m:rPr>
            <m:sty m:val="p"/>
          </m:rPr>
          <w:rPr>
            <w:rFonts w:ascii="Cambria Math" w:hAnsi="Cambria Math" w:cs="Times New Roman"/>
          </w:rPr>
          <m:t>π</m:t>
        </m:r>
      </m:oMath>
      <w:r w:rsidR="003566AE">
        <w:rPr>
          <w:rFonts w:ascii="Times New Roman" w:eastAsiaTheme="minorEastAsia" w:hAnsi="Times New Roman" w:cs="Times New Roman"/>
          <w:bCs/>
        </w:rPr>
        <w:t xml:space="preserve"> to </w:t>
      </w:r>
      <m:oMath>
        <m:r>
          <m:rPr>
            <m:sty m:val="p"/>
          </m:rPr>
          <w:rPr>
            <w:rFonts w:ascii="Cambria Math" w:eastAsiaTheme="minorEastAsia" w:hAnsi="Cambria Math" w:cs="Times New Roman"/>
          </w:rPr>
          <m:t>π</m:t>
        </m:r>
      </m:oMath>
      <w:r w:rsidR="003566AE">
        <w:rPr>
          <w:rFonts w:ascii="Times New Roman" w:eastAsiaTheme="minorEastAsia" w:hAnsi="Times New Roman" w:cs="Times New Roman"/>
          <w:bCs/>
        </w:rPr>
        <w:t xml:space="preserve"> radians and were discretized into 10 bins of equal width. Plots of </w:t>
      </w:r>
      <w:r w:rsidR="003566AE">
        <w:rPr>
          <w:rFonts w:ascii="Times New Roman" w:eastAsiaTheme="minorEastAsia" w:hAnsi="Times New Roman" w:cs="Times New Roman"/>
          <w:bCs/>
        </w:rPr>
        <w:lastRenderedPageBreak/>
        <w:t>continuous and discretized distributions are shown below. Additionally a plot of filtered tracks for each ID is also included for spatial context.</w:t>
      </w:r>
    </w:p>
    <w:p w14:paraId="2FA93681" w14:textId="77777777" w:rsidR="005030E8" w:rsidRDefault="005030E8">
      <w:pPr>
        <w:rPr>
          <w:rFonts w:ascii="Times New Roman" w:eastAsiaTheme="minorEastAsia" w:hAnsi="Times New Roman" w:cs="Times New Roman"/>
          <w:bCs/>
        </w:rPr>
      </w:pPr>
    </w:p>
    <w:p w14:paraId="21DA8032" w14:textId="77777777" w:rsidR="005030E8" w:rsidRDefault="005030E8" w:rsidP="005030E8">
      <w:pPr>
        <w:jc w:val="center"/>
        <w:rPr>
          <w:rFonts w:ascii="Times New Roman" w:eastAsiaTheme="minorEastAsia" w:hAnsi="Times New Roman" w:cs="Times New Roman"/>
          <w:bCs/>
        </w:rPr>
      </w:pPr>
      <w:r>
        <w:rPr>
          <w:rFonts w:ascii="Times New Roman" w:hAnsi="Times New Roman" w:cs="Times New Roman"/>
          <w:bCs/>
          <w:noProof/>
        </w:rPr>
        <w:drawing>
          <wp:inline distT="0" distB="0" distL="0" distR="0" wp14:anchorId="385EA5D2" wp14:editId="6BD2FB14">
            <wp:extent cx="4156710" cy="296242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4" cstate="print">
                      <a:extLst>
                        <a:ext uri="{28A0092B-C50C-407E-A947-70E740481C1C}">
                          <a14:useLocalDpi xmlns:a14="http://schemas.microsoft.com/office/drawing/2010/main" val="0"/>
                        </a:ext>
                      </a:extLst>
                    </a:blip>
                    <a:srcRect l="4631" t="6357" r="4414" b="8080"/>
                    <a:stretch/>
                  </pic:blipFill>
                  <pic:spPr bwMode="auto">
                    <a:xfrm>
                      <a:off x="0" y="0"/>
                      <a:ext cx="4156710" cy="2962425"/>
                    </a:xfrm>
                    <a:prstGeom prst="rect">
                      <a:avLst/>
                    </a:prstGeom>
                    <a:ln>
                      <a:noFill/>
                    </a:ln>
                    <a:extLst>
                      <a:ext uri="{53640926-AAD7-44D8-BBD7-CCE9431645EC}">
                        <a14:shadowObscured xmlns:a14="http://schemas.microsoft.com/office/drawing/2010/main"/>
                      </a:ext>
                    </a:extLst>
                  </pic:spPr>
                </pic:pic>
              </a:graphicData>
            </a:graphic>
          </wp:inline>
        </w:drawing>
      </w:r>
    </w:p>
    <w:p w14:paraId="40EE5F89" w14:textId="4BE065DF" w:rsidR="00C1365B" w:rsidRDefault="002141F4" w:rsidP="005030E8">
      <w:pPr>
        <w:jc w:val="center"/>
        <w:rPr>
          <w:rFonts w:ascii="Times New Roman" w:hAnsi="Times New Roman" w:cs="Times New Roman"/>
          <w:bCs/>
        </w:rPr>
      </w:pPr>
      <w:r>
        <w:rPr>
          <w:rFonts w:ascii="Times New Roman" w:hAnsi="Times New Roman" w:cs="Times New Roman"/>
          <w:bCs/>
          <w:noProof/>
        </w:rPr>
        <w:drawing>
          <wp:inline distT="0" distB="0" distL="0" distR="0" wp14:anchorId="52C2ACCF" wp14:editId="17C83BBC">
            <wp:extent cx="5029200" cy="3810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0" cy="3810233"/>
                    </a:xfrm>
                    <a:prstGeom prst="rect">
                      <a:avLst/>
                    </a:prstGeom>
                  </pic:spPr>
                </pic:pic>
              </a:graphicData>
            </a:graphic>
          </wp:inline>
        </w:drawing>
      </w:r>
    </w:p>
    <w:p w14:paraId="7AB0EDFB" w14:textId="77777777" w:rsidR="00FD4DA2" w:rsidRDefault="00FD4DA2">
      <w:pPr>
        <w:rPr>
          <w:rFonts w:ascii="Times New Roman" w:hAnsi="Times New Roman" w:cs="Times New Roman"/>
          <w:bCs/>
        </w:rPr>
      </w:pPr>
    </w:p>
    <w:p w14:paraId="7D1F0615" w14:textId="70A6AB72" w:rsidR="00FD4DA2" w:rsidRDefault="00FD4DA2" w:rsidP="00FD4DA2">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7A889A41" wp14:editId="1207AF65">
            <wp:extent cx="5029200" cy="3810049"/>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450C1898" w14:textId="6F8881E3" w:rsidR="00FD4DA2" w:rsidRDefault="00FD4DA2" w:rsidP="00FD4DA2">
      <w:pPr>
        <w:jc w:val="center"/>
        <w:rPr>
          <w:rFonts w:ascii="Times New Roman" w:hAnsi="Times New Roman" w:cs="Times New Roman"/>
          <w:bCs/>
        </w:rPr>
      </w:pPr>
    </w:p>
    <w:p w14:paraId="7E2AFA97" w14:textId="77777777" w:rsidR="00FD4DA2" w:rsidRDefault="00FD4DA2" w:rsidP="00FD4DA2">
      <w:pPr>
        <w:keepNext/>
        <w:jc w:val="center"/>
      </w:pPr>
      <w:r>
        <w:rPr>
          <w:rFonts w:ascii="Times New Roman" w:hAnsi="Times New Roman" w:cs="Times New Roman"/>
          <w:bCs/>
          <w:noProof/>
        </w:rPr>
        <w:drawing>
          <wp:inline distT="0" distB="0" distL="0" distR="0" wp14:anchorId="35A98A38" wp14:editId="1E4A2989">
            <wp:extent cx="5029200" cy="3810049"/>
            <wp:effectExtent l="0" t="0" r="0" b="0"/>
            <wp:docPr id="7" name="Picture 7" descr="A picture containing water, boat,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ter, boat, table, sit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62EBCBA3" w14:textId="41EF7A50" w:rsidR="00FD4DA2" w:rsidRDefault="00FD4DA2" w:rsidP="00082516">
      <w:pPr>
        <w:pStyle w:val="Caption"/>
        <w:rPr>
          <w:rFonts w:ascii="Times New Roman" w:hAnsi="Times New Roman" w:cs="Times New Roman"/>
          <w:bCs/>
        </w:rPr>
      </w:pPr>
      <w:r>
        <w:t xml:space="preserve">Figure 3  This </w:t>
      </w:r>
      <w:r w:rsidR="00082516">
        <w:t>turning angle distribution for all armadillos is biased by a single individual (‘</w:t>
      </w:r>
      <w:proofErr w:type="spellStart"/>
      <w:r w:rsidR="00082516">
        <w:t>mazeboti</w:t>
      </w:r>
      <w:proofErr w:type="spellEnd"/>
      <w:r w:rsidR="00082516">
        <w:t>’), that possess one of the largest sample sizes and includes a high density of values near 0 radians.</w:t>
      </w:r>
    </w:p>
    <w:p w14:paraId="2E5B8AA6" w14:textId="7608CEFE" w:rsidR="002141F4" w:rsidRDefault="002141F4">
      <w:pPr>
        <w:rPr>
          <w:rFonts w:ascii="Times New Roman" w:hAnsi="Times New Roman" w:cs="Times New Roman"/>
          <w:bCs/>
        </w:rPr>
      </w:pPr>
    </w:p>
    <w:p w14:paraId="4AF9E265" w14:textId="4580147A" w:rsidR="002141F4" w:rsidRDefault="002141F4">
      <w:pPr>
        <w:rPr>
          <w:rFonts w:ascii="Times New Roman" w:hAnsi="Times New Roman" w:cs="Times New Roman"/>
          <w:bCs/>
        </w:rPr>
      </w:pPr>
    </w:p>
    <w:p w14:paraId="5B6E613B" w14:textId="71350AEE" w:rsidR="002141F4" w:rsidRDefault="002141F4">
      <w:pPr>
        <w:rPr>
          <w:rFonts w:ascii="Times New Roman" w:hAnsi="Times New Roman" w:cs="Times New Roman"/>
          <w:bCs/>
        </w:rPr>
      </w:pPr>
    </w:p>
    <w:p w14:paraId="1AF131B1" w14:textId="578AA0C5" w:rsidR="002141F4" w:rsidRDefault="002141F4">
      <w:pPr>
        <w:rPr>
          <w:rFonts w:ascii="Times New Roman" w:hAnsi="Times New Roman" w:cs="Times New Roman"/>
          <w:bCs/>
        </w:rPr>
      </w:pPr>
    </w:p>
    <w:p w14:paraId="7C469CB3" w14:textId="723ECE4B" w:rsidR="000354FB" w:rsidRDefault="000354FB">
      <w:pPr>
        <w:rPr>
          <w:rFonts w:ascii="Times New Roman" w:hAnsi="Times New Roman" w:cs="Times New Roman"/>
          <w:bCs/>
          <w:iCs/>
        </w:rPr>
      </w:pPr>
      <w:r>
        <w:rPr>
          <w:rFonts w:ascii="Times New Roman" w:hAnsi="Times New Roman" w:cs="Times New Roman"/>
          <w:bCs/>
          <w:i/>
        </w:rPr>
        <w:t>Segmentation model</w:t>
      </w:r>
    </w:p>
    <w:p w14:paraId="6E7D0655" w14:textId="4D68EB15" w:rsidR="000354FB" w:rsidRDefault="000354FB">
      <w:pPr>
        <w:rPr>
          <w:rFonts w:ascii="Times New Roman" w:hAnsi="Times New Roman" w:cs="Times New Roman"/>
          <w:bCs/>
          <w:iCs/>
        </w:rPr>
      </w:pPr>
    </w:p>
    <w:p w14:paraId="4D0F5660" w14:textId="464667B3" w:rsidR="000354FB" w:rsidRDefault="00FD4DA2">
      <w:pPr>
        <w:rPr>
          <w:rFonts w:ascii="Times New Roman" w:hAnsi="Times New Roman" w:cs="Times New Roman"/>
          <w:bCs/>
          <w:iCs/>
        </w:rPr>
      </w:pPr>
      <w:r>
        <w:rPr>
          <w:rFonts w:ascii="Times New Roman" w:hAnsi="Times New Roman" w:cs="Times New Roman"/>
          <w:bCs/>
          <w:iCs/>
        </w:rPr>
        <w:t xml:space="preserve">Each unique day was used to pre-specify breakpoints for the model per ID since there was a clear temporal pattern of activity each day. </w:t>
      </w:r>
      <w:r w:rsidR="000354FB">
        <w:rPr>
          <w:rFonts w:ascii="Times New Roman" w:hAnsi="Times New Roman" w:cs="Times New Roman"/>
          <w:bCs/>
          <w:iCs/>
        </w:rPr>
        <w:t xml:space="preserve">Based on </w:t>
      </w:r>
      <w:proofErr w:type="spellStart"/>
      <w:r w:rsidR="000354FB">
        <w:rPr>
          <w:rFonts w:ascii="Times New Roman" w:hAnsi="Times New Roman" w:cs="Times New Roman"/>
          <w:bCs/>
          <w:iCs/>
        </w:rPr>
        <w:t>traceplots</w:t>
      </w:r>
      <w:proofErr w:type="spellEnd"/>
      <w:r w:rsidR="000354FB">
        <w:rPr>
          <w:rFonts w:ascii="Times New Roman" w:hAnsi="Times New Roman" w:cs="Times New Roman"/>
          <w:bCs/>
          <w:iCs/>
        </w:rPr>
        <w:t xml:space="preserve"> of the log marginal likelihood for each individual, the model appeared to converge after </w:t>
      </w:r>
      <w:r>
        <w:rPr>
          <w:rFonts w:ascii="Times New Roman" w:hAnsi="Times New Roman" w:cs="Times New Roman"/>
          <w:bCs/>
          <w:iCs/>
        </w:rPr>
        <w:t>20</w:t>
      </w:r>
      <w:r w:rsidR="000354FB">
        <w:rPr>
          <w:rFonts w:ascii="Times New Roman" w:hAnsi="Times New Roman" w:cs="Times New Roman"/>
          <w:bCs/>
          <w:iCs/>
        </w:rPr>
        <w:t>000 iterations.</w:t>
      </w:r>
    </w:p>
    <w:p w14:paraId="16050A88" w14:textId="5A71C857" w:rsidR="008F0EC5" w:rsidRDefault="008F0EC5">
      <w:pPr>
        <w:rPr>
          <w:rFonts w:ascii="Times New Roman" w:hAnsi="Times New Roman" w:cs="Times New Roman"/>
          <w:bCs/>
          <w:iCs/>
        </w:rPr>
      </w:pPr>
    </w:p>
    <w:p w14:paraId="5A1F8FA4" w14:textId="16681A99" w:rsidR="008F0EC5" w:rsidRDefault="008F0EC5" w:rsidP="008F0EC5">
      <w:pPr>
        <w:jc w:val="center"/>
        <w:rPr>
          <w:rFonts w:ascii="Times New Roman" w:hAnsi="Times New Roman" w:cs="Times New Roman"/>
          <w:bCs/>
          <w:iCs/>
        </w:rPr>
      </w:pPr>
      <w:r>
        <w:rPr>
          <w:rFonts w:ascii="Times New Roman" w:hAnsi="Times New Roman" w:cs="Times New Roman"/>
          <w:bCs/>
          <w:iCs/>
          <w:noProof/>
        </w:rPr>
        <w:drawing>
          <wp:inline distT="0" distB="0" distL="0" distR="0" wp14:anchorId="3D63902F" wp14:editId="21DC2AF1">
            <wp:extent cx="5029200" cy="3810049"/>
            <wp:effectExtent l="0" t="0" r="0" b="0"/>
            <wp:docPr id="3" name="Picture 3" descr="A picture containing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ilding, wind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32D11827" w14:textId="4FC91C09" w:rsidR="008F0EC5" w:rsidRDefault="008F0EC5">
      <w:pPr>
        <w:rPr>
          <w:rFonts w:ascii="Times New Roman" w:hAnsi="Times New Roman" w:cs="Times New Roman"/>
          <w:bCs/>
          <w:iCs/>
        </w:rPr>
      </w:pPr>
    </w:p>
    <w:p w14:paraId="7145639A" w14:textId="56E8B772" w:rsidR="008F0EC5" w:rsidRDefault="008F0EC5" w:rsidP="008F0EC5">
      <w:pPr>
        <w:jc w:val="center"/>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38D2830E" wp14:editId="0C0DD97E">
            <wp:extent cx="5029200" cy="3810049"/>
            <wp:effectExtent l="0" t="0" r="0" b="0"/>
            <wp:docPr id="10" name="Picture 10" descr="A close 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wind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50816889" w14:textId="77777777" w:rsidR="000354FB" w:rsidRPr="000354FB" w:rsidRDefault="000354FB">
      <w:pPr>
        <w:rPr>
          <w:rFonts w:ascii="Times New Roman" w:hAnsi="Times New Roman" w:cs="Times New Roman"/>
          <w:bCs/>
          <w:iCs/>
        </w:rPr>
      </w:pPr>
    </w:p>
    <w:p w14:paraId="14B73796" w14:textId="726FCE33" w:rsidR="002141F4" w:rsidRDefault="008F0EC5">
      <w:pPr>
        <w:rPr>
          <w:rFonts w:ascii="Times New Roman" w:hAnsi="Times New Roman" w:cs="Times New Roman"/>
          <w:bCs/>
        </w:rPr>
      </w:pPr>
      <w:r>
        <w:rPr>
          <w:rFonts w:ascii="Times New Roman" w:hAnsi="Times New Roman" w:cs="Times New Roman"/>
          <w:bCs/>
        </w:rPr>
        <w:t>Only a couple examples of the segmentation results are shown to demonstrate breakpoint estimation. Most IDs (e.g., ‘gala’) estimated breakpoints at least once a day if not more frequently. However, ‘</w:t>
      </w:r>
      <w:proofErr w:type="spellStart"/>
      <w:r>
        <w:rPr>
          <w:rFonts w:ascii="Times New Roman" w:hAnsi="Times New Roman" w:cs="Times New Roman"/>
          <w:bCs/>
        </w:rPr>
        <w:t>mazeboti</w:t>
      </w:r>
      <w:proofErr w:type="spellEnd"/>
      <w:r>
        <w:rPr>
          <w:rFonts w:ascii="Times New Roman" w:hAnsi="Times New Roman" w:cs="Times New Roman"/>
          <w:bCs/>
        </w:rPr>
        <w:t>’ has 3 segments in the middle of its time series that are each quite long (i.e., comprised of multiple days/weeks). This appears to be due to the lack of available Activity Count data during these segments, but that still has yet to be confirmed</w:t>
      </w:r>
      <w:r w:rsidR="006A5B36">
        <w:rPr>
          <w:rFonts w:ascii="Times New Roman" w:hAnsi="Times New Roman" w:cs="Times New Roman"/>
          <w:bCs/>
        </w:rPr>
        <w:t xml:space="preserve">. </w:t>
      </w:r>
      <w:r>
        <w:rPr>
          <w:rFonts w:ascii="Times New Roman" w:hAnsi="Times New Roman" w:cs="Times New Roman"/>
          <w:bCs/>
        </w:rPr>
        <w:t>T</w:t>
      </w:r>
      <w:r w:rsidR="00FD4DA2">
        <w:rPr>
          <w:rFonts w:ascii="Times New Roman" w:hAnsi="Times New Roman" w:cs="Times New Roman"/>
          <w:bCs/>
        </w:rPr>
        <w:t>hese data did not include time spent resting in the burrow during the day, so results presumably reflect active behavioral states</w:t>
      </w:r>
      <w:r>
        <w:rPr>
          <w:rFonts w:ascii="Times New Roman" w:hAnsi="Times New Roman" w:cs="Times New Roman"/>
          <w:bCs/>
        </w:rPr>
        <w:t xml:space="preserve"> only</w:t>
      </w:r>
      <w:r w:rsidR="006A5B36">
        <w:rPr>
          <w:rFonts w:ascii="Times New Roman" w:hAnsi="Times New Roman" w:cs="Times New Roman"/>
          <w:bCs/>
        </w:rPr>
        <w:t>.</w:t>
      </w:r>
      <w:r w:rsidR="00FD4DA2">
        <w:rPr>
          <w:rFonts w:ascii="Times New Roman" w:hAnsi="Times New Roman" w:cs="Times New Roman"/>
          <w:bCs/>
        </w:rPr>
        <w:t xml:space="preserve"> Additionally, thousands of observations of Activity Count data (w/o corresponding GPS data) were omitted from these analyses since they overwhelm the step lengths and turning angles that were analyzed.</w:t>
      </w:r>
    </w:p>
    <w:p w14:paraId="41551F9F" w14:textId="79AAEB5A" w:rsidR="000354FB" w:rsidRDefault="000354FB">
      <w:pPr>
        <w:rPr>
          <w:rFonts w:ascii="Times New Roman" w:hAnsi="Times New Roman" w:cs="Times New Roman"/>
          <w:bCs/>
        </w:rPr>
      </w:pPr>
    </w:p>
    <w:p w14:paraId="2D13DEAC" w14:textId="6E523370" w:rsidR="000354FB" w:rsidRDefault="000354FB">
      <w:pPr>
        <w:rPr>
          <w:rFonts w:ascii="Times New Roman" w:hAnsi="Times New Roman" w:cs="Times New Roman"/>
          <w:bCs/>
        </w:rPr>
      </w:pPr>
    </w:p>
    <w:p w14:paraId="6C41DC67" w14:textId="35B151E1" w:rsidR="000354FB" w:rsidRDefault="000354FB">
      <w:pPr>
        <w:rPr>
          <w:rFonts w:ascii="Times New Roman" w:hAnsi="Times New Roman" w:cs="Times New Roman"/>
          <w:bCs/>
        </w:rPr>
      </w:pPr>
    </w:p>
    <w:p w14:paraId="6E9F0551" w14:textId="659BF9CC" w:rsidR="000354FB" w:rsidRDefault="000354FB">
      <w:pPr>
        <w:rPr>
          <w:rFonts w:ascii="Times New Roman" w:hAnsi="Times New Roman" w:cs="Times New Roman"/>
          <w:bCs/>
        </w:rPr>
      </w:pPr>
    </w:p>
    <w:p w14:paraId="24F2894F" w14:textId="5E001E08" w:rsidR="000354FB" w:rsidRDefault="000354FB">
      <w:pPr>
        <w:rPr>
          <w:rFonts w:ascii="Times New Roman" w:hAnsi="Times New Roman" w:cs="Times New Roman"/>
          <w:bCs/>
        </w:rPr>
      </w:pPr>
      <w:r>
        <w:rPr>
          <w:rFonts w:ascii="Times New Roman" w:hAnsi="Times New Roman" w:cs="Times New Roman"/>
          <w:bCs/>
          <w:i/>
          <w:iCs/>
        </w:rPr>
        <w:t>LDA model</w:t>
      </w:r>
    </w:p>
    <w:p w14:paraId="458D0877" w14:textId="4E8A998B" w:rsidR="002209D2" w:rsidRDefault="002209D2">
      <w:pPr>
        <w:rPr>
          <w:rFonts w:ascii="Times New Roman" w:hAnsi="Times New Roman" w:cs="Times New Roman"/>
          <w:bCs/>
        </w:rPr>
      </w:pPr>
    </w:p>
    <w:p w14:paraId="36313AF2" w14:textId="44772A2E" w:rsidR="002209D2" w:rsidRDefault="003C7004">
      <w:pPr>
        <w:rPr>
          <w:rFonts w:ascii="Times New Roman" w:hAnsi="Times New Roman" w:cs="Times New Roman"/>
          <w:bCs/>
        </w:rPr>
      </w:pPr>
      <w:r>
        <w:rPr>
          <w:rFonts w:ascii="Times New Roman" w:hAnsi="Times New Roman" w:cs="Times New Roman"/>
          <w:bCs/>
        </w:rPr>
        <w:t xml:space="preserve">Following the clustering of the segments across all </w:t>
      </w:r>
      <w:r w:rsidR="00082516">
        <w:rPr>
          <w:rFonts w:ascii="Times New Roman" w:hAnsi="Times New Roman" w:cs="Times New Roman"/>
          <w:bCs/>
        </w:rPr>
        <w:t xml:space="preserve">7 </w:t>
      </w:r>
      <w:r>
        <w:rPr>
          <w:rFonts w:ascii="Times New Roman" w:hAnsi="Times New Roman" w:cs="Times New Roman"/>
          <w:bCs/>
        </w:rPr>
        <w:t xml:space="preserve">individuals, plots were inspected to determine the optimal number of behavioral states as well as the </w:t>
      </w:r>
      <w:r w:rsidR="00082516">
        <w:rPr>
          <w:rFonts w:ascii="Times New Roman" w:hAnsi="Times New Roman" w:cs="Times New Roman"/>
          <w:bCs/>
        </w:rPr>
        <w:t>state-dependent</w:t>
      </w:r>
      <w:r>
        <w:rPr>
          <w:rFonts w:ascii="Times New Roman" w:hAnsi="Times New Roman" w:cs="Times New Roman"/>
          <w:bCs/>
        </w:rPr>
        <w:t xml:space="preserve"> distributions.</w:t>
      </w:r>
    </w:p>
    <w:p w14:paraId="79C55CD4" w14:textId="23872562" w:rsidR="003C7004" w:rsidRDefault="003C7004">
      <w:pPr>
        <w:rPr>
          <w:rFonts w:ascii="Times New Roman" w:hAnsi="Times New Roman" w:cs="Times New Roman"/>
          <w:bCs/>
        </w:rPr>
      </w:pPr>
    </w:p>
    <w:p w14:paraId="12B1D787" w14:textId="7CDA57D3" w:rsidR="003C7004" w:rsidRDefault="003C7004">
      <w:pPr>
        <w:rPr>
          <w:rFonts w:ascii="Times New Roman" w:hAnsi="Times New Roman" w:cs="Times New Roman"/>
          <w:bCs/>
        </w:rPr>
      </w:pPr>
      <w:r>
        <w:rPr>
          <w:rFonts w:ascii="Times New Roman" w:hAnsi="Times New Roman" w:cs="Times New Roman"/>
          <w:bCs/>
          <w:noProof/>
        </w:rPr>
        <w:lastRenderedPageBreak/>
        <w:drawing>
          <wp:inline distT="0" distB="0" distL="0" distR="0" wp14:anchorId="75886951" wp14:editId="71A3AC6D">
            <wp:extent cx="5943313" cy="4502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5F6843F8" w14:textId="29FCDAB6" w:rsidR="003C7004" w:rsidRDefault="003C7004">
      <w:pPr>
        <w:rPr>
          <w:rFonts w:ascii="Times New Roman" w:hAnsi="Times New Roman" w:cs="Times New Roman"/>
          <w:bCs/>
        </w:rPr>
      </w:pPr>
    </w:p>
    <w:p w14:paraId="645F4FDB" w14:textId="69EE597F" w:rsidR="003C7004" w:rsidRDefault="003C7004">
      <w:pPr>
        <w:rPr>
          <w:rFonts w:ascii="Times New Roman" w:hAnsi="Times New Roman" w:cs="Times New Roman"/>
          <w:bCs/>
        </w:rPr>
      </w:pPr>
      <w:r>
        <w:rPr>
          <w:rFonts w:ascii="Times New Roman" w:hAnsi="Times New Roman" w:cs="Times New Roman"/>
          <w:bCs/>
        </w:rPr>
        <w:t xml:space="preserve">Based on this boxplot of results from the theta matrix, the first </w:t>
      </w:r>
      <w:r w:rsidR="00082516">
        <w:rPr>
          <w:rFonts w:ascii="Times New Roman" w:hAnsi="Times New Roman" w:cs="Times New Roman"/>
          <w:bCs/>
        </w:rPr>
        <w:t>2</w:t>
      </w:r>
      <w:r>
        <w:rPr>
          <w:rFonts w:ascii="Times New Roman" w:hAnsi="Times New Roman" w:cs="Times New Roman"/>
          <w:bCs/>
        </w:rPr>
        <w:t xml:space="preserve"> states/clusters accounted for 9</w:t>
      </w:r>
      <w:r w:rsidR="00082516">
        <w:rPr>
          <w:rFonts w:ascii="Times New Roman" w:hAnsi="Times New Roman" w:cs="Times New Roman"/>
          <w:bCs/>
        </w:rPr>
        <w:t>3</w:t>
      </w:r>
      <w:r>
        <w:rPr>
          <w:rFonts w:ascii="Times New Roman" w:hAnsi="Times New Roman" w:cs="Times New Roman"/>
          <w:bCs/>
        </w:rPr>
        <w:t>.</w:t>
      </w:r>
      <w:r w:rsidR="00082516">
        <w:rPr>
          <w:rFonts w:ascii="Times New Roman" w:hAnsi="Times New Roman" w:cs="Times New Roman"/>
          <w:bCs/>
        </w:rPr>
        <w:t>8</w:t>
      </w:r>
      <w:r>
        <w:rPr>
          <w:rFonts w:ascii="Times New Roman" w:hAnsi="Times New Roman" w:cs="Times New Roman"/>
          <w:bCs/>
        </w:rPr>
        <w:t>% of all observations on average. Therefore, these clusters were retained for further analysis.</w:t>
      </w:r>
    </w:p>
    <w:p w14:paraId="2049F852" w14:textId="50C8285F" w:rsidR="003C7004" w:rsidRDefault="003C7004">
      <w:pPr>
        <w:rPr>
          <w:rFonts w:ascii="Times New Roman" w:hAnsi="Times New Roman" w:cs="Times New Roman"/>
          <w:bCs/>
        </w:rPr>
      </w:pPr>
    </w:p>
    <w:p w14:paraId="29C1A266" w14:textId="21AFA256" w:rsidR="003C7004" w:rsidRDefault="003C7004">
      <w:pPr>
        <w:rPr>
          <w:rFonts w:ascii="Times New Roman" w:hAnsi="Times New Roman" w:cs="Times New Roman"/>
          <w:bCs/>
        </w:rPr>
      </w:pPr>
      <w:r>
        <w:rPr>
          <w:rFonts w:ascii="Times New Roman" w:hAnsi="Times New Roman" w:cs="Times New Roman"/>
          <w:bCs/>
          <w:noProof/>
        </w:rPr>
        <w:lastRenderedPageBreak/>
        <w:drawing>
          <wp:inline distT="0" distB="0" distL="0" distR="0" wp14:anchorId="58F28E4E" wp14:editId="3C760173">
            <wp:extent cx="5943313" cy="450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67B6219C" w14:textId="1980068D" w:rsidR="003C7004" w:rsidRDefault="003C7004">
      <w:pPr>
        <w:rPr>
          <w:rFonts w:ascii="Times New Roman" w:hAnsi="Times New Roman" w:cs="Times New Roman"/>
          <w:bCs/>
        </w:rPr>
      </w:pPr>
      <w:r>
        <w:rPr>
          <w:rFonts w:ascii="Times New Roman" w:hAnsi="Times New Roman" w:cs="Times New Roman"/>
          <w:bCs/>
        </w:rPr>
        <w:t xml:space="preserve">Plots of the bin distributions for each of the </w:t>
      </w:r>
      <w:r w:rsidR="00082516">
        <w:rPr>
          <w:rFonts w:ascii="Times New Roman" w:hAnsi="Times New Roman" w:cs="Times New Roman"/>
          <w:bCs/>
        </w:rPr>
        <w:t>7</w:t>
      </w:r>
      <w:r>
        <w:rPr>
          <w:rFonts w:ascii="Times New Roman" w:hAnsi="Times New Roman" w:cs="Times New Roman"/>
          <w:bCs/>
        </w:rPr>
        <w:t xml:space="preserve"> possible states indicate that these first </w:t>
      </w:r>
      <w:r w:rsidR="00082516">
        <w:rPr>
          <w:rFonts w:ascii="Times New Roman" w:hAnsi="Times New Roman" w:cs="Times New Roman"/>
          <w:bCs/>
        </w:rPr>
        <w:t>2</w:t>
      </w:r>
      <w:r>
        <w:rPr>
          <w:rFonts w:ascii="Times New Roman" w:hAnsi="Times New Roman" w:cs="Times New Roman"/>
          <w:bCs/>
        </w:rPr>
        <w:t xml:space="preserve"> states are biologically distinct and relevant. Based on these distributions, state 1 appears to represent</w:t>
      </w:r>
      <w:r w:rsidR="00082516">
        <w:rPr>
          <w:rFonts w:ascii="Times New Roman" w:hAnsi="Times New Roman" w:cs="Times New Roman"/>
          <w:bCs/>
        </w:rPr>
        <w:t xml:space="preserve"> a high activity “transit” state, whereas</w:t>
      </w:r>
      <w:r>
        <w:rPr>
          <w:rFonts w:ascii="Times New Roman" w:hAnsi="Times New Roman" w:cs="Times New Roman"/>
          <w:bCs/>
        </w:rPr>
        <w:t xml:space="preserve"> state 2 represents </w:t>
      </w:r>
      <w:r w:rsidR="00082516">
        <w:rPr>
          <w:rFonts w:ascii="Times New Roman" w:hAnsi="Times New Roman" w:cs="Times New Roman"/>
          <w:bCs/>
        </w:rPr>
        <w:t>a low activity “foraging” state</w:t>
      </w:r>
      <w:r>
        <w:rPr>
          <w:rFonts w:ascii="Times New Roman" w:hAnsi="Times New Roman" w:cs="Times New Roman"/>
          <w:bCs/>
        </w:rPr>
        <w:t>.</w:t>
      </w:r>
      <w:r w:rsidR="00082516">
        <w:rPr>
          <w:rFonts w:ascii="Times New Roman" w:hAnsi="Times New Roman" w:cs="Times New Roman"/>
          <w:bCs/>
        </w:rPr>
        <w:t xml:space="preserve"> It should be mentioned that presumed “burrow” behavior was not identified by the model since GPS data were not available during the day (and Activity Counts were only kept when matching GPS observations).</w:t>
      </w:r>
    </w:p>
    <w:p w14:paraId="60783241" w14:textId="77777777" w:rsidR="003C7004" w:rsidRDefault="003C7004">
      <w:pPr>
        <w:rPr>
          <w:rFonts w:ascii="Times New Roman" w:hAnsi="Times New Roman" w:cs="Times New Roman"/>
          <w:bCs/>
        </w:rPr>
      </w:pPr>
    </w:p>
    <w:p w14:paraId="351EC2A4" w14:textId="77777777" w:rsidR="00FB3AC9" w:rsidRDefault="00FB3AC9">
      <w:pPr>
        <w:rPr>
          <w:rFonts w:ascii="Times New Roman" w:hAnsi="Times New Roman" w:cs="Times New Roman"/>
          <w:bCs/>
        </w:rPr>
      </w:pPr>
    </w:p>
    <w:p w14:paraId="69F38206" w14:textId="72487C78" w:rsidR="003C7004" w:rsidRDefault="00FB3AC9">
      <w:pPr>
        <w:rPr>
          <w:rFonts w:ascii="Times New Roman" w:hAnsi="Times New Roman" w:cs="Times New Roman"/>
          <w:bCs/>
        </w:rPr>
      </w:pPr>
      <w:r>
        <w:rPr>
          <w:rFonts w:ascii="Times New Roman" w:hAnsi="Times New Roman" w:cs="Times New Roman"/>
          <w:bCs/>
          <w:noProof/>
        </w:rPr>
        <w:lastRenderedPageBreak/>
        <w:drawing>
          <wp:inline distT="0" distB="0" distL="0" distR="0" wp14:anchorId="7B619786" wp14:editId="73753393">
            <wp:extent cx="5943313" cy="450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r w:rsidR="003C7004">
        <w:rPr>
          <w:rFonts w:ascii="Times New Roman" w:hAnsi="Times New Roman" w:cs="Times New Roman"/>
          <w:bCs/>
        </w:rPr>
        <w:t xml:space="preserve"> </w:t>
      </w:r>
    </w:p>
    <w:p w14:paraId="502CB9FA" w14:textId="59D18D44" w:rsidR="00D33981" w:rsidRDefault="00D33981" w:rsidP="00D33981">
      <w:pPr>
        <w:rPr>
          <w:rFonts w:ascii="Times New Roman" w:hAnsi="Times New Roman" w:cs="Times New Roman"/>
          <w:bCs/>
        </w:rPr>
      </w:pPr>
      <w:r>
        <w:rPr>
          <w:rFonts w:ascii="Times New Roman" w:hAnsi="Times New Roman" w:cs="Times New Roman"/>
          <w:bCs/>
        </w:rPr>
        <w:t>Time series plots of these behavior proportions for each individual armadillo are shown next and clearly depict regular intervals of higher and lower activity. The long periods in the middle of the time series with minimal change in behavior proportion is likely an art</w:t>
      </w:r>
      <w:r w:rsidR="001479C1">
        <w:rPr>
          <w:rFonts w:ascii="Times New Roman" w:hAnsi="Times New Roman" w:cs="Times New Roman"/>
          <w:bCs/>
        </w:rPr>
        <w:t>e</w:t>
      </w:r>
      <w:r>
        <w:rPr>
          <w:rFonts w:ascii="Times New Roman" w:hAnsi="Times New Roman" w:cs="Times New Roman"/>
          <w:bCs/>
        </w:rPr>
        <w:t>fact of the visualization function used, meaning that there are large gaps of missing data during these periods.</w:t>
      </w:r>
    </w:p>
    <w:p w14:paraId="61DC015A" w14:textId="57255FDD" w:rsidR="00D33981" w:rsidRDefault="00D33981">
      <w:pPr>
        <w:rPr>
          <w:rFonts w:ascii="Times New Roman" w:hAnsi="Times New Roman" w:cs="Times New Roman"/>
          <w:bCs/>
        </w:rPr>
      </w:pPr>
    </w:p>
    <w:p w14:paraId="4FDB8C48" w14:textId="34EB91F6" w:rsidR="001479C1" w:rsidRDefault="001479C1">
      <w:pPr>
        <w:rPr>
          <w:rFonts w:ascii="Times New Roman" w:hAnsi="Times New Roman" w:cs="Times New Roman"/>
          <w:bCs/>
        </w:rPr>
      </w:pPr>
      <w:r>
        <w:rPr>
          <w:rFonts w:ascii="Times New Roman" w:hAnsi="Times New Roman" w:cs="Times New Roman"/>
          <w:bCs/>
          <w:noProof/>
        </w:rPr>
        <w:lastRenderedPageBreak/>
        <w:drawing>
          <wp:inline distT="0" distB="0" distL="0" distR="0" wp14:anchorId="4C4B61A9" wp14:editId="53A1DF89">
            <wp:extent cx="5943600" cy="450278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39E48E01" w14:textId="10289CE0" w:rsidR="00506CAC" w:rsidRDefault="00506CAC">
      <w:pPr>
        <w:rPr>
          <w:rFonts w:ascii="Times New Roman" w:hAnsi="Times New Roman" w:cs="Times New Roman"/>
          <w:bCs/>
        </w:rPr>
      </w:pPr>
    </w:p>
    <w:p w14:paraId="0116EF0E" w14:textId="67DDAFF8" w:rsidR="00506CAC" w:rsidRDefault="00506CAC">
      <w:pPr>
        <w:rPr>
          <w:rFonts w:ascii="Times New Roman" w:hAnsi="Times New Roman" w:cs="Times New Roman"/>
          <w:bCs/>
        </w:rPr>
      </w:pPr>
    </w:p>
    <w:p w14:paraId="3EB4ACAA" w14:textId="0E625EC3" w:rsidR="00506CAC" w:rsidRDefault="00506CAC">
      <w:pPr>
        <w:rPr>
          <w:rFonts w:ascii="Times New Roman" w:hAnsi="Times New Roman" w:cs="Times New Roman"/>
          <w:bCs/>
        </w:rPr>
      </w:pPr>
      <w:r>
        <w:rPr>
          <w:rFonts w:ascii="Times New Roman" w:hAnsi="Times New Roman" w:cs="Times New Roman"/>
          <w:bCs/>
          <w:i/>
          <w:iCs/>
        </w:rPr>
        <w:t>Conclusions</w:t>
      </w:r>
    </w:p>
    <w:p w14:paraId="6EDA0C9E" w14:textId="3E2308ED" w:rsidR="00506CAC" w:rsidRDefault="00506CAC">
      <w:pPr>
        <w:rPr>
          <w:rFonts w:ascii="Times New Roman" w:hAnsi="Times New Roman" w:cs="Times New Roman"/>
          <w:bCs/>
        </w:rPr>
      </w:pPr>
    </w:p>
    <w:p w14:paraId="611A4BEE" w14:textId="0B62C51D" w:rsidR="00506CAC" w:rsidRDefault="00506CAC">
      <w:pPr>
        <w:rPr>
          <w:rFonts w:ascii="Times New Roman" w:hAnsi="Times New Roman" w:cs="Times New Roman"/>
          <w:bCs/>
        </w:rPr>
      </w:pPr>
      <w:r>
        <w:rPr>
          <w:rFonts w:ascii="Times New Roman" w:hAnsi="Times New Roman" w:cs="Times New Roman"/>
          <w:bCs/>
        </w:rPr>
        <w:t xml:space="preserve">Based on these findings, it appears that our model performs well at characterizing </w:t>
      </w:r>
      <w:r w:rsidR="00F26205">
        <w:rPr>
          <w:rFonts w:ascii="Times New Roman" w:hAnsi="Times New Roman" w:cs="Times New Roman"/>
          <w:bCs/>
        </w:rPr>
        <w:t xml:space="preserve">latent states from a combination of </w:t>
      </w:r>
      <w:r>
        <w:rPr>
          <w:rFonts w:ascii="Times New Roman" w:hAnsi="Times New Roman" w:cs="Times New Roman"/>
          <w:bCs/>
        </w:rPr>
        <w:t>Activity Counts</w:t>
      </w:r>
      <w:r w:rsidR="00F26205">
        <w:rPr>
          <w:rFonts w:ascii="Times New Roman" w:hAnsi="Times New Roman" w:cs="Times New Roman"/>
          <w:bCs/>
        </w:rPr>
        <w:t>, Step Length, and Turning Angle data streams</w:t>
      </w:r>
      <w:r>
        <w:rPr>
          <w:rFonts w:ascii="Times New Roman" w:hAnsi="Times New Roman" w:cs="Times New Roman"/>
          <w:bCs/>
        </w:rPr>
        <w:t xml:space="preserve">. </w:t>
      </w:r>
      <w:r w:rsidR="00F26205">
        <w:rPr>
          <w:rFonts w:ascii="Times New Roman" w:hAnsi="Times New Roman" w:cs="Times New Roman"/>
          <w:bCs/>
        </w:rPr>
        <w:t>While only this single analysis is included here, previous analyses that only evaluated Step Length and Turning Angle or that tried to generate fake Step Lengths and Turning Angles during “burrow” behavior resulted in breakpoints that did not identify daily patterns and therefore improperly classified  behavioral states.</w:t>
      </w:r>
      <w:r w:rsidR="00AA5B8C">
        <w:rPr>
          <w:rFonts w:ascii="Times New Roman" w:hAnsi="Times New Roman" w:cs="Times New Roman"/>
          <w:bCs/>
        </w:rPr>
        <w:t xml:space="preserve"> Therefore, “burrow” behavior may need to be classified for observations outside of the model.</w:t>
      </w:r>
    </w:p>
    <w:p w14:paraId="14227F4E" w14:textId="0A7A9534" w:rsidR="00506CAC" w:rsidRDefault="00506CAC">
      <w:pPr>
        <w:rPr>
          <w:rFonts w:ascii="Times New Roman" w:hAnsi="Times New Roman" w:cs="Times New Roman"/>
          <w:bCs/>
        </w:rPr>
      </w:pPr>
    </w:p>
    <w:p w14:paraId="1BBA9268" w14:textId="2ED825BF" w:rsidR="00506CAC" w:rsidRPr="00506CAC" w:rsidRDefault="00AA5B8C">
      <w:pPr>
        <w:rPr>
          <w:rFonts w:ascii="Times New Roman" w:hAnsi="Times New Roman" w:cs="Times New Roman"/>
          <w:bCs/>
        </w:rPr>
      </w:pPr>
      <w:r>
        <w:rPr>
          <w:rFonts w:ascii="Times New Roman" w:hAnsi="Times New Roman" w:cs="Times New Roman"/>
          <w:bCs/>
        </w:rPr>
        <w:t>The next potential step, if wanting to classify all Activity Count data, would be to make predictions based on our model results. This would depend on how closely the Activity Count distributions match from the “held out” data compared to those that were classified.</w:t>
      </w:r>
    </w:p>
    <w:sectPr w:rsidR="00506CAC" w:rsidRPr="00506CAC"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5B"/>
    <w:rsid w:val="00022FFC"/>
    <w:rsid w:val="000354FB"/>
    <w:rsid w:val="00050CE1"/>
    <w:rsid w:val="00082516"/>
    <w:rsid w:val="000D4EB7"/>
    <w:rsid w:val="001164BD"/>
    <w:rsid w:val="001479C1"/>
    <w:rsid w:val="001A444E"/>
    <w:rsid w:val="001E30E6"/>
    <w:rsid w:val="001E5081"/>
    <w:rsid w:val="002141F4"/>
    <w:rsid w:val="002209D2"/>
    <w:rsid w:val="0027527C"/>
    <w:rsid w:val="00327536"/>
    <w:rsid w:val="00354732"/>
    <w:rsid w:val="003566AE"/>
    <w:rsid w:val="003956AD"/>
    <w:rsid w:val="003C15F0"/>
    <w:rsid w:val="003C7004"/>
    <w:rsid w:val="00437BC8"/>
    <w:rsid w:val="004E0E21"/>
    <w:rsid w:val="005030E8"/>
    <w:rsid w:val="00506CAC"/>
    <w:rsid w:val="00653AF5"/>
    <w:rsid w:val="006A5B36"/>
    <w:rsid w:val="00824055"/>
    <w:rsid w:val="008F0EC5"/>
    <w:rsid w:val="0095754E"/>
    <w:rsid w:val="00AA5B8C"/>
    <w:rsid w:val="00B37355"/>
    <w:rsid w:val="00B42811"/>
    <w:rsid w:val="00BA3DFD"/>
    <w:rsid w:val="00C1365B"/>
    <w:rsid w:val="00D33981"/>
    <w:rsid w:val="00D45859"/>
    <w:rsid w:val="00D77A8C"/>
    <w:rsid w:val="00DC3E5F"/>
    <w:rsid w:val="00F26205"/>
    <w:rsid w:val="00F52B34"/>
    <w:rsid w:val="00F646F6"/>
    <w:rsid w:val="00FB3AC9"/>
    <w:rsid w:val="00FC458C"/>
    <w:rsid w:val="00FD1F39"/>
    <w:rsid w:val="00FD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C7559"/>
  <w15:chartTrackingRefBased/>
  <w15:docId w15:val="{AD9776D4-E9DF-B54A-A08B-E229B64B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EB7"/>
    <w:rPr>
      <w:color w:val="808080"/>
    </w:rPr>
  </w:style>
  <w:style w:type="paragraph" w:styleId="Caption">
    <w:name w:val="caption"/>
    <w:basedOn w:val="Normal"/>
    <w:next w:val="Normal"/>
    <w:uiPriority w:val="35"/>
    <w:unhideWhenUsed/>
    <w:qFormat/>
    <w:rsid w:val="00FD4D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18</cp:revision>
  <dcterms:created xsi:type="dcterms:W3CDTF">2020-09-08T19:24:00Z</dcterms:created>
  <dcterms:modified xsi:type="dcterms:W3CDTF">2021-01-19T21:34:00Z</dcterms:modified>
</cp:coreProperties>
</file>