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5B" w:rsidRPr="00B44C83" w:rsidRDefault="00C2765B" w:rsidP="00C2765B">
      <w:pPr>
        <w:spacing w:after="0"/>
        <w:rPr>
          <w:rFonts w:ascii="MillerText Roman" w:hAnsi="MillerText Roman"/>
          <w:color w:val="000000" w:themeColor="text1"/>
        </w:rPr>
      </w:pPr>
      <w:r w:rsidRPr="00B44C83">
        <w:rPr>
          <w:rFonts w:ascii="MillerText Roman" w:hAnsi="MillerText Roman"/>
          <w:color w:val="000000" w:themeColor="text1"/>
        </w:rPr>
        <w:t xml:space="preserve">Below is the content that will appear in the VITAL2015 poster compendium and on your VITAL2015 poster. Please review and </w:t>
      </w:r>
      <w:r w:rsidRPr="00B44C83">
        <w:rPr>
          <w:rFonts w:ascii="MillerText Roman" w:hAnsi="MillerText Roman"/>
          <w:b/>
          <w:color w:val="000000" w:themeColor="text1"/>
        </w:rPr>
        <w:t xml:space="preserve">use track changes </w:t>
      </w:r>
      <w:r w:rsidRPr="00B44C83">
        <w:rPr>
          <w:rFonts w:ascii="MillerText Roman" w:hAnsi="MillerText Roman"/>
          <w:color w:val="000000" w:themeColor="text1"/>
        </w:rPr>
        <w:t xml:space="preserve">to make any edits or comments, as well as to address any questions or comments from 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staff. </w:t>
      </w:r>
      <w:r w:rsidRPr="00B44C83">
        <w:rPr>
          <w:rFonts w:ascii="MillerText Roman" w:hAnsi="MillerText Roman"/>
          <w:color w:val="000000" w:themeColor="text1"/>
        </w:rPr>
        <w:br/>
      </w:r>
      <w:r w:rsidRPr="00B44C83">
        <w:rPr>
          <w:rFonts w:ascii="MillerText Roman" w:hAnsi="MillerText Roman"/>
          <w:color w:val="000000" w:themeColor="text1"/>
        </w:rPr>
        <w:br/>
        <w:t xml:space="preserve">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 will create and print your poster for you. You will receive a pdf of your poster by April 1 for final approval. </w:t>
      </w:r>
    </w:p>
    <w:p w:rsidR="00C2765B" w:rsidRPr="00B44C83" w:rsidRDefault="00C2765B" w:rsidP="00C2765B">
      <w:pPr>
        <w:spacing w:after="0"/>
        <w:rPr>
          <w:rFonts w:ascii="MillerText Roman" w:hAnsi="MillerText Roman"/>
          <w:color w:val="000000" w:themeColor="text1"/>
        </w:rPr>
      </w:pPr>
    </w:p>
    <w:p w:rsidR="009C4B31" w:rsidRPr="00AB3C37" w:rsidRDefault="00C2765B" w:rsidP="00C2765B">
      <w:pPr>
        <w:spacing w:after="0"/>
        <w:rPr>
          <w:rFonts w:ascii="MillerText Roman" w:hAnsi="MillerText Roman"/>
          <w:b/>
        </w:rPr>
      </w:pPr>
      <w:r w:rsidRPr="00B44C83">
        <w:rPr>
          <w:rFonts w:ascii="MillerText Roman" w:hAnsi="MillerText Roman"/>
          <w:b/>
          <w:color w:val="000000" w:themeColor="text1"/>
        </w:rPr>
        <w:t xml:space="preserve">Return your review and any accompanying materials to </w:t>
      </w:r>
      <w:hyperlink r:id="rId4" w:history="1"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 xml:space="preserve">Kristin </w:t>
        </w:r>
        <w:proofErr w:type="spellStart"/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>Sinko</w:t>
        </w:r>
        <w:proofErr w:type="spellEnd"/>
      </w:hyperlink>
      <w:r w:rsidRPr="00B44C83">
        <w:rPr>
          <w:rFonts w:ascii="MillerText Roman" w:hAnsi="MillerText Roman"/>
          <w:b/>
          <w:color w:val="000000" w:themeColor="text1"/>
        </w:rPr>
        <w:t xml:space="preserve"> no later than 5 pm ET, Friday, March 20.</w:t>
      </w:r>
      <w:r>
        <w:rPr>
          <w:rFonts w:ascii="MillerText Roman" w:hAnsi="MillerText Roman"/>
          <w:b/>
          <w:color w:val="000000" w:themeColor="text1"/>
        </w:rPr>
        <w:br/>
      </w:r>
      <w:r>
        <w:rPr>
          <w:rFonts w:ascii="MillerText Roman" w:hAnsi="MillerText Roman"/>
          <w:b/>
          <w:color w:val="000000" w:themeColor="text1"/>
        </w:rPr>
        <w:br/>
      </w:r>
      <w:r w:rsidRPr="00B44C83">
        <w:rPr>
          <w:rFonts w:ascii="Cabin" w:hAnsi="Cabin"/>
          <w:color w:val="34BDB2"/>
        </w:rPr>
        <w:t>Compendium abstract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MillerText Roman" w:hAnsi="MillerText Roman"/>
          <w:b/>
        </w:rPr>
        <w:br/>
      </w:r>
      <w:r w:rsidR="009C4B31" w:rsidRPr="00AB3C37">
        <w:rPr>
          <w:rFonts w:ascii="MillerText Roman" w:hAnsi="MillerText Roman"/>
          <w:b/>
        </w:rPr>
        <w:t>Highland Hospital</w:t>
      </w:r>
    </w:p>
    <w:p w:rsidR="009C4B31" w:rsidRPr="00AB3C37" w:rsidRDefault="009C4B31" w:rsidP="009C4B31">
      <w:pPr>
        <w:spacing w:after="0"/>
        <w:rPr>
          <w:rFonts w:ascii="MillerText Roman" w:hAnsi="MillerText Roman"/>
          <w:b/>
        </w:rPr>
      </w:pPr>
      <w:r w:rsidRPr="00AB3C37">
        <w:rPr>
          <w:rFonts w:ascii="MillerText Roman" w:hAnsi="MillerText Roman"/>
          <w:b/>
        </w:rPr>
        <w:t>Disease and Access to Nutritious Food among Highland Hospital Patients</w:t>
      </w:r>
    </w:p>
    <w:p w:rsidR="009C4B31" w:rsidRDefault="009C4B31" w:rsidP="009C4B31">
      <w:pPr>
        <w:spacing w:after="0"/>
        <w:rPr>
          <w:rFonts w:ascii="MillerText Roman" w:hAnsi="MillerText Roman"/>
        </w:rPr>
      </w:pPr>
    </w:p>
    <w:p w:rsidR="009C4B31" w:rsidRDefault="009C4B31" w:rsidP="009C4B31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Cardiovascular disease (CVD) is the leading cause of death in Alameda County, California, and socioeconomic factors, including food insecurity, have been identified as contributing factors. Highland Hospital, in Oakland, conducted a study to assess the association between the modified retail food environment index (</w:t>
      </w:r>
      <w:proofErr w:type="spellStart"/>
      <w:r>
        <w:rPr>
          <w:rFonts w:ascii="MillerText Roman" w:hAnsi="MillerText Roman"/>
        </w:rPr>
        <w:t>mRFEI</w:t>
      </w:r>
      <w:proofErr w:type="spellEnd"/>
      <w:r>
        <w:rPr>
          <w:rFonts w:ascii="MillerText Roman" w:hAnsi="MillerText Roman"/>
        </w:rPr>
        <w:t xml:space="preserve">), which measures the </w:t>
      </w:r>
      <w:r w:rsidRPr="001D1F1B">
        <w:rPr>
          <w:rFonts w:ascii="MillerText Roman" w:hAnsi="MillerText Roman"/>
        </w:rPr>
        <w:t>proportion of food retailers that typically s</w:t>
      </w:r>
      <w:r>
        <w:rPr>
          <w:rFonts w:ascii="MillerText Roman" w:hAnsi="MillerText Roman"/>
        </w:rPr>
        <w:t>ell healthful foods, and the prevalence of CVD in Alameda County.</w:t>
      </w:r>
    </w:p>
    <w:p w:rsidR="009C4B31" w:rsidRDefault="009C4B31" w:rsidP="009C4B31">
      <w:pPr>
        <w:spacing w:after="0"/>
        <w:rPr>
          <w:rFonts w:ascii="MillerText Roman" w:hAnsi="MillerText Roman"/>
        </w:rPr>
      </w:pPr>
    </w:p>
    <w:p w:rsidR="009C4B31" w:rsidRDefault="009C4B31" w:rsidP="009C4B31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The study included all inpatient and ambulatory surgery patients seen at Highland Hospital between July 1, 2013, and June 30, 2014, who could be matched with a geographically coded address. Patient data were matched with the percentage of retailers within a half-mile that were more likely to sell healthful food. The survey found that the census tracts with higher proportions of CVD-diagnosed patients were more likely to have lower </w:t>
      </w:r>
      <w:proofErr w:type="spellStart"/>
      <w:r>
        <w:rPr>
          <w:rFonts w:ascii="MillerText Roman" w:hAnsi="MillerText Roman"/>
        </w:rPr>
        <w:t>mRFEI</w:t>
      </w:r>
      <w:proofErr w:type="spellEnd"/>
      <w:r>
        <w:rPr>
          <w:rFonts w:ascii="MillerText Roman" w:hAnsi="MillerText Roman"/>
        </w:rPr>
        <w:t xml:space="preserve"> scores.</w:t>
      </w:r>
    </w:p>
    <w:p w:rsidR="00C2765B" w:rsidRPr="00C2765B" w:rsidRDefault="00C2765B" w:rsidP="00C2765B">
      <w:pPr>
        <w:spacing w:after="0"/>
        <w:rPr>
          <w:rFonts w:ascii="MillerText Roman" w:hAnsi="MillerText Roman"/>
          <w:b/>
        </w:rPr>
      </w:pPr>
      <w:r>
        <w:br/>
      </w:r>
      <w:r w:rsidRPr="00B44C83">
        <w:rPr>
          <w:rFonts w:ascii="Cabin" w:hAnsi="Cabin"/>
          <w:color w:val="34BDB2"/>
        </w:rPr>
        <w:t>Poster content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>
        <w:rPr>
          <w:rFonts w:ascii="MillerText Roman" w:hAnsi="MillerText Roman"/>
          <w:b/>
        </w:rPr>
        <w:t>Highland Hospital</w:t>
      </w:r>
      <w:r>
        <w:rPr>
          <w:rFonts w:ascii="MillerText Roman" w:hAnsi="MillerText Roman"/>
          <w:b/>
        </w:rPr>
        <w:br/>
      </w:r>
      <w:r w:rsidRPr="00AB3C37">
        <w:rPr>
          <w:rFonts w:ascii="MillerText Roman" w:hAnsi="MillerText Roman"/>
          <w:b/>
        </w:rPr>
        <w:t>Disease and Access to Nutritious Food among Highland Hospital Patients</w:t>
      </w:r>
      <w:r>
        <w:rPr>
          <w:rFonts w:ascii="MillerText Roman" w:hAnsi="MillerText Roman"/>
          <w:b/>
        </w:rPr>
        <w:br/>
      </w:r>
    </w:p>
    <w:p w:rsidR="00C2765B" w:rsidRDefault="00C2765B" w:rsidP="00C2765B">
      <w:pPr>
        <w:spacing w:after="0"/>
        <w:rPr>
          <w:rFonts w:ascii="MillerText Roman" w:hAnsi="MillerText Roman"/>
          <w:b/>
        </w:rPr>
      </w:pPr>
      <w:r w:rsidRPr="000E0A55">
        <w:rPr>
          <w:rFonts w:ascii="MillerText Roman" w:hAnsi="MillerText Roman"/>
          <w:b/>
        </w:rPr>
        <w:t>Overview</w:t>
      </w:r>
    </w:p>
    <w:p w:rsidR="00C2765B" w:rsidRPr="000E0A55" w:rsidRDefault="00C2765B" w:rsidP="00C2765B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</w:rPr>
        <w:t>Highland Hospital, in Oakland, California, assessed the relationship between the modified retail food environment index (</w:t>
      </w:r>
      <w:proofErr w:type="spellStart"/>
      <w:r>
        <w:rPr>
          <w:rFonts w:ascii="MillerText Roman" w:hAnsi="MillerText Roman"/>
        </w:rPr>
        <w:t>mRFEI</w:t>
      </w:r>
      <w:proofErr w:type="spellEnd"/>
      <w:r>
        <w:rPr>
          <w:rFonts w:ascii="MillerText Roman" w:hAnsi="MillerText Roman"/>
        </w:rPr>
        <w:t xml:space="preserve">), which measures the </w:t>
      </w:r>
      <w:r w:rsidRPr="001D1F1B">
        <w:rPr>
          <w:rFonts w:ascii="MillerText Roman" w:hAnsi="MillerText Roman"/>
        </w:rPr>
        <w:t>proportion of food retailers that typically s</w:t>
      </w:r>
      <w:r>
        <w:rPr>
          <w:rFonts w:ascii="MillerText Roman" w:hAnsi="MillerText Roman"/>
        </w:rPr>
        <w:t>ell healthful foods, and the prevalence of cardiovascular disease (CVD) in Alameda County. The hospital found that census tracts with higher proportio</w:t>
      </w:r>
      <w:bookmarkStart w:id="0" w:name="_GoBack"/>
      <w:bookmarkEnd w:id="0"/>
      <w:r>
        <w:rPr>
          <w:rFonts w:ascii="MillerText Roman" w:hAnsi="MillerText Roman"/>
        </w:rPr>
        <w:t xml:space="preserve">ns of CVD-diagnosed patients were more likely to have lower </w:t>
      </w:r>
      <w:proofErr w:type="spellStart"/>
      <w:r>
        <w:rPr>
          <w:rFonts w:ascii="MillerText Roman" w:hAnsi="MillerText Roman"/>
        </w:rPr>
        <w:t>mRFEI</w:t>
      </w:r>
      <w:proofErr w:type="spellEnd"/>
      <w:r>
        <w:rPr>
          <w:rFonts w:ascii="MillerText Roman" w:hAnsi="MillerText Roman"/>
        </w:rPr>
        <w:t xml:space="preserve"> scores.</w:t>
      </w:r>
    </w:p>
    <w:p w:rsidR="00C2765B" w:rsidRDefault="00C2765B" w:rsidP="00C2765B">
      <w:pPr>
        <w:spacing w:after="0"/>
        <w:rPr>
          <w:rFonts w:ascii="MillerText Roman" w:hAnsi="MillerText Roman"/>
        </w:rPr>
      </w:pPr>
    </w:p>
    <w:p w:rsidR="00C2765B" w:rsidRPr="000E0A55" w:rsidRDefault="00C2765B" w:rsidP="00C2765B">
      <w:pPr>
        <w:spacing w:after="0"/>
        <w:rPr>
          <w:rFonts w:ascii="MillerText Roman" w:hAnsi="MillerText Roman"/>
          <w:b/>
        </w:rPr>
      </w:pPr>
      <w:r w:rsidRPr="000E0A55">
        <w:rPr>
          <w:rFonts w:ascii="MillerText Roman" w:hAnsi="MillerText Roman"/>
          <w:b/>
        </w:rPr>
        <w:t>Premise/Problem</w:t>
      </w:r>
    </w:p>
    <w:p w:rsidR="00C2765B" w:rsidRDefault="00C2765B" w:rsidP="00C2765B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Cardiovascular disease (CVD) is the leading cause of death in Alameda County, and </w:t>
      </w:r>
      <w:proofErr w:type="spellStart"/>
      <w:r>
        <w:rPr>
          <w:rFonts w:ascii="MillerText Roman" w:hAnsi="MillerText Roman"/>
        </w:rPr>
        <w:t>sociodemographic</w:t>
      </w:r>
      <w:proofErr w:type="spellEnd"/>
      <w:r>
        <w:rPr>
          <w:rFonts w:ascii="MillerText Roman" w:hAnsi="MillerText Roman"/>
        </w:rPr>
        <w:t xml:space="preserve"> factors, including food insecurity, have been found to contribute to CVD.</w:t>
      </w:r>
    </w:p>
    <w:p w:rsidR="00C2765B" w:rsidRDefault="00C2765B" w:rsidP="00C2765B">
      <w:pPr>
        <w:spacing w:after="0"/>
        <w:rPr>
          <w:rFonts w:ascii="MillerText Roman" w:hAnsi="MillerText Roman"/>
          <w:b/>
        </w:rPr>
      </w:pPr>
    </w:p>
    <w:p w:rsidR="00C2765B" w:rsidRDefault="00C2765B" w:rsidP="00C2765B">
      <w:pPr>
        <w:spacing w:after="0"/>
        <w:rPr>
          <w:rFonts w:ascii="MillerText Roman" w:hAnsi="MillerText Roman"/>
          <w:b/>
        </w:rPr>
      </w:pPr>
      <w:r w:rsidRPr="000E0A55">
        <w:rPr>
          <w:rFonts w:ascii="MillerText Roman" w:hAnsi="MillerText Roman"/>
          <w:b/>
        </w:rPr>
        <w:t>Methodology</w:t>
      </w:r>
    </w:p>
    <w:p w:rsidR="00C2765B" w:rsidRDefault="00C2765B" w:rsidP="00C2765B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The hospital’s study included all inpatient and ambulatory surgery patients seen at Highland Hospital from July 1, 2013, to June 30, 2014, who had a geocoded address match. Patient data </w:t>
      </w:r>
      <w:r>
        <w:rPr>
          <w:rFonts w:ascii="MillerText Roman" w:hAnsi="MillerText Roman"/>
        </w:rPr>
        <w:lastRenderedPageBreak/>
        <w:t>were matched with the percentage of retailers within a half-mile that were more likely to sell healthful food.</w:t>
      </w:r>
    </w:p>
    <w:p w:rsidR="00C2765B" w:rsidRPr="000E0A55" w:rsidRDefault="00C2765B" w:rsidP="00C2765B">
      <w:pPr>
        <w:spacing w:after="0"/>
        <w:rPr>
          <w:rFonts w:ascii="MillerText Roman" w:hAnsi="MillerText Roman"/>
          <w:b/>
        </w:rPr>
      </w:pPr>
    </w:p>
    <w:p w:rsidR="00C2765B" w:rsidRDefault="00C2765B" w:rsidP="00C2765B">
      <w:pPr>
        <w:spacing w:after="0"/>
        <w:rPr>
          <w:rFonts w:ascii="MillerText Roman" w:hAnsi="MillerText Roman"/>
          <w:b/>
        </w:rPr>
      </w:pPr>
      <w:r w:rsidRPr="000E0A55">
        <w:rPr>
          <w:rFonts w:ascii="MillerText Roman" w:hAnsi="MillerText Roman"/>
          <w:b/>
        </w:rPr>
        <w:t>Intervention/Innovation</w:t>
      </w:r>
    </w:p>
    <w:p w:rsidR="00C2765B" w:rsidRDefault="00C2765B" w:rsidP="00C2765B">
      <w:pPr>
        <w:spacing w:after="0"/>
        <w:rPr>
          <w:rFonts w:ascii="MillerText Roman" w:hAnsi="MillerText Roman"/>
        </w:rPr>
      </w:pPr>
      <w:r w:rsidRPr="000E0A55">
        <w:rPr>
          <w:rFonts w:ascii="MillerText Roman" w:hAnsi="MillerText Roman"/>
        </w:rPr>
        <w:t xml:space="preserve">Highland </w:t>
      </w:r>
      <w:r>
        <w:rPr>
          <w:rFonts w:ascii="MillerText Roman" w:hAnsi="MillerText Roman"/>
        </w:rPr>
        <w:t xml:space="preserve">Hospital compared data from patients seen at the hospital during the study period with data from the modified retail food environment index. </w:t>
      </w:r>
    </w:p>
    <w:p w:rsidR="00C2765B" w:rsidRPr="000E0A55" w:rsidRDefault="00C2765B" w:rsidP="00C2765B">
      <w:pPr>
        <w:spacing w:after="0"/>
        <w:rPr>
          <w:rFonts w:ascii="MillerText Roman" w:hAnsi="MillerText Roman"/>
        </w:rPr>
      </w:pPr>
    </w:p>
    <w:p w:rsidR="00C2765B" w:rsidRDefault="00C2765B" w:rsidP="00C2765B">
      <w:pPr>
        <w:spacing w:after="0"/>
        <w:rPr>
          <w:rFonts w:ascii="MillerText Roman" w:hAnsi="MillerText Roman"/>
          <w:b/>
        </w:rPr>
      </w:pPr>
      <w:r w:rsidRPr="000E0A55">
        <w:rPr>
          <w:rFonts w:ascii="MillerText Roman" w:hAnsi="MillerText Roman"/>
          <w:b/>
        </w:rPr>
        <w:t>Success/Outcomes</w:t>
      </w:r>
    </w:p>
    <w:p w:rsidR="001C77A5" w:rsidRDefault="00C2765B" w:rsidP="00C2765B">
      <w:r>
        <w:rPr>
          <w:rFonts w:ascii="MillerText Roman" w:hAnsi="MillerText Roman"/>
        </w:rPr>
        <w:t xml:space="preserve">The survey found that the census tracts with higher proportions of CVD-diagnosed patients were more likely to have lower </w:t>
      </w:r>
      <w:proofErr w:type="spellStart"/>
      <w:r>
        <w:rPr>
          <w:rFonts w:ascii="MillerText Roman" w:hAnsi="MillerText Roman"/>
        </w:rPr>
        <w:t>mRFEI</w:t>
      </w:r>
      <w:proofErr w:type="spellEnd"/>
      <w:r>
        <w:rPr>
          <w:rFonts w:ascii="MillerText Roman" w:hAnsi="MillerText Roman"/>
        </w:rPr>
        <w:t xml:space="preserve"> scores</w:t>
      </w:r>
    </w:p>
    <w:sectPr w:rsidR="001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llerText Roman">
    <w:altName w:val="Helvetica Neue Bold Condensed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31"/>
    <w:rsid w:val="001C77A5"/>
    <w:rsid w:val="009C4B31"/>
    <w:rsid w:val="00C2765B"/>
    <w:rsid w:val="00E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8C311-6D61-4B79-9693-1672EF67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Zimmerman</dc:creator>
  <cp:keywords/>
  <dc:description/>
  <cp:lastModifiedBy>Katie Zimmerman</cp:lastModifiedBy>
  <cp:revision>2</cp:revision>
  <dcterms:created xsi:type="dcterms:W3CDTF">2015-03-11T13:55:00Z</dcterms:created>
  <dcterms:modified xsi:type="dcterms:W3CDTF">2015-03-16T12:49:00Z</dcterms:modified>
</cp:coreProperties>
</file>