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AE0" w:rsidRDefault="001B6101" w:rsidP="00627AE0">
      <w:pPr>
        <w:rPr>
          <w:noProof/>
        </w:rPr>
      </w:pPr>
      <w:r>
        <w:rPr>
          <w:noProof/>
        </w:rPr>
        <w:drawing>
          <wp:anchor distT="0" distB="182880" distL="114300" distR="114300" simplePos="0" relativeHeight="251659264" behindDoc="1" locked="1" layoutInCell="1" allowOverlap="1" wp14:anchorId="7FCB63FB" wp14:editId="38C7A1B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044952" cy="1984248"/>
            <wp:effectExtent l="0" t="0" r="3175" b="0"/>
            <wp:wrapTopAndBottom/>
            <wp:docPr id="2" name="Picture 2" descr="AEH_Letterhead_Wor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EH_Letterhead_Word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52" cy="1984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AE0">
        <w:rPr>
          <w:noProof/>
        </w:rPr>
        <w:drawing>
          <wp:anchor distT="0" distB="182880" distL="114300" distR="114300" simplePos="0" relativeHeight="251661312" behindDoc="1" locked="1" layoutInCell="1" allowOverlap="1" wp14:anchorId="6CAFF84B" wp14:editId="35D5545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044952" cy="1984248"/>
            <wp:effectExtent l="0" t="0" r="3175" b="0"/>
            <wp:wrapTopAndBottom/>
            <wp:docPr id="3" name="Picture 3" descr="AEH_Letterhead_Wor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EH_Letterhead_Word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52" cy="1984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AE0">
        <w:rPr>
          <w:noProof/>
        </w:rPr>
        <w:t>May 1, 2015</w:t>
      </w:r>
    </w:p>
    <w:p w:rsidR="00627AE0" w:rsidRDefault="00627AE0" w:rsidP="00627AE0">
      <w:pPr>
        <w:rPr>
          <w:noProof/>
        </w:rPr>
      </w:pPr>
    </w:p>
    <w:p w:rsidR="00627AE0" w:rsidRDefault="00627AE0" w:rsidP="00627AE0">
      <w:pPr>
        <w:rPr>
          <w:noProof/>
        </w:rPr>
      </w:pPr>
      <w:r>
        <w:rPr>
          <w:noProof/>
        </w:rPr>
        <w:t xml:space="preserve">The Honorable Joseph Crowley </w:t>
      </w:r>
      <w:r>
        <w:rPr>
          <w:noProof/>
        </w:rPr>
        <w:tab/>
      </w:r>
    </w:p>
    <w:p w:rsidR="00627AE0" w:rsidRDefault="00627AE0" w:rsidP="00627AE0">
      <w:pPr>
        <w:rPr>
          <w:noProof/>
        </w:rPr>
      </w:pPr>
      <w:r>
        <w:rPr>
          <w:noProof/>
        </w:rPr>
        <w:t xml:space="preserve">1436 Longworth House Office Building </w:t>
      </w:r>
    </w:p>
    <w:p w:rsidR="00627AE0" w:rsidRDefault="00627AE0" w:rsidP="00627AE0">
      <w:pPr>
        <w:rPr>
          <w:noProof/>
        </w:rPr>
      </w:pPr>
      <w:r>
        <w:rPr>
          <w:noProof/>
        </w:rPr>
        <w:t>Washington, D.C. 20515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627AE0" w:rsidRDefault="00627AE0" w:rsidP="00627AE0">
      <w:pPr>
        <w:rPr>
          <w:noProof/>
        </w:rPr>
      </w:pPr>
    </w:p>
    <w:p w:rsidR="00627AE0" w:rsidRDefault="00627AE0" w:rsidP="00627AE0">
      <w:pPr>
        <w:rPr>
          <w:noProof/>
        </w:rPr>
      </w:pPr>
      <w:r>
        <w:rPr>
          <w:noProof/>
        </w:rPr>
        <w:t>The Honorable Charles Boustany</w:t>
      </w:r>
    </w:p>
    <w:p w:rsidR="00627AE0" w:rsidRDefault="00627AE0" w:rsidP="00627AE0">
      <w:pPr>
        <w:rPr>
          <w:noProof/>
        </w:rPr>
      </w:pPr>
      <w:r>
        <w:rPr>
          <w:noProof/>
        </w:rPr>
        <w:t>1431 Longworth House Office Building</w:t>
      </w:r>
    </w:p>
    <w:p w:rsidR="00627AE0" w:rsidRDefault="00627AE0" w:rsidP="00627AE0">
      <w:pPr>
        <w:rPr>
          <w:noProof/>
        </w:rPr>
      </w:pPr>
      <w:r>
        <w:rPr>
          <w:noProof/>
        </w:rPr>
        <w:t>Washington, D.C. 20515</w:t>
      </w:r>
    </w:p>
    <w:p w:rsidR="00627AE0" w:rsidRDefault="00627AE0" w:rsidP="00627AE0">
      <w:pPr>
        <w:rPr>
          <w:noProof/>
        </w:rPr>
      </w:pPr>
    </w:p>
    <w:p w:rsidR="00627AE0" w:rsidRDefault="00627AE0" w:rsidP="00627AE0">
      <w:pPr>
        <w:rPr>
          <w:noProof/>
        </w:rPr>
      </w:pPr>
      <w:r>
        <w:rPr>
          <w:noProof/>
        </w:rPr>
        <w:t xml:space="preserve">Dear </w:t>
      </w:r>
      <w:r w:rsidR="00BE0998">
        <w:rPr>
          <w:noProof/>
        </w:rPr>
        <w:t>Representatives Crowley and Boustany</w:t>
      </w:r>
      <w:r>
        <w:rPr>
          <w:noProof/>
        </w:rPr>
        <w:t>,</w:t>
      </w:r>
    </w:p>
    <w:p w:rsidR="00627AE0" w:rsidRDefault="00627AE0" w:rsidP="00627AE0">
      <w:pPr>
        <w:rPr>
          <w:noProof/>
        </w:rPr>
      </w:pPr>
    </w:p>
    <w:p w:rsidR="00627AE0" w:rsidRDefault="00627AE0" w:rsidP="00627AE0">
      <w:pPr>
        <w:rPr>
          <w:noProof/>
        </w:rPr>
      </w:pPr>
      <w:r>
        <w:rPr>
          <w:noProof/>
        </w:rPr>
        <w:t>On behalf of America’s Essential Hospitals – the leading champion for hospitals and health systems dedicated to high-quality care for all, including the most vulnerable - I would like to extend our support for</w:t>
      </w:r>
      <w:r w:rsidR="002C04EE">
        <w:rPr>
          <w:b/>
          <w:noProof/>
        </w:rPr>
        <w:t xml:space="preserve"> H.R. 2124</w:t>
      </w:r>
      <w:r w:rsidRPr="00EC38FE">
        <w:rPr>
          <w:b/>
          <w:noProof/>
        </w:rPr>
        <w:t>, the Resident Physician Reduction Shortage Act of 2015</w:t>
      </w:r>
      <w:r>
        <w:rPr>
          <w:noProof/>
        </w:rPr>
        <w:t xml:space="preserve">. </w:t>
      </w:r>
    </w:p>
    <w:p w:rsidR="00627AE0" w:rsidRDefault="00627AE0" w:rsidP="00627AE0">
      <w:pPr>
        <w:rPr>
          <w:noProof/>
        </w:rPr>
      </w:pPr>
    </w:p>
    <w:p w:rsidR="006C5B3C" w:rsidRDefault="006C5B3C" w:rsidP="006C5B3C">
      <w:r w:rsidRPr="00FA1F7B">
        <w:t xml:space="preserve">America’s Essential Hospitals is committed to training the nation’s future health care </w:t>
      </w:r>
      <w:r>
        <w:t>leaders</w:t>
      </w:r>
      <w:r w:rsidRPr="00FA1F7B">
        <w:t>. In fiscal year 2013, our more than 250 member hospitals trained on average 254 physicians per hospital, which is 14 times as many as those trained at other U.S. teaching hospitals</w:t>
      </w:r>
      <w:r>
        <w:t xml:space="preserve">. Additionally, 41 percent of essential hospitals train </w:t>
      </w:r>
      <w:r w:rsidRPr="00F41BF3">
        <w:t>25</w:t>
      </w:r>
      <w:r>
        <w:t xml:space="preserve"> or more</w:t>
      </w:r>
      <w:r w:rsidRPr="00F41BF3">
        <w:t xml:space="preserve"> </w:t>
      </w:r>
      <w:r>
        <w:t>full-time</w:t>
      </w:r>
      <w:r w:rsidRPr="00F41BF3">
        <w:t xml:space="preserve"> residents </w:t>
      </w:r>
      <w:r>
        <w:t xml:space="preserve">above their graduate medical education (GME) caps, whereas only 11 percent of other teaching hospitals train 25 or more residents above their caps – this is indicative of the teaching commitment of essential hospitals. </w:t>
      </w:r>
      <w:r w:rsidR="00AA1D3C">
        <w:t xml:space="preserve"> </w:t>
      </w:r>
      <w:bookmarkStart w:id="0" w:name="_GoBack"/>
      <w:bookmarkEnd w:id="0"/>
    </w:p>
    <w:p w:rsidR="00627AE0" w:rsidRDefault="00627AE0" w:rsidP="00627AE0"/>
    <w:p w:rsidR="00627AE0" w:rsidRDefault="00627AE0" w:rsidP="00627AE0">
      <w:r>
        <w:t xml:space="preserve">Essential hospitals experience firsthand the difficulties associated with residency shortages as well as lack of funding for new residency slots. </w:t>
      </w:r>
      <w:r w:rsidR="006C5B3C" w:rsidRPr="006C5B3C">
        <w:t>The Resident Physician Reduction Shortage Act seeks to eliminate the stress placed on essential hospitals which maintain a strong teaching commitment, despite funding shortfalls.</w:t>
      </w:r>
      <w:r>
        <w:t xml:space="preserve"> This bill will increase residency slots by 15,000 over five years and </w:t>
      </w:r>
      <w:r w:rsidR="00373A6E">
        <w:t xml:space="preserve">requires that one-third of new slots be </w:t>
      </w:r>
      <w:r>
        <w:t>giv</w:t>
      </w:r>
      <w:r w:rsidR="00373A6E">
        <w:t xml:space="preserve">en only to </w:t>
      </w:r>
      <w:r>
        <w:t xml:space="preserve">hospitals that </w:t>
      </w:r>
      <w:r w:rsidR="00373A6E">
        <w:t>train residents above</w:t>
      </w:r>
      <w:r>
        <w:t xml:space="preserve"> their </w:t>
      </w:r>
      <w:r w:rsidR="00373A6E">
        <w:t xml:space="preserve">GME </w:t>
      </w:r>
      <w:r>
        <w:t xml:space="preserve">caps. This legislation would make great strides in ensuring that the physician workforce continues to grow and teaching hospitals, particularly public and non-profit hospitals, are able to maintain their commitment to training the next generation of health care professionals. </w:t>
      </w:r>
    </w:p>
    <w:p w:rsidR="00627AE0" w:rsidRDefault="00627AE0" w:rsidP="00627AE0"/>
    <w:p w:rsidR="00627AE0" w:rsidRDefault="00627AE0" w:rsidP="00627AE0">
      <w:r>
        <w:lastRenderedPageBreak/>
        <w:t>Thank you for your leadership and ongoing support for hospitals. We look forward to working with you to move this legislation forward.</w:t>
      </w:r>
    </w:p>
    <w:p w:rsidR="00627AE0" w:rsidRDefault="00627AE0" w:rsidP="00627AE0"/>
    <w:p w:rsidR="00627AE0" w:rsidRDefault="00627AE0" w:rsidP="00627AE0">
      <w:r>
        <w:t xml:space="preserve">Sincerely, </w:t>
      </w:r>
    </w:p>
    <w:p w:rsidR="00627AE0" w:rsidRDefault="00627AE0" w:rsidP="00627AE0"/>
    <w:p w:rsidR="00627AE0" w:rsidRDefault="00627AE0" w:rsidP="00627AE0"/>
    <w:p w:rsidR="00627AE0" w:rsidRDefault="00627AE0" w:rsidP="00627AE0"/>
    <w:p w:rsidR="00627AE0" w:rsidRDefault="00627AE0" w:rsidP="00627AE0">
      <w:r>
        <w:t>Bruce Siegel, MD. MPH</w:t>
      </w:r>
    </w:p>
    <w:p w:rsidR="00627AE0" w:rsidRDefault="00627AE0" w:rsidP="00627AE0">
      <w:r>
        <w:t>President and CEO</w:t>
      </w:r>
    </w:p>
    <w:p w:rsidR="00627AE0" w:rsidRDefault="00627AE0" w:rsidP="00627AE0">
      <w:r>
        <w:t>America’s Essential Hospitals</w:t>
      </w:r>
    </w:p>
    <w:p w:rsidR="00627AE0" w:rsidRDefault="00627AE0" w:rsidP="00627AE0"/>
    <w:p w:rsidR="001B6101" w:rsidRDefault="001B6101" w:rsidP="00627AE0"/>
    <w:sectPr w:rsidR="001B6101" w:rsidSect="001B6101">
      <w:footerReference w:type="default" r:id="rId7"/>
      <w:footerReference w:type="first" r:id="rId8"/>
      <w:pgSz w:w="12240" w:h="15840" w:code="1"/>
      <w:pgMar w:top="1440" w:right="2347" w:bottom="2160" w:left="234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D94" w:rsidRDefault="00DB0D94" w:rsidP="001B6101">
      <w:r>
        <w:separator/>
      </w:r>
    </w:p>
  </w:endnote>
  <w:endnote w:type="continuationSeparator" w:id="0">
    <w:p w:rsidR="00DB0D94" w:rsidRDefault="00DB0D94" w:rsidP="001B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llerText Roman">
    <w:panose1 w:val="02000603080000020004"/>
    <w:charset w:val="00"/>
    <w:family w:val="modern"/>
    <w:notTrueType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9790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6101" w:rsidRDefault="001B6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B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6101" w:rsidRDefault="001B6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01" w:rsidRDefault="001B6101">
    <w:pPr>
      <w:pStyle w:val="Footer"/>
    </w:pPr>
    <w:r>
      <w:rPr>
        <w:noProof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6264446" cy="987552"/>
          <wp:effectExtent l="0" t="0" r="3175" b="3175"/>
          <wp:wrapNone/>
          <wp:docPr id="1" name="Picture 1" descr="AEH_Letterhead_Word_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AEH_Letterhead_Word_Tex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4446" cy="9875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D94" w:rsidRDefault="00DB0D94" w:rsidP="001B6101">
      <w:r>
        <w:separator/>
      </w:r>
    </w:p>
  </w:footnote>
  <w:footnote w:type="continuationSeparator" w:id="0">
    <w:p w:rsidR="00DB0D94" w:rsidRDefault="00DB0D94" w:rsidP="001B6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94"/>
    <w:rsid w:val="000D3EF4"/>
    <w:rsid w:val="001A77F1"/>
    <w:rsid w:val="001B6101"/>
    <w:rsid w:val="002C04EE"/>
    <w:rsid w:val="00373A6E"/>
    <w:rsid w:val="00501A25"/>
    <w:rsid w:val="005206BE"/>
    <w:rsid w:val="00572FEA"/>
    <w:rsid w:val="005F412F"/>
    <w:rsid w:val="0061477B"/>
    <w:rsid w:val="00627AE0"/>
    <w:rsid w:val="006C5B3C"/>
    <w:rsid w:val="00804B55"/>
    <w:rsid w:val="008465B2"/>
    <w:rsid w:val="00892686"/>
    <w:rsid w:val="00AA1D3C"/>
    <w:rsid w:val="00BE0998"/>
    <w:rsid w:val="00DB0D94"/>
    <w:rsid w:val="00E1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72E6A4A-9E93-4A36-A3F5-C8CF2499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12F"/>
    <w:pPr>
      <w:spacing w:after="0" w:line="240" w:lineRule="auto"/>
    </w:pPr>
    <w:rPr>
      <w:rFonts w:ascii="MillerText Roman" w:hAnsi="MillerText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101"/>
    <w:rPr>
      <w:rFonts w:ascii="MillerText Roman" w:hAnsi="MillerText Roman"/>
    </w:rPr>
  </w:style>
  <w:style w:type="paragraph" w:styleId="Footer">
    <w:name w:val="footer"/>
    <w:basedOn w:val="Normal"/>
    <w:link w:val="FooterChar"/>
    <w:uiPriority w:val="99"/>
    <w:unhideWhenUsed/>
    <w:rsid w:val="001B6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101"/>
    <w:rPr>
      <w:rFonts w:ascii="MillerText Roman" w:hAnsi="MillerText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Assoc-Letterhead-Color-2-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Assoc-Letterhead-Color-2-PAGE.dotx</Template>
  <TotalTime>10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Jocelyn Wiles</dc:creator>
  <cp:lastModifiedBy>Jocelyn Wiles</cp:lastModifiedBy>
  <cp:revision>10</cp:revision>
  <dcterms:created xsi:type="dcterms:W3CDTF">2015-05-01T19:56:00Z</dcterms:created>
  <dcterms:modified xsi:type="dcterms:W3CDTF">2015-05-03T23:07:00Z</dcterms:modified>
</cp:coreProperties>
</file>