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CP3566 — Lab 2: FakeStore</w:t>
      </w:r>
    </w:p>
    <w:p>
      <w:pPr>
        <w:spacing w:after="40"/>
      </w:pPr>
      <w:r>
        <w:rPr>
          <w:b/>
          <w:i w:val="0"/>
          <w:sz w:val="28"/>
        </w:rPr>
        <w:t>Deliverables — what to hand in and how to know you are done</w:t>
      </w:r>
    </w:p>
    <w:p>
      <w:pPr>
        <w:spacing w:after="120"/>
      </w:pPr>
      <w:r>
        <w:rPr>
          <w:b w:val="0"/>
          <w:i/>
          <w:sz w:val="22"/>
        </w:rPr>
        <w:t>Read this alongside LAB2.docx. It is the checklist for your submission and shows what a finished lab looks like.</w:t>
      </w:r>
    </w:p>
    <w:p/>
    <w:p>
      <w:pPr>
        <w:pStyle w:val="Heading1"/>
      </w:pPr>
      <w:r>
        <w:t>1. What you hand in</w:t>
      </w:r>
    </w:p>
    <w:p>
      <w:pPr>
        <w:spacing w:after="80"/>
      </w:pPr>
      <w:r>
        <w:rPr>
          <w:b w:val="0"/>
          <w:i w:val="0"/>
          <w:sz w:val="22"/>
        </w:rPr>
        <w:t>Submit the whole project folder (leave out the target/ and data/ folders — both are rebuilt automatically). It must compile from clean and run.</w:t>
      </w:r>
    </w:p>
    <w:p>
      <w:pPr>
        <w:pStyle w:val="ListBullet"/>
      </w:pPr>
      <w:r>
        <w:t>The five classes you implement (the only files you change):</w:t>
      </w:r>
    </w:p>
    <w:p>
      <w:pPr>
        <w:pStyle w:val="ListBullet2"/>
      </w:pPr>
      <w:r>
        <w:t>JdbcProductDao  — findById, search, categories, reserve</w:t>
      </w:r>
    </w:p>
    <w:p>
      <w:pPr>
        <w:pStyle w:val="ListBullet2"/>
      </w:pPr>
      <w:r>
        <w:t>JdbcOrderDao  — insert, findByNumber, findByIdempotencyKey</w:t>
      </w:r>
    </w:p>
    <w:p>
      <w:pPr>
        <w:pStyle w:val="ListBullet2"/>
      </w:pPr>
      <w:r>
        <w:t>JdbcUserDao  — emailExists, insert</w:t>
      </w:r>
    </w:p>
    <w:p>
      <w:pPr>
        <w:pStyle w:val="ListBullet2"/>
      </w:pPr>
      <w:r>
        <w:t>StandardCheckoutService  — reserveAndPrice, assemble</w:t>
      </w:r>
    </w:p>
    <w:p>
      <w:pPr>
        <w:pStyle w:val="ListBullet2"/>
      </w:pPr>
      <w:r>
        <w:t>StandardRegistrationService  — validate</w:t>
      </w:r>
    </w:p>
    <w:p>
      <w:pPr>
        <w:pStyle w:val="ListBullet"/>
      </w:pPr>
      <w:r>
        <w:t>ANSWERS.docx — the six written questions, completed (the questions are in Section 4).</w:t>
      </w:r>
    </w:p>
    <w:p>
      <w:pPr>
        <w:pStyle w:val="ListBullet"/>
      </w:pPr>
      <w:r>
        <w:t>Your code compiles from clean:  ./mvnw clean compile</w:t>
      </w:r>
    </w:p>
    <w:p>
      <w:pPr>
        <w:pStyle w:val="ListBullet"/>
      </w:pPr>
      <w:r>
        <w:t>All tests pass:  ./mvnw test  → 15 / 15 green (Section 3).</w:t>
      </w:r>
    </w:p>
    <w:p>
      <w:pPr>
        <w:pStyle w:val="ListBullet"/>
      </w:pPr>
      <w:r>
        <w:t>The oversell proof passes:  ConcurrencyTest → 10 / 40 / final stock 0.</w:t>
      </w:r>
    </w:p>
    <w:p>
      <w:pPr>
        <w:spacing w:after="120"/>
      </w:pPr>
      <w:r>
        <w:rPr>
          <w:b w:val="0"/>
          <w:i/>
          <w:sz w:val="22"/>
        </w:rPr>
        <w:t>Do NOT change the abstract classes, the final service templates, the records, or the web/error classes. You may add your own helper classes or methods.</w:t>
      </w:r>
    </w:p>
    <w:p>
      <w:pPr>
        <w:spacing w:after="40"/>
      </w:pPr>
      <w:r>
        <w:rPr>
          <w:b/>
          <w:i w:val="0"/>
          <w:sz w:val="22"/>
        </w:rPr>
        <w:t>You are done when…</w:t>
      </w:r>
    </w:p>
    <w:p>
      <w:pPr>
        <w:spacing w:after="120"/>
      </w:pPr>
      <w:r>
        <w:rPr>
          <w:b w:val="0"/>
          <w:i w:val="0"/>
          <w:sz w:val="22"/>
        </w:rPr>
        <w:t>A good cart returns a priced order (server prices, 13% tax, total, an FS-… number); empty cart → 422, quantity 0 → 422, unknown id → 404, over-stock → 409; a rejected multi-line order leaves stock untouched; the order reads back; and registration works with a hashed password, rejecting duplicates (409) and bad input (422). The test suite checks all of this for you.</w:t>
      </w:r>
    </w:p>
    <w:p>
      <w:r>
        <w:br w:type="page"/>
      </w:r>
    </w:p>
    <w:p>
      <w:pPr>
        <w:pStyle w:val="Heading1"/>
      </w:pPr>
      <w:r>
        <w:t>2. How it is graded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t>Catalogue — search/filter/sort/paging in SQL, parameterised, 404 on missing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Order — validation, 422/404/409, server pricing, tax, totals, number, Location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Stock — no overselling, one transaction, rejected order leaks no stock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Registration — validation (422 with field messages), duplicate (409), hashed password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Code quality — patterns followed, structure respected, clear inline comments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Understanding — your written answers (ANSWERS.docx)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22"/>
        </w:rPr>
        <w:t>Understanding counts: a feature that works but you cannot explain does not get full marks; a small bug you clearly understand still earns most of them. Write enough inline comments that a reader follows your reasoning.</w:t>
      </w:r>
    </w:p>
    <w:p>
      <w:r>
        <w:br w:type="page"/>
      </w:r>
    </w:p>
    <w:p>
      <w:pPr>
        <w:pStyle w:val="Heading1"/>
      </w:pPr>
      <w:r>
        <w:t>3. Check your work with the tests</w:t>
      </w:r>
    </w:p>
    <w:p>
      <w:pPr>
        <w:spacing w:after="40"/>
      </w:pPr>
      <w:r>
        <w:rPr>
          <w:b w:val="0"/>
          <w:i w:val="0"/>
          <w:sz w:val="22"/>
        </w:rPr>
        <w:t>Run the test suite continuously as you work (new to JUnit? read TESTING.docx):</w:t>
      </w:r>
    </w:p>
    <w:p>
      <w:r>
        <w:rPr>
          <w:rFonts w:ascii="Consolas" w:hAnsi="Consolas"/>
          <w:sz w:val="20"/>
        </w:rPr>
        <w:t>./mvnw test</w:t>
      </w:r>
    </w:p>
    <w:p>
      <w:pPr>
        <w:spacing w:after="80"/>
      </w:pPr>
      <w:r>
        <w:rPr>
          <w:b w:val="0"/>
          <w:i w:val="0"/>
          <w:sz w:val="22"/>
        </w:rPr>
        <w:t>On the starter every test fails ("TODO: implement …"). As you implement each class, more turn green. Your goal is all 15 green. The 15 tests: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(what it checks)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findById returns a known product</w:t>
            </w:r>
          </w:p>
        </w:tc>
        <w:tc>
          <w:tcPr>
            <w:tcW w:type="dxa" w:w="2880"/>
          </w:tcPr>
          <w:p>
            <w:r>
              <w:t>Catalogue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findById of a missing id returns empty</w:t>
            </w:r>
          </w:p>
        </w:tc>
        <w:tc>
          <w:tcPr>
            <w:tcW w:type="dxa" w:w="2880"/>
          </w:tcPr>
          <w:p>
            <w:r>
              <w:t>Catalogue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categories are non-empty and alphabetical</w:t>
            </w:r>
          </w:p>
        </w:tc>
        <w:tc>
          <w:tcPr>
            <w:tcW w:type="dxa" w:w="2880"/>
          </w:tcPr>
          <w:p>
            <w:r>
              <w:t>Catalogue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search filters by category and reports a total</w:t>
            </w:r>
          </w:p>
        </w:tc>
        <w:tc>
          <w:tcPr>
            <w:tcW w:type="dxa" w:w="2880"/>
          </w:tcPr>
          <w:p>
            <w:r>
              <w:t>Catalogue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 good order is priced from the server with correct tax and total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the placed order can be read back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empty cart → 422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quantity 0 → 422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unknown product → 404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not enough stock → 409, stock never oversold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 rejected multi-line order leaks no stock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same Idempotency-Key replays; a new key makes a new order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valid registration stores a HASH, never the plaintext</w:t>
            </w:r>
          </w:p>
        </w:tc>
        <w:tc>
          <w:tcPr>
            <w:tcW w:type="dxa" w:w="2880"/>
          </w:tcPr>
          <w:p>
            <w:r>
              <w:t>Registration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registering the same email twice → 409</w:t>
            </w:r>
          </w:p>
        </w:tc>
        <w:tc>
          <w:tcPr>
            <w:tcW w:type="dxa" w:w="2880"/>
          </w:tcPr>
          <w:p>
            <w:r>
              <w:t>Registration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bad input → 422 with a message per field</w:t>
            </w:r>
          </w:p>
        </w:tc>
        <w:tc>
          <w:tcPr>
            <w:tcW w:type="dxa" w:w="2880"/>
          </w:tcPr>
          <w:p>
            <w:r>
              <w:t>Registration</w:t>
            </w:r>
          </w:p>
        </w:tc>
      </w:tr>
    </w:tbl>
    <w:p/>
    <w:p>
      <w:pPr>
        <w:spacing w:after="40"/>
      </w:pPr>
      <w:r>
        <w:rPr>
          <w:b/>
          <w:i w:val="0"/>
          <w:sz w:val="22"/>
        </w:rPr>
        <w:t>This is the goal — every test green, BUILD SUCCESS:</w:t>
      </w:r>
    </w:p>
    <w:p>
      <w:r>
        <w:drawing>
          <wp:inline xmlns:a="http://schemas.openxmlformats.org/drawingml/2006/main" xmlns:pic="http://schemas.openxmlformats.org/drawingml/2006/picture">
            <wp:extent cx="5760720" cy="1498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./mvnw test once your five classes are implemented</w:t>
      </w:r>
    </w:p>
    <w:p/>
    <w:p>
      <w:pPr>
        <w:spacing w:after="40"/>
      </w:pPr>
      <w:r>
        <w:rPr>
          <w:b/>
          <w:i w:val="0"/>
          <w:sz w:val="22"/>
        </w:rPr>
        <w:t>And the oversell proof (run it once your order path works):</w:t>
      </w:r>
    </w:p>
    <w:p>
      <w:r>
        <w:rPr>
          <w:rFonts w:ascii="Consolas" w:hAnsi="Consolas"/>
          <w:sz w:val="18"/>
        </w:rPr>
        <w:t>./mvnw -q compile exec:java -Dexec.mainClass=ca.nl.cna.cp3566.store.ConcurrencyTest</w:t>
      </w:r>
    </w:p>
    <w:p>
      <w:r>
        <w:drawing>
          <wp:inline xmlns:a="http://schemas.openxmlformats.org/drawingml/2006/main" xmlns:pic="http://schemas.openxmlformats.org/drawingml/2006/picture">
            <wp:extent cx="4572000" cy="1872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cy_p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ConcurrencyTest — 50 buyers, 10 units, nobody oversold</w:t>
      </w:r>
    </w:p>
    <w:p>
      <w:r>
        <w:br w:type="page"/>
      </w:r>
    </w:p>
    <w:p>
      <w:pPr>
        <w:pStyle w:val="Heading1"/>
      </w:pPr>
      <w:r>
        <w:t>4. Written questions</w:t>
      </w:r>
    </w:p>
    <w:p>
      <w:pPr>
        <w:spacing w:after="160"/>
      </w:pPr>
      <w:r>
        <w:rPr>
          <w:b w:val="0"/>
          <w:i/>
          <w:sz w:val="22"/>
        </w:rPr>
        <w:t>Answer each in a short paragraph, in your own words, in ANSWERS.docx. These are worth marks — a feature you cannot explain does not earn full marks.</w:t>
      </w:r>
    </w:p>
    <w:p>
      <w:pPr>
        <w:spacing w:after="40"/>
      </w:pPr>
      <w:r>
        <w:rPr>
          <w:b/>
          <w:i w:val="0"/>
          <w:sz w:val="22"/>
        </w:rPr>
        <w:t>Q1. Why are the prices on a placed order taken from the server’s product record (product.price()) rather than from the request body?</w:t>
      </w:r>
    </w:p>
    <w:p>
      <w:pPr>
        <w:spacing w:after="280"/>
      </w:pPr>
      <w:r>
        <w:rPr>
          <w:b w:val="0"/>
          <w:i w:val="0"/>
          <w:color w:val="888888"/>
          <w:sz w:val="22"/>
        </w:rPr>
        <w:t>Your answer: ________________________________________________________________________________________________________________________________________</w:t>
      </w:r>
    </w:p>
    <w:p>
      <w:pPr>
        <w:spacing w:after="40"/>
      </w:pPr>
      <w:r>
        <w:rPr>
          <w:b/>
          <w:i w:val="0"/>
          <w:sz w:val="22"/>
        </w:rPr>
        <w:t>Q2. Your reserve() uses a single guarded UPDATE … SET stock = stock - ? WHERE id = ? AND stock &gt;= ?. Why is that safe under many simultaneous buyers, and what would go wrong with a SELECT-then-check-then-UPDATE?</w:t>
      </w:r>
    </w:p>
    <w:p>
      <w:pPr>
        <w:spacing w:after="280"/>
      </w:pPr>
      <w:r>
        <w:rPr>
          <w:b w:val="0"/>
          <w:i w:val="0"/>
          <w:color w:val="888888"/>
          <w:sz w:val="22"/>
        </w:rPr>
        <w:t>Your answer: ________________________________________________________________________________________________________________________________________</w:t>
      </w:r>
    </w:p>
    <w:p>
      <w:pPr>
        <w:spacing w:after="40"/>
      </w:pPr>
      <w:r>
        <w:rPr>
          <w:b/>
          <w:i w:val="0"/>
          <w:sz w:val="22"/>
        </w:rPr>
        <w:t>Q3. The whole order runs in one transaction. What does that transaction cover, and what would break if each line were committed separately?</w:t>
      </w:r>
    </w:p>
    <w:p>
      <w:pPr>
        <w:spacing w:after="280"/>
      </w:pPr>
      <w:r>
        <w:rPr>
          <w:b w:val="0"/>
          <w:i w:val="0"/>
          <w:color w:val="888888"/>
          <w:sz w:val="22"/>
        </w:rPr>
        <w:t>Your answer: ________________________________________________________________________________________________________________________________________</w:t>
      </w:r>
    </w:p>
    <w:p>
      <w:pPr>
        <w:spacing w:after="40"/>
      </w:pPr>
      <w:r>
        <w:rPr>
          <w:b/>
          <w:i w:val="0"/>
          <w:sz w:val="22"/>
        </w:rPr>
        <w:t>Q4. Why does a duplicate registration return 409 while bad input returns 422 — what is the difference between those two situations?</w:t>
      </w:r>
    </w:p>
    <w:p>
      <w:pPr>
        <w:spacing w:after="280"/>
      </w:pPr>
      <w:r>
        <w:rPr>
          <w:b w:val="0"/>
          <w:i w:val="0"/>
          <w:color w:val="888888"/>
          <w:sz w:val="22"/>
        </w:rPr>
        <w:t>Your answer: ________________________________________________________________________________________________________________________________________</w:t>
      </w:r>
    </w:p>
    <w:p>
      <w:pPr>
        <w:spacing w:after="40"/>
      </w:pPr>
      <w:r>
        <w:rPr>
          <w:b/>
          <w:i w:val="0"/>
          <w:sz w:val="22"/>
        </w:rPr>
        <w:t>Q5. Why is storing a plaintext password a problem even for a fake store, and what is the per-user salt in PasswordHash for?</w:t>
      </w:r>
    </w:p>
    <w:p>
      <w:pPr>
        <w:spacing w:after="280"/>
      </w:pPr>
      <w:r>
        <w:rPr>
          <w:b w:val="0"/>
          <w:i w:val="0"/>
          <w:color w:val="888888"/>
          <w:sz w:val="22"/>
        </w:rPr>
        <w:t>Your answer: ________________________________________________________________________________________________________________________________________</w:t>
      </w:r>
    </w:p>
    <w:p>
      <w:pPr>
        <w:spacing w:after="40"/>
      </w:pPr>
      <w:r>
        <w:rPr>
          <w:b/>
          <w:i w:val="0"/>
          <w:sz w:val="22"/>
        </w:rPr>
        <w:t>Q6. (Architecture) Why are ProductDao / OrderDao / UserDao abstract, and what does the web layer gain by depending on them instead of on your Jdbc…Dao classes directly?</w:t>
      </w:r>
    </w:p>
    <w:p>
      <w:pPr>
        <w:spacing w:after="280"/>
      </w:pPr>
      <w:r>
        <w:rPr>
          <w:b w:val="0"/>
          <w:i w:val="0"/>
          <w:color w:val="888888"/>
          <w:sz w:val="22"/>
        </w:rPr>
        <w:t>Your answer: ________________________________________________________________________________________________________________________________________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