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https://www.kaggle.com/datasets/henrysue/online-shoppers-intention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- The number of pages of this type that the user visited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Administrative_duration - The amount of time spent in this category of pages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- The number of pages of this type the user visited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Informational_duration - the amount of time spent in this category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Product_related - The number of pages of this type that the user visited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Product_related_duration - The amount of time spent in this category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BounceRates - The percentage of visitors who enter and exit without triggering additional tasks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ExitRates - The percentage of pageviews that end on a specific webpage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PageValues - The average value of the page averaged over the value of the target page and the completion of eCommerce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SpecialDay - The value represents the closeness of the browsing date to special holidays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 - Contains the month the page view occurred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OperatingSystems - An integer value representing the OS used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- the browser used by the user represented by integer value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- An integer value of the region the user is located 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TrafficType - an integer value of what type the visitor is categorized into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VisitorType - A string representation whether the visitor is new, returning, or other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Weekend - A boolean value whether the session is on the weekend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 - A boolean value representing whether or not the user made a purchase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enrysue/online-shoppers-int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