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EXEC-007 — OPIS Company Workspace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IMPLEMENTED AND FOCUSED-TEST/BUILD-VERIFIED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IMS platform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Add one tenant-scoped Company item to the OPIS Settings sidebar and provide a real readiness workspace with canonical editor links and route aliases.</w:t>
      </w:r>
    </w:p>
    <w:p>
      <w:pPr>
        <w:pStyle w:val="Heading2"/>
      </w:pPr>
      <w:r>
        <w:t>Navigation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Manifest key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company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Visible label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Company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Canonical route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/company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Compatibility routes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/backoffice/company and /business-admin/company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Authorization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Existing resolveBusinessAdminAccess; admins/master admins and authorized non-cashier managers only</w:t>
            </w:r>
          </w:p>
        </w:tc>
      </w:tr>
    </w:tbl>
    <w:p/>
    <w:p>
      <w:pPr>
        <w:pStyle w:val="Heading2"/>
      </w:pPr>
      <w:r>
        <w:t>Workspace content</w:t>
      </w:r>
    </w:p>
    <w:p>
      <w:pPr>
        <w:pStyle w:val="ListBullet"/>
      </w:pPr>
      <w:r>
        <w:t>Company identity, registration status, provisioning status, and next authorized action.</w:t>
      </w:r>
    </w:p>
    <w:p>
      <w:pPr>
        <w:pStyle w:val="ListBullet"/>
      </w:pPr>
      <w:r>
        <w:t>Company profile, Storefront, primary location, hours, upload review, and menu extraction readiness checks.</w:t>
      </w:r>
    </w:p>
    <w:p>
      <w:pPr>
        <w:pStyle w:val="ListBullet"/>
      </w:pPr>
      <w:r>
        <w:t>Private upload status without storage keys or public URLs.</w:t>
      </w:r>
    </w:p>
    <w:p>
      <w:pPr>
        <w:pStyle w:val="ListBullet"/>
      </w:pPr>
      <w:r>
        <w:t>Links to canonical business, Storefront, and location settings owners rather than duplicate persistence logic.</w:t>
      </w:r>
    </w:p>
    <w:p>
      <w:pPr>
        <w:pStyle w:val="Heading2"/>
      </w:pPr>
      <w:r>
        <w:t>Authorization evidence</w:t>
      </w:r>
    </w:p>
    <w:p>
      <w:pPr>
        <w:pStyle w:val="ListBullet"/>
      </w:pPr>
      <w:r>
        <w:t>Backend uses resolveBusinessAdminAccess and denies cashiers; assigned managers must have branch grants and see only their visible locations.</w:t>
      </w:r>
    </w:p>
    <w:p>
      <w:pPr>
        <w:pStyle w:val="ListBullet"/>
      </w:pPr>
      <w:r>
        <w:t>The existing bootstrap/API authorization boundary prevents an unauthorized cashier from obtaining the Company workspace payload.</w:t>
      </w:r>
    </w:p>
    <w:p>
      <w:pPr>
        <w:pStyle w:val="ListBullet"/>
      </w:pPr>
      <w:r>
        <w:t>The business-admin contract suite passed.</w:t>
      </w:r>
    </w:p>
    <w:p>
      <w:pPr>
        <w:pStyle w:val="Heading2"/>
      </w:pPr>
      <w:r>
        <w:t>Verification</w:t>
      </w:r>
    </w:p>
    <w:p>
      <w:pPr>
        <w:pStyle w:val="ListBullet"/>
      </w:pPr>
      <w:r>
        <w:t>OPIS route/sidebar suite: 14 tests passed, including exactly one Company item and all route aliases.</w:t>
      </w:r>
    </w:p>
    <w:p>
      <w:pPr>
        <w:pStyle w:val="ListBullet"/>
      </w:pPr>
      <w:r>
        <w:t>OPIS production build passed.</w:t>
      </w:r>
    </w:p>
    <w:p>
      <w:pPr>
        <w:pStyle w:val="ListBullet"/>
      </w:pPr>
      <w:r>
        <w:t>Authenticated role-matrix browser evidence remains pending due missing credentials/fixtures.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EXEC-007_OPIS_Company_Workspace.docx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EXEC-007 — OPIS Company Workspace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