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b/>
          <w:color w:val="000000"/>
          <w:sz w:val="44"/>
        </w:rPr>
        <w:t>POS Register Reconciliation Integrity Fix Plan</w:t>
      </w:r>
    </w:p>
    <w:p>
      <w:pPr>
        <w:spacing w:after="240"/>
        <w:jc w:val="left"/>
      </w:pPr>
      <w:r>
        <w:rPr>
          <w:color w:val="000000"/>
          <w:sz w:val="22"/>
        </w:rPr>
        <w:t>Frozen functional, financial, scope and status rules for the fix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Project Name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POS Register Reconciliation Integrity Fix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Version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Number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02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Title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Requirements and Business Rules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Repository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C:/xampp/htdocs/POS-DGFY/.worktrees/StagingPOS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Branch and baseline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StagingPOS at cccf6a942e7ba51e3ffaa9ff405f785cf13e389a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status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Planning artifact only no implementation or release action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Purpose</w:t>
      </w:r>
    </w:p>
    <w:p>
      <w:pPr>
        <w:spacing w:after="120" w:line="259" w:lineRule="auto"/>
      </w:pPr>
      <w:r>
        <w:rPr>
          <w:color w:val="000000"/>
        </w:rPr>
        <w:t>Freeze the rules that implementation and verification must satisfy so the report cannot display a mathematically impossible reconciliation.</w:t>
      </w:r>
    </w:p>
    <w:p>
      <w:pPr>
        <w:pStyle w:val="Heading1"/>
        <w:keepNext/>
      </w:pPr>
      <w:r>
        <w:rPr>
          <w:b/>
          <w:color w:val="000000"/>
          <w:sz w:val="30"/>
        </w:rPr>
        <w:t>Dependencies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01_Objective_Current_State_and_Flow.docx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ADR 0073 binding register and shared-drawer clauses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Existing POS reports permission and filter contract</w:t>
      </w:r>
    </w:p>
    <w:p>
      <w:pPr>
        <w:pStyle w:val="Heading1"/>
        <w:keepNext/>
      </w:pPr>
      <w:r>
        <w:rPr>
          <w:b/>
          <w:color w:val="000000"/>
          <w:sz w:val="30"/>
        </w:rPr>
        <w:t>Confirmed Facts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report currently receives a grouped shift_ids array and a separately aggregated variance field.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frontend status mapping already distinguishes Open, Over, Short and Reconciled by variance sign.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continuous register shift owns the opening float, tender ledger, final count and final variance; operator relief does not create another shift.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repository already has a four-decimal round4 helper and a persisted expected and closing cash field path.</w:t>
      </w:r>
    </w:p>
    <w:p>
      <w:pPr>
        <w:pStyle w:val="Heading1"/>
        <w:keepNext/>
      </w:pPr>
      <w:r>
        <w:rPr>
          <w:b/>
          <w:color w:val="000000"/>
          <w:sz w:val="30"/>
        </w:rPr>
        <w:t>Assumptions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backend may retain persisted expected_cash_amount as the shift snapshot when present, but report variance must be derived when counted and expected are available.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separate cashier summary may remain grouped by cashier; the register table is not a cashier summary.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No new database field is required unless implementation discovers that a source field is absent in a supported tenant schema.</w:t>
      </w:r>
    </w:p>
    <w:p>
      <w:pPr>
        <w:pStyle w:val="Heading1"/>
        <w:keepNext/>
      </w:pPr>
      <w:r>
        <w:rPr>
          <w:b/>
          <w:color w:val="000000"/>
          <w:sz w:val="30"/>
        </w:rPr>
        <w:t>Requirements Covered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RRF-FR-001 to RRF-FR-006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RRF-BR-001 to RRF-BR-008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RRF-DATA-001 to RRF-DATA-006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RRF-SEC-001 to RRF-SEC-004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RRF-UI-001 to RRF-UI-005</w:t>
      </w:r>
    </w:p>
    <w:p>
      <w:pPr>
        <w:pStyle w:val="Heading1"/>
        <w:keepNext/>
      </w:pPr>
      <w:r>
        <w:rPr>
          <w:b/>
          <w:color w:val="000000"/>
          <w:sz w:val="30"/>
        </w:rPr>
        <w:t>Functional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RRF-FR-001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Return one register reconciliation row per pos_terminal_shift_id.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Repository fixture with two shifts for one cashier returns two rows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RRF-FR-002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Expose singular shift_id in register rows and never concatenate unrelated IDs in the visible register cell.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API, UI and CSV contract tests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RRF-FR-003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When expected and counted are present, expose variance equal to counted minus expected after round4.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Positive, zero, negative and mismatch fixtures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RRF-FR-004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Expose Open with null variance when counted cash is missing.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Open-shift fixture and rendered status test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RRF-FR-005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Keep cashier aggregates and register rows as separate response grains.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Overview payload shape and reconciliation total tests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RRF-FR-006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Keep visible table, print view and CSV export on the same corrected records.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Export parity and browser evidence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Business Rules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RRF-BR-001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 register row represents one continuous drawer lifecycle. A cashier takeover, break, relief period or shared access event does not create a second register shift.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RRF-BR-002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For a row with expected_cash_amount and closing_cash_amount, variance_amount = round4(closing_cash_amount - expected_cash_amount).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RRF-BR-003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If closing_cash_amount is null, variance_amount is null and status is Open regardless of any stale persisted variance.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RRF-BR-004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 greater than zero is Over; less than zero is Short; equal to zero is Reconciled.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RRF-BR-005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cash uses the persisted shift-close snapshot when present, otherwise the existing derived opening float plus cash events plus cash sales formula.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RRF-BR-006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 stored cash_variance_amount that differs from the derived value is an anomaly. It must not replace the derived report value.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RRF-BR-007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Relief operator and attendance reports may show actual operator intervals, but variance belongs to the drawer lifecycle and counted custody rules.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RRF-BR-008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Report reads are tenant, company, location, terminal, date and permission scoped; client filters cannot widen scope.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Field Contract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Register row contract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Null or compatibility rule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shift_id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Positive integer identifying exactly one PosTerminalShift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Required for a register row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opening_cashier_id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Opening/legacy owner of the register shift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May be null only for an explicitly supported unassigned legacy row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opening_cashier_name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Display name of the opening cashier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Fallback label is allowed; do not use current relief operator as owner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opening_float_amount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Shift opening float rounded to four decimals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Zero is valid; null is not silently converted to a different source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cash_sales_amount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Cash tender sales mapped to this shift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Derived from normalized transactions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expected_cash_amount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Shift expected cash snapshot or documented fallback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Required for closed reconciliation; preserve value for open shift when available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closing_cash_amount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Final counted cash for this shift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 means not counted or still open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variance_amount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Derived closing minus expected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 whenever closing is null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attribution_notice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Drawer-lifecycle disclosure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Must not claim individual relief variance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Status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03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Counted</w:t>
            </w:r>
          </w:p>
        </w:tc>
        <w:tc>
          <w:tcPr>
            <w:tcW w:type="dxa" w:w="203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Variance</w:t>
            </w:r>
          </w:p>
        </w:tc>
        <w:tc>
          <w:tcPr>
            <w:tcW w:type="dxa" w:w="203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3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Display</w:t>
            </w:r>
          </w:p>
        </w:tc>
      </w:tr>
      <w:tr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Present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Present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Counted - Expected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Over, Short or Reconciled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Amounts and signed variance</w:t>
            </w:r>
          </w:p>
        </w:tc>
      </w:tr>
      <w:tr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Present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Counted Pending and no variance</w:t>
            </w:r>
          </w:p>
        </w:tc>
      </w:tr>
      <w:tr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Present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Only if contract explicitly permits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 or data-quality state</w:t>
            </w:r>
          </w:p>
        </w:tc>
        <w:tc>
          <w:tcPr>
            <w:tcW w:type="dxa" w:w="203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Do not fabricate a zero expected value</w:t>
            </w:r>
          </w:p>
        </w:tc>
      </w:tr>
      <w:tr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Open</w:t>
            </w:r>
          </w:p>
        </w:tc>
        <w:tc>
          <w:tcPr>
            <w:tcW w:type="dxa" w:w="203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Pending reconciliation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Scope and Permission Rules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Reuse the current POS report authorization and server-side branch/location scope. Do not add a client-only branch filter.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cashier filter narrows the opening cashier or existing report scope according to the current API contract; it must not expose other tenant or branch rows.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branch-view session can read authorized branch history but cannot mutate shifts or cash data from this report path.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Malformed dates, terminal identifiers and numeric filters fail closed through the existing validator and usecase contract.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API must not infer company or tenant scope from a shift ID supplied by the client.</w:t>
      </w:r>
    </w:p>
    <w:p>
      <w:pPr>
        <w:pStyle w:val="Heading1"/>
        <w:keepNext/>
      </w:pPr>
      <w:r>
        <w:rPr>
          <w:b/>
          <w:color w:val="000000"/>
          <w:sz w:val="30"/>
        </w:rPr>
        <w:t>Rounding and Financial Integrity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Use the repository round4 policy for calculation and comparison, and use the existing currency formatter for the two-decimal display.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Compare stored and derived variance after the same round4 normalization to avoid false mismatch alerts from floating-point representation.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 not sum rounded display strings. Aggregate numeric fields first, then round once at the defined boundary.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mismatch between persisted variance and derived variance is evidence for investigation, not permission to mutate the shift record.</w:t>
      </w:r>
    </w:p>
    <w:p>
      <w:pPr>
        <w:pStyle w:val="Heading1"/>
        <w:keepNext/>
      </w:pPr>
      <w:r>
        <w:rPr>
          <w:b/>
          <w:color w:val="000000"/>
          <w:sz w:val="30"/>
        </w:rPr>
        <w:t>Historical and Shared Drawer Rules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Historical rows without operator-session links remain readable and are labeled with the existing legacy attribution semantics.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shared relief interval remains tied to the same register shift and does not split expected or counted cash by operator.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counted handoff remains a separate custody event with its own expected, counted and variance snapshot; it is not silently merged into the final register row.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report fix must not rewrite sale snapshots, shift close values, cash events, handoffs or audit records.</w:t>
      </w:r>
    </w:p>
    <w:p>
      <w:pPr>
        <w:pStyle w:val="Heading1"/>
        <w:keepNext/>
      </w:pPr>
      <w:r>
        <w:rPr>
          <w:b/>
          <w:color w:val="000000"/>
          <w:sz w:val="30"/>
        </w:rPr>
        <w:t>Additional Problems Discovered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Required treatment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REQUIRED WITH THIS CHANGE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The register response uses cashier grouping as its row grain.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Split per-shift register rows from grouped cashier reconciliation.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REQUIRED WITH THIS CHANGE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Persisted variance is trusted without validating expected and counted.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Derive and compare; retain anomaly evidence.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TECHNICAL DEBT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The API field name shift_ids is ambiguous in the register table.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Use shift_id for register rows and document any compatibility alias.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FUTURE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Some historical records may contain incorrect persisted cash values.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Produce a read-only audit report; create a separate controlled repair plan if needed.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Risks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strict singular contract could break an untracked external consumer. Implementer must complete repository-wide consumer search and choose an additive deprecation only if evidence requires it.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If expected cash itself is stale, deriving variance fixes arithmetic but does not make the underlying accounting snapshot correct; the UI must not imply historical data was repaired.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Mixed open and closed shifts in a grouped cashier summary need explicit completeness handling so partial counts are not presented as a final aggregate.</w:t>
      </w:r>
    </w:p>
    <w:p>
      <w:pPr>
        <w:pStyle w:val="Heading1"/>
        <w:keepNext/>
      </w:pPr>
      <w:r>
        <w:rPr>
          <w:b/>
          <w:color w:val="000000"/>
          <w:sz w:val="30"/>
        </w:rPr>
        <w:t>Tests Required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Contract tests for every status matrix row.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Same-cashier multi-shift test proving register rows are not grouped.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Stored-versus-derived mismatch test proving the derived value wins for the report and an anomaly is emitted.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Shared-relief and counted-handoff tests proving no individual variance fabrication.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Unauthorized tenant, location, terminal and malformed query tests.</w:t>
      </w:r>
    </w:p>
    <w:p>
      <w:pPr>
        <w:pStyle w:val="Heading1"/>
        <w:keepNext/>
      </w:pPr>
      <w:r>
        <w:rPr>
          <w:b/>
          <w:color w:val="000000"/>
          <w:sz w:val="30"/>
        </w:rPr>
        <w:t>Acceptance Criteria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Every requirement in the table has a named implementation location and test.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screenshot arithmetic is represented by a deterministic regression fixture.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status matrix has no path where a lower counted amount is labeled Over.</w:t>
      </w:r>
    </w:p>
    <w:p>
      <w:pPr>
        <w:pStyle w:val="Heading1"/>
        <w:keepNext/>
      </w:pPr>
      <w:r>
        <w:rPr>
          <w:b/>
          <w:color w:val="000000"/>
          <w:sz w:val="30"/>
        </w:rPr>
        <w:t>Execution Dependencies</w:t>
      </w:r>
    </w:p>
    <w:p>
      <w:pPr>
        <w:spacing w:after="120" w:line="259" w:lineRule="auto"/>
      </w:pPr>
      <w:r>
        <w:rPr>
          <w:color w:val="000000"/>
        </w:rPr>
        <w:t>The response contract must be approved internally within the implementation batch before frontend edits. Global Phase 347 must be complete or explicitly reconciled before Phase 348 work begins.</w:t>
      </w:r>
    </w:p>
    <w:p>
      <w:pPr>
        <w:pStyle w:val="Heading1"/>
        <w:keepNext/>
      </w:pPr>
      <w:r>
        <w:rPr>
          <w:b/>
          <w:color w:val="000000"/>
          <w:sz w:val="30"/>
        </w:rPr>
        <w:t>Cross References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01_Objective_Current_State_and_Flow.docx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03_Backend_Data_and_API_Plan.docx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04_Frontend_Register_Reconciliation_UI.docx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ADR 0073 POS Cashier Attendance Breaks and Register Operator Sessions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docs/api/specification.md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000000"/>
        <w:sz w:val="16"/>
      </w:rPr>
      <w:t xml:space="preserve">POS Register Reconciliation Integrity Fix Plan | Section 02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00_Master_Plan_Index.docx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