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EXEC-04 Frontend Register Reconciliation UI</w:t>
      </w:r>
    </w:p>
    <w:p>
      <w:pPr>
        <w:spacing w:after="180"/>
      </w:pPr>
      <w:r>
        <w:rPr>
          <w:i/>
          <w:color w:val="595959"/>
          <w:sz w:val="22"/>
        </w:rPr>
        <w:t>Execution preflight and dependency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AF1F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Execution field</w:t>
            </w:r>
          </w:p>
        </w:tc>
        <w:tc>
          <w:tcPr>
            <w:tcW w:type="dxa" w:w="72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AF1F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Recorded value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Plan section</w:t>
            </w:r>
          </w:p>
        </w:tc>
        <w:tc>
          <w:tcPr>
            <w:tcW w:type="dxa" w:w="72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04_Frontend_Register_Reconciliation_UI.docx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Execution step</w:t>
            </w:r>
          </w:p>
        </w:tc>
        <w:tc>
          <w:tcPr>
            <w:tcW w:type="dxa" w:w="72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EXEC-004 - Verify prerequisites before changing the shared register table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Initiative</w:t>
            </w:r>
          </w:p>
        </w:tc>
        <w:tc>
          <w:tcPr>
            <w:tcW w:type="dxa" w:w="72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POS Register Reconciliation Integrity Fix; local phase RRF-04 / candidate global Phase 348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72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2026-09-29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Repository and branch</w:t>
            </w:r>
          </w:p>
        </w:tc>
        <w:tc>
          <w:tcPr>
            <w:tcW w:type="dxa" w:w="72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C:/xampp/htdocs/POS-DGFY/.worktrees/StagingPOS; StagingPOS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Baseline commit</w:t>
            </w:r>
          </w:p>
        </w:tc>
        <w:tc>
          <w:tcPr>
            <w:tcW w:type="dxa" w:w="72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cccf6a942e7ba51e3ffaa9ff405f785cf13e389a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Result</w:t>
            </w:r>
          </w:p>
        </w:tc>
        <w:tc>
          <w:tcPr>
            <w:tcW w:type="dxa" w:w="72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PARTIALLY COMPLETE - BLOCKED BEFORE SOURCE IMPLEMENTATION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Source and database changes</w:t>
            </w:r>
          </w:p>
        </w:tc>
        <w:tc>
          <w:tcPr>
            <w:tcW w:type="dxa" w:w="72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spacing w:after="40"/>
      </w:pPr>
    </w:p>
    <w:p>
      <w:r>
        <w:rPr>
          <w:b/>
        </w:rPr>
        <w:t xml:space="preserve">Objective. </w:t>
      </w:r>
      <w:r>
        <w:t>Execute the approved frontend section only after the Phase 03 register response contract is implemented and frozen, while respecting the master plan dependency on global Phase 347.</w:t>
      </w:r>
    </w:p>
    <w:p>
      <w:pPr>
        <w:pStyle w:val="Heading1"/>
      </w:pPr>
      <w:r>
        <w:t>Dependency Findings</w:t>
      </w:r>
    </w:p>
    <w:p>
      <w:pPr>
        <w:pStyle w:val="ListBullet"/>
        <w:spacing w:after="60"/>
      </w:pPr>
      <w:r>
        <w:t>Global Phase 347 remains in_progress in docs/features/IMPLEMENTATION_PHASE_LEDGER.md. Its exact all-mode deployed-QA acceptance item is unchecked. The ledger says the latest successful deploy at the time of its evidence did not establish QA for the candidate SHA.</w:t>
      </w:r>
    </w:p>
    <w:p>
      <w:pPr>
        <w:pStyle w:val="ListBullet"/>
        <w:spacing w:after="60"/>
      </w:pPr>
      <w:r>
        <w:t>PR #2082 is merged. The latest successful staging deploy observed in this check used SHA 6c1ddd8a75df88c1be1501de0a986203ed37aa04; GitHub reports it is a descendant of merge commit 9c24acb97b5547eadf33558fe98815309e322f19. This proves deployment ancestry, not authenticated acceptance of the exact Phase 347 behavior.</w:t>
      </w:r>
    </w:p>
    <w:p>
      <w:pPr>
        <w:pStyle w:val="ListBullet"/>
        <w:spacing w:after="60"/>
      </w:pPr>
      <w:r>
        <w:t>The register-specific Phase 03 backend contract is not implemented in this worktree. loadReportCashierReconciliation still groups shifts by cashier_id, sums shift_ids, and separately aggregates cash amounts and persisted variance.</w:t>
      </w:r>
    </w:p>
    <w:p>
      <w:pPr>
        <w:pStyle w:val="ListBullet"/>
        <w:spacing w:after="60"/>
      </w:pPr>
      <w:r>
        <w:t>The current PosReportsRegistersTable still builds a comma-separated label from shift_ids and uses shift_ids for its column and initial sort key. A UI-only edit would conceal neither the grouped backend row nor inconsistent financial values.</w:t>
      </w:r>
    </w:p>
    <w:p>
      <w:pPr>
        <w:pStyle w:val="ListBullet"/>
        <w:spacing w:after="60"/>
      </w:pPr>
      <w:r>
        <w:t>The existing Section 01 execution summary remains PARTIALLY COMPLETE - BLOCKED: the screenshot-matched staging response and date filters are unavailable, and no backend Phase 02/03 execution records exist in this plan directory.</w:t>
      </w:r>
    </w:p>
    <w:p>
      <w:pPr>
        <w:pStyle w:val="Heading1"/>
      </w:pPr>
      <w:r>
        <w:t>Requirement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AF1F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Section 04 acceptance area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AF1F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Required result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AF1F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Status and evidence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Register identity and row grain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One visible register ID from singular shift_id; no multi-ID row.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BLOCKED - backend still returns cashier-grouped shift_ids.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Financial values and status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Render the backend-derived expected, counted, variance, and status contract.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BLOCKED - register-specific backend arithmetic contract is not implemented.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Search, sort, responsive and accessible behavior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Use singular shift_id; preserve table accessibility and responsive layout.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BLOCKED - no frontend source or tests changed; current sort key is shift_ids.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Actions and adjacent report tabs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Keep Actions absent and avoid unrelated report changes.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NOT MODIFIED - current component already passes showActions=false; no new verification run.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Print and CSV parity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Use the same corrected per-shift response and values.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BLOCKED - backend response and export still need RRF-02/RRF-03 changes.</w:t>
            </w:r>
          </w:p>
        </w:tc>
      </w:tr>
    </w:tbl>
    <w:p>
      <w:pPr>
        <w:spacing w:after="40"/>
      </w:pPr>
    </w:p>
    <w:p>
      <w:pPr>
        <w:pStyle w:val="Heading1"/>
      </w:pPr>
      <w:r>
        <w:t>Verification and Safety</w:t>
      </w:r>
    </w:p>
    <w:p>
      <w:pPr>
        <w:pStyle w:val="ListBullet"/>
        <w:spacing w:after="60"/>
      </w:pPr>
      <w:r>
        <w:t>Read-only repository and GitHub metadata checks only. No local database query, staging API request, code test, build, or browser UAT was run in this preflight.</w:t>
      </w:r>
    </w:p>
    <w:p>
      <w:pPr>
        <w:pStyle w:val="ListBullet"/>
        <w:spacing w:after="60"/>
      </w:pPr>
      <w:r>
        <w:t>No source file, migration, tenant record, register shift, cash event, transaction, handoff, or phase-ledger entry was modified.</w:t>
      </w:r>
    </w:p>
    <w:p>
      <w:pPr>
        <w:pStyle w:val="ListBullet"/>
        <w:spacing w:after="60"/>
      </w:pPr>
      <w:r>
        <w:t>Existing unrelated dirty StagingPOS changes were preserved. No commit, push, PR, merge, or deployment was performed.</w:t>
      </w:r>
    </w:p>
    <w:p>
      <w:pPr>
        <w:pStyle w:val="Heading1"/>
      </w:pPr>
      <w:r>
        <w:t>Unblock Sequence</w:t>
      </w:r>
    </w:p>
    <w:p>
      <w:pPr>
        <w:pStyle w:val="ListBullet"/>
        <w:spacing w:after="60"/>
      </w:pPr>
      <w:r>
        <w:t>Complete authenticated Phase 347 acceptance against the exact deployed candidate SHA and record its evidence; then reconcile the authoritative ledger through the responsible release process. Do not mark the phase complete without that evidence.</w:t>
      </w:r>
    </w:p>
    <w:p>
      <w:pPr>
        <w:pStyle w:val="ListBullet"/>
        <w:spacing w:after="60"/>
      </w:pPr>
      <w:r>
        <w:t>After the global dependency is cleared, execute the register plan in order: RRF-01 staging read-only audit, RRF-02 per-shift repository rows, and RRF-03 variance/null/anomaly contract with fixtures.</w:t>
      </w:r>
    </w:p>
    <w:p>
      <w:pPr>
        <w:pStyle w:val="ListBullet"/>
        <w:spacing w:after="60"/>
      </w:pPr>
      <w:r>
        <w:t>Once the Phase 03 API fixtures are frozen, resume RRF-04: update the shared table to singular shift_id, preserve no-Actions behavior, and verify print/export parity, responsive behavior, accessibility, POS tests, and build.</w:t>
      </w:r>
    </w:p>
    <w:p>
      <w:pPr>
        <w:spacing w:before="100"/>
      </w:pPr>
      <w:r>
        <w:rPr>
          <w:b/>
        </w:rPr>
        <w:t xml:space="preserve">Final status: </w:t>
      </w:r>
      <w:r>
        <w:t>PARTIALLY COMPLETE - BLOCKED. Phase 04 source implementation did not start because both the global Phase 347 gate and the local backend-contract dependency remain unmet.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04 Frontend Register Reconciliation UI Execution Record</dc:title>
  <dc:subject>Blocked execution preflight for the POS register reconciliation fix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