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05  |  POS Checkout UI Plan</w:t>
      </w:r>
    </w:p>
    <w:p>
      <w:r>
        <w:rPr>
          <w:rFonts w:ascii="Aptos" w:hAnsi="Aptos"/>
          <w:b w:val="0"/>
          <w:i/>
          <w:color w:val="475569"/>
          <w:sz w:val="21"/>
        </w:rPr>
        <w:t>Defines the cashier interaction, state/payload changes, accessibility behavior, and regression boundary for the Delivery checkout UI.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05 / POS Checkout UI Plan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02-04; existing POS checkout components and shared web-core test runner.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Defines the cashier interaction, state/payload changes, accessibility behavior, and regression boundary for the Delivery checkout UI.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Delivery selection is rendered by FnbWorkflowPanel.jsx, while generic Payment Type and Total Payment are rendered by POSCheckoutConfirmDialog.jsx.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usePosTerminalViewModel.js owns orderMethod and paymentType state; usePosCheckoutWorkflow.js builds the checkout payload.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packages/web-core has no independent test runner; shared tests run through apps/dgfy-ims Vitest configuration according to docs/testing/README.md.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Recommended UI label is Delivery Provider, not Payment Type, because the existing Payment Type control remains the settlement tender.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Recommended UI supports one row per provider type; if D-002 confirms only one provider per sale, the UI can render a single selector and amount while keeping the backend array contract.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screenshot's existing visual language, responsive layout, and button controls should be reused rather than introducing a new modal or app-level design system.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FR-001 through FR-004, FR-009; BR-001 through BR-005; UI-001 through UI-005; SEC-003.</w:t>
      </w:r>
    </w:p>
    <w:p>
      <w:pPr>
        <w:pStyle w:val="Heading1"/>
      </w:pPr>
      <w:r>
        <w:t>Plan Content</w:t>
      </w:r>
    </w:p>
    <w:p>
      <w:pPr>
        <w:pStyle w:val="Heading2"/>
      </w:pPr>
      <w:r>
        <w:t>Cashier flow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Open the existing Checkout Tab for an F&amp;B order.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Select Delivery in the existing Order Method control.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Keep the existing generic Payment Type/tender controls available unless D-001 explicitly removes them; add a visually distinct Delivery Provider section beside/near Total Payment.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Select Foodpanda, Grab, or Other. Exactly three provider choices are visible; no raw enum values are shown.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For Other, reveal a required text field with a label such as Other provider name and an example placeholder Maxim. Keep the field hidden or disabled for Foodpanda and Grab.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Enter provider amount(s). If repeatable rows are approved, show Add provider and Remove controls with a visible running provider total and difference from the server-calculated order total.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When data is valid, the summary shows both the generic tender and provider breakdown, for example Grab - PHP 180.00; Maxim (Other) - PHP 90.00.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Confirm sends the additive payload; while pending, disable duplicate submission and retain entered values on a recoverable error.</w:t>
      </w:r>
    </w:p>
    <w:p>
      <w:pPr>
        <w:pStyle w:val="Heading2"/>
      </w:pPr>
      <w:r>
        <w:t>State and payload plan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Owner / location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deliveryProviderBreakdown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usePosTerminalViewModel or focused checkout state hook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Array of draft rows; cleared or preserved according to order method transition.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providerType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 provider row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Enum foodpanda/grab/other; no free-form type input.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providerName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 provider row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Required only for other; trim before payload and display.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providerAmount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 provider row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Decimal input; format for display but send normalized numeric value.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validation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Checkout workflow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Blocks confirm and maps server errors to the relevant row/summary.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orderMethod transition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order method state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Switching away from Delivery clears provider draft or marks it inactive so it cannot leak into a non-delivery checkout.</w:t>
            </w:r>
          </w:p>
        </w:tc>
      </w:tr>
    </w:tbl>
    <w:p/>
    <w:p>
      <w:pPr>
        <w:pStyle w:val="Heading2"/>
      </w:pPr>
      <w:r>
        <w:t>Accessibility and responsive behavior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fieldset/legend for Delivery Provider and explicit labels for type, name, and amount; do not rely on color alone.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Buttons and inputs must be keyboard reachable in logical order. The Other name field receives focus when Other is selected if this matches the existing dialog focus policy.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aria-invalid and an associated error message for each invalid field; announce conservation errors at the summary level.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Keep the block readable at the existing desktop/tablet/mobile widths. Long provider names wrap without shifting the confirm button off screen.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loading state and disabled state consistently with existing checkout submission behavior; prevent double click while preserving idempotency.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expose raw JSON, internal enum names, or server stack details in cashier-facing errors.</w:t>
      </w:r>
    </w:p>
    <w:p>
      <w:pPr>
        <w:pStyle w:val="Heading2"/>
      </w:pPr>
      <w:r>
        <w:t>Interaction edge cases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997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4997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UI behavior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Switch Delivery -&gt; Dine In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block clears/does not submit; existing dine-in behavior remains.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Choose Other then remove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Confirm disabled; inline required error appears.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Amount exceeds order total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Show difference and block confirm before request; server still rechecks.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Server returns conservation mismatch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Keep cart and provider inputs; show actionable error; do not reset the sale.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Network timeout after submission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existing idempotency/retry behavior; do not blindly resubmit with changed provider data.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Refresh/open existing order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draft follows existing checkout draft/parked-sale rules; never infer a provider from current settings.</w:t>
            </w:r>
          </w:p>
        </w:tc>
      </w:tr>
      <w:tr>
        <w:trPr>
          <w:cantSplit/>
        </w:trPr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Cashier lacks permission or shift closes</w:t>
            </w:r>
          </w:p>
        </w:tc>
        <w:tc>
          <w:tcPr>
            <w:tcW w:type="dxa" w:w="4997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guarded checkout error; no provider-specific bypass.</w:t>
            </w:r>
          </w:p>
        </w:tc>
      </w:tr>
    </w:tbl>
    <w:p/>
    <w:p>
      <w:pPr>
        <w:pStyle w:val="Heading2"/>
      </w:pPr>
      <w:r>
        <w:t>Regression boundary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Non-delivery order methods must render the same provider-free checkout experience.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Existing Payment Type buttons, Total Payment, discount, employee credit, bill request, print order, split payment, and confirm behavior must remain intact.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change belongs in packages/web-core POS feature code; apps/dgfy-pos build and apps/dgfy-ims shared-test coverage are required per repository testing guidance.</w:t>
      </w:r>
    </w:p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packages/web-core/src/features/pos/components/POSCheckoutConfirmDialog.jsx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packages/web-core/src/features/pos/components/FnbWorkflowPanel.jsx and PosCheckoutDetailsSlot.jsx if layout composition requires it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packages/web-core/src/features/pos/hooks/usePosTerminalViewModel.js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packages/web-core/src/features/pos/hooks/usePosCheckoutWorkflow.js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packages/web-core/src/features/pos/__tests__/POSCheckoutConfirmDialog.behavior.test.jsx and usePosCheckoutWorkflow.test.jsx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Putting provider controls inside the generic Payment Type field may confuse cashiers and future report consumers; use a distinct label and visual grouping.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Order-method changes can leave stale provider state; clear or disable it before payload construction.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Adding rows to a constrained modal can cause mobile clipping; rendered browser evidence is required at desktop and narrow widths.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Front-end-only validation can drift from server money precision; display server errors and cover both layers.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Component behavior: Delivery-only visibility, exactly three choices, Other name required, amount validation, row add/remove if approved, summary, loading/error states.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Hook/workflow: payload field, order-method clearing, idempotency input, server error preservation, unchanged non-delivery payloads.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Accessibility: keyboard navigation, labels, aria-invalid/error association, responsive render.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Browser E2E: real cashier flow against local stack, including successful provider data and rejected invalid data.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AC-017: A cashier sees exactly Foodpanda, Grab, and Other for Delivery and cannot confirm Other without a name.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AC-018: The UI submits normalized provider amounts without replacing the generic tender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AC-019: Switching away from Delivery cannot send stale provider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AC-020: Existing non-delivery checkout tests and rendered behavior remain passing.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Backend contract and error codes/messages finalized in Phase 472-B.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D-001/D-002 resolution for single vs repeatable rows.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the existing local stack from the StagingPOS worktree for browser verification; do not edit the root worktree accidentally.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packages/web-core/src/features/pos/components/POSCheckoutConfirmDialog.jsx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packages/web-core/src/features/pos/hooks/usePosTerminalViewModel.js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packages/web-core/src/features/pos/hooks/usePosCheckoutWorkflow.js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docs/testing/README.md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docs/architecture/adr/0031-pos-terminal-pairing-shift-safe-navigation.md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05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05 - POS Checkout UI Plan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