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87C5E" w14:textId="5CBAE738" w:rsidR="68ACDD58" w:rsidRPr="00F938D9" w:rsidRDefault="68ACDD58" w:rsidP="00213D4B">
      <w:pPr>
        <w:spacing w:line="360" w:lineRule="auto"/>
        <w:ind w:left="720" w:hanging="360"/>
        <w:jc w:val="center"/>
        <w:rPr>
          <w:b/>
          <w:bCs/>
          <w:sz w:val="28"/>
          <w:szCs w:val="28"/>
        </w:rPr>
      </w:pPr>
      <w:r w:rsidRPr="00F938D9">
        <w:rPr>
          <w:b/>
          <w:sz w:val="28"/>
          <w:szCs w:val="28"/>
        </w:rPr>
        <w:t>MIS 301 Group 11 Final Report</w:t>
      </w:r>
    </w:p>
    <w:p w14:paraId="0DA4FA62" w14:textId="016B05F1" w:rsidR="68ACDD58" w:rsidRPr="00512341" w:rsidRDefault="68ACDD58" w:rsidP="00213D4B">
      <w:pPr>
        <w:pStyle w:val="ListParagraph"/>
        <w:numPr>
          <w:ilvl w:val="0"/>
          <w:numId w:val="1"/>
        </w:numPr>
        <w:spacing w:line="360" w:lineRule="auto"/>
        <w:rPr>
          <w:b/>
          <w:i/>
        </w:rPr>
      </w:pPr>
      <w:r w:rsidRPr="00512341">
        <w:rPr>
          <w:b/>
          <w:i/>
        </w:rPr>
        <w:t>Summary and Findings in Phase 3</w:t>
      </w:r>
    </w:p>
    <w:p w14:paraId="7183414E" w14:textId="1801854B" w:rsidR="68ACDD58" w:rsidRDefault="756DA481" w:rsidP="00213D4B">
      <w:pPr>
        <w:spacing w:line="360" w:lineRule="auto"/>
      </w:pPr>
      <w:r w:rsidRPr="472435D1">
        <w:t xml:space="preserve">In phase 3, we found </w:t>
      </w:r>
      <w:proofErr w:type="gramStart"/>
      <w:r w:rsidR="1D142A2A" w:rsidRPr="472435D1">
        <w:t>various</w:t>
      </w:r>
      <w:r w:rsidR="3AD079B6" w:rsidRPr="472435D1">
        <w:t xml:space="preserve"> </w:t>
      </w:r>
      <w:r w:rsidRPr="472435D1">
        <w:t>different</w:t>
      </w:r>
      <w:proofErr w:type="gramEnd"/>
      <w:r w:rsidRPr="472435D1">
        <w:t xml:space="preserve"> relationships through our data.</w:t>
      </w:r>
      <w:r w:rsidR="6D7910C9" w:rsidRPr="472435D1">
        <w:t xml:space="preserve"> </w:t>
      </w:r>
      <w:r w:rsidR="235A10B7" w:rsidRPr="472435D1">
        <w:t>For total cost, we found that scenario</w:t>
      </w:r>
      <w:r w:rsidR="628ADD43" w:rsidRPr="472435D1">
        <w:t xml:space="preserve"> 80</w:t>
      </w:r>
      <w:r w:rsidR="235A10B7" w:rsidRPr="472435D1">
        <w:t xml:space="preserve"> had the greatest total cost, exceeding $7500. The </w:t>
      </w:r>
      <w:r w:rsidR="5F041EEF" w:rsidRPr="472435D1">
        <w:t>scenario with the lowest total cost</w:t>
      </w:r>
      <w:r w:rsidR="3D559D27" w:rsidRPr="472435D1">
        <w:t xml:space="preserve"> was scenario 82, hovering around the $3500 mark. </w:t>
      </w:r>
      <w:r w:rsidR="68A81DEA" w:rsidRPr="472435D1">
        <w:t xml:space="preserve">There seem to be several possible causes for these large discrepancies within the data. Firstly, </w:t>
      </w:r>
      <w:r w:rsidR="0EDF7412" w:rsidRPr="472435D1">
        <w:t xml:space="preserve">overutilized warehouses led to inefficiencies while </w:t>
      </w:r>
      <w:r w:rsidR="0588BF24" w:rsidRPr="472435D1">
        <w:t xml:space="preserve">properly managed or underutilized warehouses spread costs over smaller volumes, </w:t>
      </w:r>
      <w:r w:rsidR="54DEE633" w:rsidRPr="472435D1">
        <w:t>thus</w:t>
      </w:r>
      <w:r w:rsidR="0588BF24" w:rsidRPr="472435D1">
        <w:t xml:space="preserve"> decreasing total costs. For example, </w:t>
      </w:r>
      <w:r w:rsidR="697862CD" w:rsidRPr="472435D1">
        <w:t>in the largest scenario previously mentioned, scenario 80</w:t>
      </w:r>
      <w:r w:rsidR="0F1A0114" w:rsidRPr="472435D1">
        <w:t xml:space="preserve"> had a mild capacity utilization of 74% for warehouse 1, an average utilization </w:t>
      </w:r>
      <w:r w:rsidR="6D3FF9F0" w:rsidRPr="472435D1">
        <w:t>of 60</w:t>
      </w:r>
      <w:r w:rsidR="0F1A0114" w:rsidRPr="472435D1">
        <w:t xml:space="preserve">% for warehouse </w:t>
      </w:r>
      <w:r w:rsidR="3106FEE0" w:rsidRPr="472435D1">
        <w:t xml:space="preserve">2, but a staggering 100% capacity utilization for warehouse 3. </w:t>
      </w:r>
      <w:r w:rsidR="22EF3529" w:rsidRPr="472435D1">
        <w:t>Compared</w:t>
      </w:r>
      <w:r w:rsidR="3106FEE0" w:rsidRPr="472435D1">
        <w:t xml:space="preserve"> to scenario 82, the scenario with the lowest total cost, </w:t>
      </w:r>
      <w:r w:rsidR="33B3140E" w:rsidRPr="472435D1">
        <w:t xml:space="preserve">both warehouses 1 and 3 have a capacity utilization of 42, and warehouse 2 has a capacity utilization of 89%. </w:t>
      </w:r>
      <w:r w:rsidR="532800A7" w:rsidRPr="472435D1">
        <w:t xml:space="preserve">We see this trend amongst other scenarios as well and believe that better capacity utilization could remedy high cost. </w:t>
      </w:r>
      <w:r w:rsidR="19981209" w:rsidRPr="472435D1">
        <w:t>Cost variance did not seem to make a significant statistical difference in our data, however</w:t>
      </w:r>
      <w:r w:rsidR="43C66D96" w:rsidRPr="472435D1">
        <w:t>, when looking at total cost</w:t>
      </w:r>
      <w:r w:rsidR="19981209" w:rsidRPr="472435D1">
        <w:t xml:space="preserve">. </w:t>
      </w:r>
      <w:r w:rsidR="3B469547" w:rsidRPr="472435D1">
        <w:t xml:space="preserve">For example, </w:t>
      </w:r>
      <w:r w:rsidR="4CEB7653" w:rsidRPr="472435D1">
        <w:t>scenario 31 has a high</w:t>
      </w:r>
      <w:r w:rsidR="70B24EED" w:rsidRPr="472435D1">
        <w:t>-</w:t>
      </w:r>
      <w:r w:rsidR="4CEB7653" w:rsidRPr="472435D1">
        <w:t xml:space="preserve">cost variance of 7.3 and a total cost of just over </w:t>
      </w:r>
      <w:r w:rsidR="6B0A43C2" w:rsidRPr="472435D1">
        <w:t xml:space="preserve">5,500 yet </w:t>
      </w:r>
      <w:r w:rsidR="570DA24F" w:rsidRPr="472435D1">
        <w:t xml:space="preserve">scenario 14, with a very low-cost variance of 4, has a total cost of just under 5,500. </w:t>
      </w:r>
      <w:r w:rsidR="1683747B" w:rsidRPr="472435D1">
        <w:t xml:space="preserve">Each store and scenario also followed a unique path with warehouse use, as there was not one warehouse that the stores relied on. </w:t>
      </w:r>
      <w:r w:rsidR="557F886A" w:rsidRPr="472435D1">
        <w:t xml:space="preserve">Finally, we found that additional demand has a </w:t>
      </w:r>
      <w:r w:rsidR="50A40EC3" w:rsidRPr="472435D1">
        <w:t>slight</w:t>
      </w:r>
      <w:r w:rsidR="557F886A" w:rsidRPr="472435D1">
        <w:t xml:space="preserve"> correlation with total </w:t>
      </w:r>
      <w:r w:rsidR="6E422D6A" w:rsidRPr="472435D1">
        <w:t xml:space="preserve">cost, likely due to increased shipping quantities. </w:t>
      </w:r>
      <w:r w:rsidR="5EF6AB11" w:rsidRPr="472435D1">
        <w:t>However, not every scenario with a higher demand is bound to have higher total costs. It seems that higher demand coupled with poor capacity utilization is the biggest cause of inefficiencies</w:t>
      </w:r>
      <w:r w:rsidR="7C524CD6" w:rsidRPr="472435D1">
        <w:t xml:space="preserve">, therefore increasing total costs. </w:t>
      </w:r>
    </w:p>
    <w:p w14:paraId="00DE612E" w14:textId="2C270B7D" w:rsidR="68ACDD58" w:rsidRPr="00512341" w:rsidRDefault="756DA481" w:rsidP="00213D4B">
      <w:pPr>
        <w:pStyle w:val="ListParagraph"/>
        <w:numPr>
          <w:ilvl w:val="0"/>
          <w:numId w:val="1"/>
        </w:numPr>
        <w:spacing w:line="360" w:lineRule="auto"/>
        <w:rPr>
          <w:b/>
          <w:i/>
        </w:rPr>
      </w:pPr>
      <w:r w:rsidRPr="00512341">
        <w:rPr>
          <w:b/>
          <w:i/>
        </w:rPr>
        <w:t>Methodology and Results</w:t>
      </w:r>
    </w:p>
    <w:p w14:paraId="171D8D2F" w14:textId="78F4A27F" w:rsidR="4E0B402A" w:rsidRPr="00512341" w:rsidRDefault="5BD52965" w:rsidP="00213D4B">
      <w:pPr>
        <w:spacing w:line="360" w:lineRule="auto"/>
      </w:pPr>
      <w:r w:rsidRPr="00512341">
        <w:t xml:space="preserve">We used Tableau to capture images of our datasets made in Excel. </w:t>
      </w:r>
      <w:r w:rsidR="3AC48A0C" w:rsidRPr="00512341">
        <w:t xml:space="preserve">Through each comparison that we made, our goal was to make a clear and concise chart that would explain our data in a simple way. </w:t>
      </w:r>
      <w:r w:rsidR="2BBF460A" w:rsidRPr="00512341">
        <w:t xml:space="preserve">For our first section, we </w:t>
      </w:r>
      <w:r w:rsidR="537B8099" w:rsidRPr="00512341">
        <w:t xml:space="preserve">used a horizontal bar chart to depict the difference in total cost between each transportation scenario. The horizontal bar chart gave us a clear image of which scenario was most expensive, and we were also able to see which scenario was least expensive. </w:t>
      </w:r>
      <w:r w:rsidR="178078F4" w:rsidRPr="00512341">
        <w:t>The results of this were scenario 80 being the most expensive and scenario 82 being the least e</w:t>
      </w:r>
      <w:r w:rsidR="66C9702B" w:rsidRPr="00512341">
        <w:t xml:space="preserve">xpensive. Through this, we can see which scenario would hurt or help a business the most. </w:t>
      </w:r>
    </w:p>
    <w:p w14:paraId="5A96ECF9" w14:textId="408CEB08" w:rsidR="66C9702B" w:rsidRPr="00512341" w:rsidRDefault="66C9702B" w:rsidP="00213D4B">
      <w:pPr>
        <w:spacing w:line="360" w:lineRule="auto"/>
      </w:pPr>
      <w:r w:rsidRPr="00512341">
        <w:lastRenderedPageBreak/>
        <w:t>The second system we used to make our data clearer and more concise was another horizontal bar chart. In this chart, we wanted to look further into which warehouse was utilizing their capacity at the best percentage across all scenarios. To do this, we found the capacity utilization for each wa</w:t>
      </w:r>
      <w:r w:rsidR="5D38971C" w:rsidRPr="00512341">
        <w:t>rehouse in each scenario and then did the average of each warehouse. When we placed these averages into Tableau</w:t>
      </w:r>
      <w:r w:rsidR="6919BACF" w:rsidRPr="00512341">
        <w:t>,</w:t>
      </w:r>
      <w:r w:rsidR="5D38971C" w:rsidRPr="00512341">
        <w:t xml:space="preserve"> we were able to clearly see that Warehouse 1 had the highest capacity utilization, while Warehouse 3 had the lowest capacity utilization. </w:t>
      </w:r>
      <w:r w:rsidR="103FFF4F" w:rsidRPr="00512341">
        <w:t>The horizontal bar chart depicted this in a simple and easily digestible format for us to understand and explain.</w:t>
      </w:r>
    </w:p>
    <w:p w14:paraId="3035F6F6" w14:textId="2FA341D1" w:rsidR="688BBD6D" w:rsidRPr="00512341" w:rsidRDefault="68279467" w:rsidP="00213D4B">
      <w:pPr>
        <w:spacing w:line="360" w:lineRule="auto"/>
      </w:pPr>
      <w:r w:rsidRPr="00512341">
        <w:t>For the third method we used more horizontal bar charts, but this time we had four different graphs of bar charts to help the reader understand our data a bit better. Our method</w:t>
      </w:r>
      <w:r w:rsidR="2224DB5D" w:rsidRPr="00512341">
        <w:t>ology</w:t>
      </w:r>
      <w:r w:rsidRPr="00512341">
        <w:t xml:space="preserve"> for </w:t>
      </w:r>
      <w:r w:rsidR="27A4CD03" w:rsidRPr="00512341">
        <w:t xml:space="preserve">this was to insert our data from excel, which was gathered through VBA into a Tableau file. The data that we used was </w:t>
      </w:r>
      <w:r w:rsidR="067FFF57" w:rsidRPr="00512341">
        <w:t>based</w:t>
      </w:r>
      <w:r w:rsidR="27A4CD03" w:rsidRPr="00512341">
        <w:t xml:space="preserve"> on how many times each warehouse brought items to a certain store.</w:t>
      </w:r>
      <w:r w:rsidR="20A12741" w:rsidRPr="00512341">
        <w:t xml:space="preserve"> In the data that we have presented, it is clear to see</w:t>
      </w:r>
      <w:r w:rsidR="510100D5" w:rsidRPr="00512341">
        <w:t xml:space="preserve"> that for Store 1, Warehouse 3 made deliveries the most. We then see that for Stores 2, 3, and 4 Warehouse 2 made the most deliveries. This showed us that Warehouse </w:t>
      </w:r>
      <w:r w:rsidR="0067600F" w:rsidRPr="00512341">
        <w:t>2</w:t>
      </w:r>
      <w:r w:rsidR="3F4962AD" w:rsidRPr="00512341">
        <w:t xml:space="preserve"> was most likely running the best system since they are getting the most business.</w:t>
      </w:r>
    </w:p>
    <w:p w14:paraId="32396077" w14:textId="64C2A302" w:rsidR="24B77565" w:rsidRPr="00512341" w:rsidRDefault="62065167" w:rsidP="00213D4B">
      <w:pPr>
        <w:spacing w:line="360" w:lineRule="auto"/>
      </w:pPr>
      <w:r w:rsidRPr="00512341">
        <w:t>For our fourth chart, we used a scatter plot to show our findings. On our X-axis we had the total cost, and we place cost variance on our Y-axis. This gave us a clear relationship between our cost variance compared to our actual physic</w:t>
      </w:r>
      <w:r w:rsidR="3371F7C1" w:rsidRPr="00512341">
        <w:t xml:space="preserve">al costs. By importing our cost variance and cost data directly from Excel to Tableau, we were able to make a direct connection between the two. What we were able to find was that </w:t>
      </w:r>
      <w:r w:rsidR="1ED782F8" w:rsidRPr="00512341">
        <w:t>as cost increased, cost variance also increased. This relationship did not have many outliers, and the scatter plot made it easy for us to see when different parts got bunched up together.</w:t>
      </w:r>
    </w:p>
    <w:p w14:paraId="11D9AA69" w14:textId="3228C260" w:rsidR="0177AC45" w:rsidRPr="00512341" w:rsidRDefault="0177AC45" w:rsidP="00213D4B">
      <w:pPr>
        <w:spacing w:line="360" w:lineRule="auto"/>
      </w:pPr>
      <w:r w:rsidRPr="00512341">
        <w:t xml:space="preserve">For our fifth chart, we wanted to add some additional insight that we found. The additional insight that we added was based on our data from our excel sheet, which was then put into Tableau. </w:t>
      </w:r>
      <w:r w:rsidR="23B3BB1E" w:rsidRPr="00512341">
        <w:t>The data that we were looking to find was the connection between</w:t>
      </w:r>
      <w:r w:rsidR="56433C92" w:rsidRPr="00512341">
        <w:t xml:space="preserve"> total cost and total demand. We used a scatterplot chart so that we were able to see where scenario was placed on the table compared to the other scenarios. What we found was that as demand increased, </w:t>
      </w:r>
      <w:r w:rsidR="7FC1257E" w:rsidRPr="00512341">
        <w:t>costs</w:t>
      </w:r>
      <w:r w:rsidR="56433C92" w:rsidRPr="00512341">
        <w:t xml:space="preserve"> also increased. This makes sense as something </w:t>
      </w:r>
      <w:r w:rsidR="1B157F94" w:rsidRPr="00512341">
        <w:t>needed more can be worth more to all the stores.</w:t>
      </w:r>
    </w:p>
    <w:p w14:paraId="54E844F2" w14:textId="2938865D" w:rsidR="68ACDD58" w:rsidRPr="00512341" w:rsidRDefault="68ACDD58" w:rsidP="00213D4B">
      <w:pPr>
        <w:pStyle w:val="ListParagraph"/>
        <w:numPr>
          <w:ilvl w:val="0"/>
          <w:numId w:val="1"/>
        </w:numPr>
        <w:spacing w:line="360" w:lineRule="auto"/>
        <w:rPr>
          <w:b/>
          <w:i/>
        </w:rPr>
      </w:pPr>
      <w:r w:rsidRPr="00512341">
        <w:rPr>
          <w:b/>
          <w:i/>
        </w:rPr>
        <w:t>Relationship we aimed to capture for each task</w:t>
      </w:r>
    </w:p>
    <w:p w14:paraId="5A7F6AE7" w14:textId="2D99E13B" w:rsidR="1DDA6191" w:rsidRPr="00512341" w:rsidRDefault="1DDA6191" w:rsidP="00213D4B">
      <w:pPr>
        <w:spacing w:line="360" w:lineRule="auto"/>
      </w:pPr>
      <w:r w:rsidRPr="00512341">
        <w:lastRenderedPageBreak/>
        <w:t>We aimed to capture different relationships for each task that we talked about in the previous step.</w:t>
      </w:r>
      <w:r w:rsidR="7AB3BA97" w:rsidRPr="00512341">
        <w:t xml:space="preserve"> These relationships that we aimed to capture were much easier to find once we placed our database into Tableau.</w:t>
      </w:r>
    </w:p>
    <w:p w14:paraId="0FDFED88" w14:textId="460E3FD5" w:rsidR="7AB3BA97" w:rsidRDefault="7AB3BA97" w:rsidP="00213D4B">
      <w:pPr>
        <w:pStyle w:val="ListParagraph"/>
        <w:spacing w:line="360" w:lineRule="auto"/>
        <w:ind w:left="360"/>
      </w:pPr>
      <w:r w:rsidRPr="093E07BF">
        <w:t xml:space="preserve">The first relationship we aimed to capture was the total cost for each scenario. </w:t>
      </w:r>
      <w:r w:rsidRPr="26270375">
        <w:t>This was done by using a bar chart to see which bar was the highest and lowest throughout it. This gave us an answer as to what was the highest and lowest co</w:t>
      </w:r>
      <w:r w:rsidR="32D9C5FA" w:rsidRPr="26270375">
        <w:t>st among all the scenarios.</w:t>
      </w:r>
    </w:p>
    <w:p w14:paraId="18590E31" w14:textId="48B69E39" w:rsidR="32D9C5FA" w:rsidRDefault="32D9C5FA" w:rsidP="00213D4B">
      <w:pPr>
        <w:pStyle w:val="ListParagraph"/>
        <w:spacing w:line="360" w:lineRule="auto"/>
        <w:ind w:left="360"/>
      </w:pPr>
      <w:r w:rsidRPr="7A2408C7">
        <w:t xml:space="preserve">The second relationship we aimed to find was </w:t>
      </w:r>
      <w:r w:rsidR="33EBBA33" w:rsidRPr="6946879E">
        <w:t xml:space="preserve">how each warehouse utilized the capacity they were able to have. We did this by using horizontal bar charts and putting the average of all scenarios together. </w:t>
      </w:r>
      <w:r w:rsidR="33EBBA33" w:rsidRPr="04B0ABD0">
        <w:t>We separated each warehouse by their averages and were able to see that warehouse 1 utilized their capacity the best, followed by 2 and 3.</w:t>
      </w:r>
      <w:r w:rsidR="561F9721" w:rsidRPr="04B0ABD0">
        <w:t xml:space="preserve"> </w:t>
      </w:r>
      <w:r w:rsidR="561F9721" w:rsidRPr="238881F4">
        <w:t>This gave us some insight into how efficient each warehouse is, and how 2 and 3 should increase their utilization.</w:t>
      </w:r>
    </w:p>
    <w:p w14:paraId="507F30E8" w14:textId="26759E6B" w:rsidR="6B84CA92" w:rsidRDefault="6B84CA92" w:rsidP="00213D4B">
      <w:pPr>
        <w:pStyle w:val="ListParagraph"/>
        <w:spacing w:line="360" w:lineRule="auto"/>
        <w:ind w:left="360"/>
      </w:pPr>
      <w:r w:rsidRPr="1E3D9F7D">
        <w:t>The third relationship that we aimed to find was which warehouses typically serve which stores. There are four stores and three warehouses, so we decided to</w:t>
      </w:r>
      <w:r w:rsidRPr="6D9A7CCD">
        <w:t xml:space="preserve"> break this into four charts to see the results for each store. </w:t>
      </w:r>
      <w:r w:rsidR="19FDC7BA" w:rsidRPr="6D9A7CCD">
        <w:t>The relationship we were aiming to find</w:t>
      </w:r>
      <w:r w:rsidR="772898DC" w:rsidRPr="1C113278">
        <w:t xml:space="preserve"> </w:t>
      </w:r>
      <w:r w:rsidR="772898DC" w:rsidRPr="6FE0A8C7">
        <w:t xml:space="preserve">was which warehouses </w:t>
      </w:r>
      <w:r w:rsidR="772898DC" w:rsidRPr="35C0271F">
        <w:t xml:space="preserve">served which store the </w:t>
      </w:r>
      <w:r w:rsidR="772898DC" w:rsidRPr="6ACC65E9">
        <w:t xml:space="preserve">most. The </w:t>
      </w:r>
      <w:r w:rsidR="772898DC" w:rsidRPr="7B19486B">
        <w:t>horizontal</w:t>
      </w:r>
      <w:r w:rsidR="4EDB57AE" w:rsidRPr="4438E423">
        <w:t xml:space="preserve"> </w:t>
      </w:r>
      <w:r w:rsidR="4EDB57AE" w:rsidRPr="73EF47CF">
        <w:t xml:space="preserve">bar chart showed </w:t>
      </w:r>
      <w:r w:rsidR="4EDB57AE" w:rsidRPr="6DFA761C">
        <w:t xml:space="preserve">us </w:t>
      </w:r>
      <w:r w:rsidR="4EDB57AE" w:rsidRPr="2B3F2217">
        <w:t>these relationships well.</w:t>
      </w:r>
    </w:p>
    <w:p w14:paraId="5AB1EBE8" w14:textId="0CAC4439" w:rsidR="4EDB57AE" w:rsidRDefault="4EDB57AE" w:rsidP="00213D4B">
      <w:pPr>
        <w:pStyle w:val="ListParagraph"/>
        <w:spacing w:line="360" w:lineRule="auto"/>
        <w:ind w:left="360"/>
      </w:pPr>
      <w:r w:rsidRPr="1F66A0B1">
        <w:t xml:space="preserve">The fourth relationship we aimed to </w:t>
      </w:r>
      <w:r w:rsidRPr="0DFFB5A7">
        <w:t>find</w:t>
      </w:r>
      <w:r w:rsidRPr="30690184">
        <w:t xml:space="preserve"> was</w:t>
      </w:r>
      <w:r w:rsidR="0FD95CE6" w:rsidRPr="5A97A42D">
        <w:t xml:space="preserve"> </w:t>
      </w:r>
      <w:r w:rsidR="0FD95CE6" w:rsidRPr="2FEF440D">
        <w:t xml:space="preserve">between transportation costs and cost variance. </w:t>
      </w:r>
      <w:r w:rsidR="0FD95CE6" w:rsidRPr="6CCB5875">
        <w:t>The relationship we found here was that as transportation costs increase, cost variance also increases.</w:t>
      </w:r>
    </w:p>
    <w:p w14:paraId="51DD5DC3" w14:textId="3937E439" w:rsidR="0FD95CE6" w:rsidRDefault="0FD95CE6" w:rsidP="00213D4B">
      <w:pPr>
        <w:spacing w:line="360" w:lineRule="auto"/>
      </w:pPr>
      <w:r>
        <w:t>The fifth relationship we aimed to find was how total demand impacted total cost. What we learned here was that as total demand increased, total cost also did.</w:t>
      </w:r>
    </w:p>
    <w:p w14:paraId="40B727B3" w14:textId="206399A8" w:rsidR="00D80DA6" w:rsidRPr="00512341" w:rsidRDefault="68ACDD58" w:rsidP="00213D4B">
      <w:pPr>
        <w:spacing w:line="360" w:lineRule="auto"/>
        <w:rPr>
          <w:b/>
          <w:i/>
        </w:rPr>
      </w:pPr>
      <w:r>
        <w:t>Meaning of each visualization</w:t>
      </w:r>
      <w:r w:rsidR="6A5F6DB7">
        <w:t xml:space="preserve"> </w:t>
      </w:r>
    </w:p>
    <w:p w14:paraId="5FDA25A2" w14:textId="77777777" w:rsidR="00512341" w:rsidRDefault="2922D48A" w:rsidP="00213D4B">
      <w:pPr>
        <w:spacing w:line="360" w:lineRule="auto"/>
      </w:pPr>
      <w:r>
        <w:t xml:space="preserve">Part 1: Meaning: Through our first visual we were trying to see the differences between each scenario when it came to total cost. For this we graphed </w:t>
      </w:r>
      <w:r w:rsidR="72904C91">
        <w:t xml:space="preserve">the total cost across the X-Axis and which scenario it was along the Y-Axis. Since we were using </w:t>
      </w:r>
      <w:r w:rsidR="5AF1011E">
        <w:t>a Horizontal Bar Chart, this allowed us to see which scenari</w:t>
      </w:r>
      <w:r w:rsidR="1D12F1EE">
        <w:t>o cost the most, which was the meaning of our graph.</w:t>
      </w:r>
    </w:p>
    <w:p w14:paraId="46E79AE6" w14:textId="2E111187" w:rsidR="1D12F1EE" w:rsidRDefault="1D12F1EE" w:rsidP="00213D4B">
      <w:pPr>
        <w:spacing w:line="360" w:lineRule="auto"/>
      </w:pPr>
      <w:r>
        <w:t>Part 2</w:t>
      </w:r>
      <w:r w:rsidR="568CA5CF">
        <w:t>: Meaning</w:t>
      </w:r>
      <w:r w:rsidR="6FBE7B76">
        <w:t xml:space="preserve">: </w:t>
      </w:r>
      <w:r w:rsidR="41955021">
        <w:t>O</w:t>
      </w:r>
      <w:r w:rsidR="6FBE7B76">
        <w:t>ur second visual</w:t>
      </w:r>
      <w:r w:rsidR="7D049C93">
        <w:t xml:space="preserve"> was </w:t>
      </w:r>
      <w:r w:rsidR="3882FF0C">
        <w:t xml:space="preserve">to show the capacity utilization for each warehouse. </w:t>
      </w:r>
      <w:r w:rsidR="2BD55C06">
        <w:t xml:space="preserve">The meaning of this is that while warehouses have a certain amount of capacity for products, some are only using parts of it. The more you can fully utilize the space, the </w:t>
      </w:r>
      <w:r w:rsidR="245E6643">
        <w:t>better your business will be. Since we found that</w:t>
      </w:r>
      <w:r w:rsidR="3E279815">
        <w:t xml:space="preserve"> Warehouse one had the best capacity utilization among </w:t>
      </w:r>
      <w:proofErr w:type="gramStart"/>
      <w:r w:rsidR="3E279815">
        <w:t>all of</w:t>
      </w:r>
      <w:proofErr w:type="gramEnd"/>
      <w:r w:rsidR="3E279815">
        <w:t xml:space="preserve"> the warehouses, we would say that th</w:t>
      </w:r>
      <w:r w:rsidR="3B148810">
        <w:t>is warehouse</w:t>
      </w:r>
      <w:r w:rsidR="3E279815">
        <w:t xml:space="preserve"> </w:t>
      </w:r>
      <w:r w:rsidR="7BE9C676">
        <w:t xml:space="preserve">is </w:t>
      </w:r>
      <w:r w:rsidR="3E279815">
        <w:t xml:space="preserve">utilizing the space </w:t>
      </w:r>
      <w:r w:rsidR="673CE72F">
        <w:t>it has</w:t>
      </w:r>
      <w:r w:rsidR="3E279815">
        <w:t xml:space="preserve"> best.</w:t>
      </w:r>
    </w:p>
    <w:p w14:paraId="7FB80CF4" w14:textId="068FDBA6" w:rsidR="00A84502" w:rsidRPr="00512341" w:rsidRDefault="00D57486" w:rsidP="00213D4B">
      <w:pPr>
        <w:spacing w:line="360" w:lineRule="auto"/>
        <w:rPr>
          <w:b/>
          <w:bCs/>
        </w:rPr>
      </w:pPr>
      <w:r>
        <w:t>Part 3:</w:t>
      </w:r>
    </w:p>
    <w:p w14:paraId="319B87A5" w14:textId="5D90935D" w:rsidR="289C6401" w:rsidRDefault="4D4C9873" w:rsidP="00213D4B">
      <w:pPr>
        <w:spacing w:line="360" w:lineRule="auto"/>
      </w:pPr>
      <w:r>
        <w:t xml:space="preserve">     </w:t>
      </w:r>
      <w:r w:rsidR="00271A00">
        <w:t xml:space="preserve">  </w:t>
      </w:r>
      <w:r w:rsidR="289C6401">
        <w:tab/>
      </w:r>
      <w:r w:rsidR="00271A00">
        <w:t xml:space="preserve">   </w:t>
      </w:r>
      <w:r w:rsidR="159D7948">
        <w:rPr>
          <w:noProof/>
        </w:rPr>
        <w:drawing>
          <wp:inline distT="0" distB="0" distL="0" distR="0" wp14:anchorId="4266D135" wp14:editId="537648EB">
            <wp:extent cx="2248784" cy="1329630"/>
            <wp:effectExtent l="9525" t="9525" r="9525" b="9525"/>
            <wp:docPr id="1835150613" name="Picture 183515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150613"/>
                    <pic:cNvPicPr/>
                  </pic:nvPicPr>
                  <pic:blipFill>
                    <a:blip r:embed="rId8">
                      <a:extLst>
                        <a:ext uri="{28A0092B-C50C-407E-A947-70E740481C1C}">
                          <a14:useLocalDpi xmlns:a14="http://schemas.microsoft.com/office/drawing/2010/main" val="0"/>
                        </a:ext>
                      </a:extLst>
                    </a:blip>
                    <a:srcRect l="18229" t="26234" r="19431" b="16975"/>
                    <a:stretch>
                      <a:fillRect/>
                    </a:stretch>
                  </pic:blipFill>
                  <pic:spPr>
                    <a:xfrm>
                      <a:off x="0" y="0"/>
                      <a:ext cx="2248784" cy="1329630"/>
                    </a:xfrm>
                    <a:prstGeom prst="rect">
                      <a:avLst/>
                    </a:prstGeom>
                    <a:ln w="9525">
                      <a:solidFill>
                        <a:schemeClr val="tx1"/>
                      </a:solidFill>
                      <a:prstDash val="solid"/>
                    </a:ln>
                  </pic:spPr>
                </pic:pic>
              </a:graphicData>
            </a:graphic>
          </wp:inline>
        </w:drawing>
      </w:r>
    </w:p>
    <w:p w14:paraId="769DD685" w14:textId="786CC7F7" w:rsidR="00D53A38" w:rsidRDefault="76BE60FE" w:rsidP="00213D4B">
      <w:pPr>
        <w:spacing w:line="360" w:lineRule="auto"/>
      </w:pPr>
      <w:r>
        <w:t>Meaning:</w:t>
      </w:r>
      <w:r w:rsidR="41410320">
        <w:t xml:space="preserve"> </w:t>
      </w:r>
      <w:r w:rsidR="41EFBC33">
        <w:t xml:space="preserve">Through this visual, we tried to understand which </w:t>
      </w:r>
      <w:r w:rsidR="3960EA9F">
        <w:t>warehouse</w:t>
      </w:r>
      <w:r w:rsidR="41EFBC33">
        <w:t xml:space="preserve"> typically ser</w:t>
      </w:r>
      <w:r w:rsidR="33C8EFB0">
        <w:t xml:space="preserve">ves </w:t>
      </w:r>
      <w:r w:rsidR="74A64E1B">
        <w:t xml:space="preserve">each store. For this, we </w:t>
      </w:r>
      <w:r w:rsidR="4D7E0163">
        <w:t xml:space="preserve">graphed the number of scenarios on the x-axis and the warehouse that </w:t>
      </w:r>
      <w:r w:rsidR="37ABD903">
        <w:t>served</w:t>
      </w:r>
      <w:r w:rsidR="4D7E0163">
        <w:t xml:space="preserve"> the different scenarios on the y-axis. </w:t>
      </w:r>
      <w:r w:rsidR="65C587A2">
        <w:t xml:space="preserve">We repeated this step for each store and tried to </w:t>
      </w:r>
      <w:r w:rsidR="1A97F2E0">
        <w:t>observe</w:t>
      </w:r>
      <w:r w:rsidR="65C587A2">
        <w:t xml:space="preserve"> the trends. </w:t>
      </w:r>
      <w:r w:rsidR="4F0F4F33">
        <w:t xml:space="preserve">As we can observe, </w:t>
      </w:r>
      <w:r w:rsidR="2B12FD54">
        <w:t>all</w:t>
      </w:r>
      <w:r w:rsidR="4F0F4F33">
        <w:t xml:space="preserve"> three stores have </w:t>
      </w:r>
      <w:r w:rsidR="007F0A84">
        <w:t xml:space="preserve">different </w:t>
      </w:r>
      <w:r w:rsidR="4F0F4F33">
        <w:t>patterns which means there is not a single warehouse that mostly serves all the stores.</w:t>
      </w:r>
      <w:r w:rsidR="00620E82">
        <w:t xml:space="preserve"> However, </w:t>
      </w:r>
      <w:r w:rsidR="00970397">
        <w:t xml:space="preserve">we can </w:t>
      </w:r>
      <w:r w:rsidR="005E0699">
        <w:t xml:space="preserve">notice </w:t>
      </w:r>
      <w:r w:rsidR="003E02FF">
        <w:t xml:space="preserve">that </w:t>
      </w:r>
      <w:r w:rsidR="002373B5">
        <w:t xml:space="preserve">warehouse </w:t>
      </w:r>
      <w:r w:rsidR="00950909">
        <w:t xml:space="preserve">2 </w:t>
      </w:r>
      <w:r w:rsidR="00220CDC">
        <w:t xml:space="preserve">does </w:t>
      </w:r>
      <w:r w:rsidR="006D0F0C">
        <w:t>play a cru</w:t>
      </w:r>
      <w:r w:rsidR="0054430C">
        <w:t xml:space="preserve">cial role in </w:t>
      </w:r>
      <w:r w:rsidR="00A9131A">
        <w:t xml:space="preserve">meeting the </w:t>
      </w:r>
      <w:r w:rsidR="3218B53D">
        <w:t>store's</w:t>
      </w:r>
      <w:r w:rsidR="00A839DB">
        <w:t xml:space="preserve"> needs</w:t>
      </w:r>
      <w:r w:rsidR="4F0F4F33">
        <w:t xml:space="preserve"> </w:t>
      </w:r>
      <w:r w:rsidR="2576C55A">
        <w:t>for</w:t>
      </w:r>
      <w:r w:rsidR="3B5FEA12">
        <w:t xml:space="preserve"> store 1, warehouse 3 </w:t>
      </w:r>
      <w:r w:rsidR="7C511925">
        <w:t xml:space="preserve">serves </w:t>
      </w:r>
      <w:r w:rsidR="65644258">
        <w:t>the greatest</w:t>
      </w:r>
      <w:r w:rsidR="7C511925">
        <w:t xml:space="preserve"> number of scenarios and warehouse 2 the least. On the other hand, </w:t>
      </w:r>
      <w:r w:rsidR="174A7740">
        <w:t xml:space="preserve">for other stores including </w:t>
      </w:r>
      <w:r w:rsidR="51E8AF5C">
        <w:t>stores</w:t>
      </w:r>
      <w:r w:rsidR="174A7740">
        <w:t xml:space="preserve"> 2,3 and 4 warehouse 2 supplies </w:t>
      </w:r>
      <w:r w:rsidR="5A8A2A70">
        <w:t>the greatest</w:t>
      </w:r>
      <w:r w:rsidR="174A7740">
        <w:t xml:space="preserve"> </w:t>
      </w:r>
      <w:r w:rsidR="63F73E39">
        <w:t>number</w:t>
      </w:r>
      <w:r w:rsidR="174A7740">
        <w:t xml:space="preserve"> of </w:t>
      </w:r>
      <w:r w:rsidR="3B462651">
        <w:t xml:space="preserve">products, indicating </w:t>
      </w:r>
      <w:r w:rsidR="7228F765">
        <w:t>the heavy reliance on it.</w:t>
      </w:r>
    </w:p>
    <w:p w14:paraId="4C106C1E" w14:textId="0588648E" w:rsidR="00D53A38" w:rsidRPr="00382A9A" w:rsidRDefault="0DAC5AB2" w:rsidP="00213D4B">
      <w:pPr>
        <w:spacing w:line="360" w:lineRule="auto"/>
        <w:rPr>
          <w:b/>
          <w:bCs/>
        </w:rPr>
      </w:pPr>
      <w:r>
        <w:t xml:space="preserve">Part 4: </w:t>
      </w:r>
    </w:p>
    <w:p w14:paraId="28078E34" w14:textId="6BAF9202" w:rsidR="00D53A38" w:rsidRDefault="7228F765" w:rsidP="00213D4B">
      <w:pPr>
        <w:spacing w:line="360" w:lineRule="auto"/>
      </w:pPr>
      <w:r>
        <w:t xml:space="preserve"> </w:t>
      </w:r>
      <w:r w:rsidR="36B546F6">
        <w:rPr>
          <w:noProof/>
        </w:rPr>
        <w:drawing>
          <wp:inline distT="0" distB="0" distL="0" distR="0" wp14:anchorId="06D74181" wp14:editId="4003389A">
            <wp:extent cx="3324188" cy="2695576"/>
            <wp:effectExtent l="0" t="0" r="0" b="0"/>
            <wp:docPr id="1105375528" name="Picture 170511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110554"/>
                    <pic:cNvPicPr/>
                  </pic:nvPicPr>
                  <pic:blipFill>
                    <a:blip r:embed="rId9">
                      <a:extLst>
                        <a:ext uri="{28A0092B-C50C-407E-A947-70E740481C1C}">
                          <a14:useLocalDpi xmlns:a14="http://schemas.microsoft.com/office/drawing/2010/main" val="0"/>
                        </a:ext>
                      </a:extLst>
                    </a:blip>
                    <a:stretch>
                      <a:fillRect/>
                    </a:stretch>
                  </pic:blipFill>
                  <pic:spPr>
                    <a:xfrm>
                      <a:off x="0" y="0"/>
                      <a:ext cx="3324188" cy="2695576"/>
                    </a:xfrm>
                    <a:prstGeom prst="rect">
                      <a:avLst/>
                    </a:prstGeom>
                  </pic:spPr>
                </pic:pic>
              </a:graphicData>
            </a:graphic>
          </wp:inline>
        </w:drawing>
      </w:r>
    </w:p>
    <w:p w14:paraId="75752BE0" w14:textId="204A77DC" w:rsidR="03F4FD7E" w:rsidRDefault="03920D62" w:rsidP="00213D4B">
      <w:pPr>
        <w:spacing w:line="360" w:lineRule="auto"/>
      </w:pPr>
      <w:r>
        <w:t xml:space="preserve">This graph illustrates the relationship between transportation costs, demand variance, and individual cost variance. </w:t>
      </w:r>
      <w:r w:rsidR="49432F75">
        <w:t xml:space="preserve">It shows that an increase in demand variance will lead to higher </w:t>
      </w:r>
      <w:r w:rsidR="39AD24D6">
        <w:t>individual</w:t>
      </w:r>
      <w:r w:rsidR="49432F75">
        <w:t xml:space="preserve"> cost variance, </w:t>
      </w:r>
      <w:proofErr w:type="gramStart"/>
      <w:r w:rsidR="49432F75">
        <w:t>and also</w:t>
      </w:r>
      <w:proofErr w:type="gramEnd"/>
      <w:r w:rsidR="49432F75">
        <w:t xml:space="preserve"> </w:t>
      </w:r>
      <w:r w:rsidR="2B83BE65">
        <w:t>higher</w:t>
      </w:r>
      <w:r w:rsidR="49432F75">
        <w:t xml:space="preserve"> overall transportation costs. This could possibly occur because an element of </w:t>
      </w:r>
      <w:r w:rsidR="7FA1F091">
        <w:t>variability</w:t>
      </w:r>
      <w:r w:rsidR="49432F75">
        <w:t xml:space="preserve"> and changes in </w:t>
      </w:r>
      <w:r w:rsidR="1BC7BF6E">
        <w:t>planning</w:t>
      </w:r>
      <w:r w:rsidR="49432F75">
        <w:t xml:space="preserve"> can make it more complicated, </w:t>
      </w:r>
      <w:r w:rsidR="50DB2CCD">
        <w:t>leading</w:t>
      </w:r>
      <w:r w:rsidR="49432F75">
        <w:t xml:space="preserve"> to possible inefficien</w:t>
      </w:r>
      <w:r w:rsidR="054B437F">
        <w:t xml:space="preserve">cies such as </w:t>
      </w:r>
      <w:r w:rsidR="53DC7AAA">
        <w:t>capacity</w:t>
      </w:r>
      <w:r w:rsidR="054B437F">
        <w:t xml:space="preserve"> that is not </w:t>
      </w:r>
      <w:r w:rsidR="00AA4AEE">
        <w:t>utilized</w:t>
      </w:r>
      <w:r w:rsidR="054B437F">
        <w:t xml:space="preserve"> to its fullest or having a </w:t>
      </w:r>
      <w:r w:rsidR="2CDE1E15">
        <w:t>higher</w:t>
      </w:r>
      <w:r w:rsidR="054B437F">
        <w:t xml:space="preserve"> reliance on flexible but more costly transportation options. </w:t>
      </w:r>
    </w:p>
    <w:p w14:paraId="3A728D36" w14:textId="3C98F411" w:rsidR="54297C3B" w:rsidRDefault="54297C3B" w:rsidP="00213D4B">
      <w:pPr>
        <w:spacing w:line="360" w:lineRule="auto"/>
      </w:pPr>
      <w:r>
        <w:t xml:space="preserve">From the graph, you </w:t>
      </w:r>
      <w:r w:rsidR="35E776FD">
        <w:t>can</w:t>
      </w:r>
      <w:r>
        <w:t xml:space="preserve"> see that as demand variance increases, transportation costs will also </w:t>
      </w:r>
      <w:r w:rsidR="2F9C26D3">
        <w:t>likely</w:t>
      </w:r>
      <w:r>
        <w:t xml:space="preserve"> increase. This could happen as </w:t>
      </w:r>
      <w:r w:rsidR="175E0A7A">
        <w:t>companies</w:t>
      </w:r>
      <w:r>
        <w:t xml:space="preserve"> respond to </w:t>
      </w:r>
      <w:r w:rsidR="0F4C2DC8">
        <w:t>different</w:t>
      </w:r>
      <w:r>
        <w:t xml:space="preserve">, </w:t>
      </w:r>
      <w:r w:rsidR="1BC6802C">
        <w:t>varying</w:t>
      </w:r>
      <w:r>
        <w:t xml:space="preserve">, up and down </w:t>
      </w:r>
      <w:r w:rsidR="7CA44EDA">
        <w:t>demands</w:t>
      </w:r>
      <w:r>
        <w:t xml:space="preserve"> and </w:t>
      </w:r>
      <w:proofErr w:type="gramStart"/>
      <w:r>
        <w:t>have to</w:t>
      </w:r>
      <w:proofErr w:type="gramEnd"/>
      <w:r>
        <w:t xml:space="preserve"> utilize different shipping metho</w:t>
      </w:r>
      <w:r w:rsidR="3D64CA9C">
        <w:t xml:space="preserve">ds such as expedited, varied shipping sizes, or more frequent shipping. </w:t>
      </w:r>
    </w:p>
    <w:p w14:paraId="2F48BE90" w14:textId="6362D390" w:rsidR="21883DEA" w:rsidRDefault="31B24EA4" w:rsidP="00213D4B">
      <w:pPr>
        <w:spacing w:line="360" w:lineRule="auto"/>
      </w:pPr>
      <w:r>
        <w:t xml:space="preserve">The linear trends on the graph do imply a directly proportional relationship. </w:t>
      </w:r>
      <w:r w:rsidR="03920D62">
        <w:t xml:space="preserve">There is </w:t>
      </w:r>
      <w:r w:rsidR="6D0E3485">
        <w:t xml:space="preserve">also </w:t>
      </w:r>
      <w:r w:rsidR="4C72AE69">
        <w:t>an</w:t>
      </w:r>
      <w:r w:rsidR="03920D62">
        <w:t xml:space="preserve"> area </w:t>
      </w:r>
      <w:r w:rsidR="63EA51D9">
        <w:t xml:space="preserve">along this linear trend </w:t>
      </w:r>
      <w:r w:rsidR="4C72AE69">
        <w:t>around</w:t>
      </w:r>
      <w:r w:rsidR="03920D62">
        <w:t xml:space="preserve"> the 4-6k total cost and 4-8k cost variance range that is a close cluster. There are a comparable number of data points within this range as compared to the rest of the chart. </w:t>
      </w:r>
      <w:r w:rsidR="4C72AE69">
        <w:t>Th</w:t>
      </w:r>
      <w:r w:rsidR="32FA7CA9">
        <w:t>is could</w:t>
      </w:r>
      <w:r w:rsidR="33A183AE">
        <w:t xml:space="preserve"> indicate that after this range, there is a sort of plateau effect where companies adopt standardized processes that can more readily handle unexpected changes without </w:t>
      </w:r>
      <w:r w:rsidR="0043A9EB">
        <w:t xml:space="preserve">excesses or extremely high additional costs incurred. </w:t>
      </w:r>
      <w:r w:rsidR="058EC3DB">
        <w:t xml:space="preserve"> </w:t>
      </w:r>
    </w:p>
    <w:p w14:paraId="39545ED1" w14:textId="61DAF576" w:rsidR="005D0E29" w:rsidRPr="00512341" w:rsidRDefault="00296A98" w:rsidP="00213D4B">
      <w:pPr>
        <w:spacing w:line="360" w:lineRule="auto"/>
        <w:rPr>
          <w:b/>
          <w:bCs/>
        </w:rPr>
      </w:pPr>
      <w:r>
        <w:t xml:space="preserve">Part 5: </w:t>
      </w:r>
    </w:p>
    <w:p w14:paraId="5F6AC670" w14:textId="6FFA795D" w:rsidR="00F94815" w:rsidRDefault="00F1112B" w:rsidP="00213D4B">
      <w:pPr>
        <w:spacing w:line="360" w:lineRule="auto"/>
      </w:pPr>
      <w:r>
        <w:t xml:space="preserve">          </w:t>
      </w:r>
      <w:r w:rsidR="00F94815">
        <w:rPr>
          <w:rFonts w:hint="eastAsia"/>
          <w:noProof/>
        </w:rPr>
        <w:drawing>
          <wp:inline distT="0" distB="0" distL="0" distR="0" wp14:anchorId="2DBA3172" wp14:editId="4772AC7C">
            <wp:extent cx="2559383" cy="1523605"/>
            <wp:effectExtent l="19050" t="19050" r="0" b="635"/>
            <wp:docPr id="193942131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1314" name="Picture 2" descr="A screen 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1978" t="21088" r="33723" b="4181"/>
                    <a:stretch/>
                  </pic:blipFill>
                  <pic:spPr bwMode="auto">
                    <a:xfrm>
                      <a:off x="0" y="0"/>
                      <a:ext cx="2559383" cy="15236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D4BE2A" w14:textId="02B8E468" w:rsidR="00D13A82" w:rsidRDefault="00816883" w:rsidP="00213D4B">
      <w:pPr>
        <w:spacing w:line="360" w:lineRule="auto"/>
      </w:pPr>
      <w:r>
        <w:t xml:space="preserve">Meaning: </w:t>
      </w:r>
      <w:r w:rsidR="009B6AB4">
        <w:t>The above scatter plot captures the relationship between Total Demand</w:t>
      </w:r>
      <w:r w:rsidR="00FD48E1">
        <w:t xml:space="preserve"> </w:t>
      </w:r>
      <w:r w:rsidR="009B6AB4">
        <w:t xml:space="preserve">(x-axis) and Total </w:t>
      </w:r>
      <w:r w:rsidR="009662E3">
        <w:t>Transportation cost (Y-axis) across al</w:t>
      </w:r>
      <w:r w:rsidR="00C4120D">
        <w:t>l</w:t>
      </w:r>
      <w:r w:rsidR="009662E3">
        <w:t xml:space="preserve"> scenarios.</w:t>
      </w:r>
      <w:r w:rsidR="0067152F">
        <w:t xml:space="preserve"> The </w:t>
      </w:r>
      <w:r w:rsidR="00880EDB">
        <w:t xml:space="preserve">x-axis represents the total demand from all </w:t>
      </w:r>
      <w:r w:rsidR="00AA700F">
        <w:t>stores in each scenario and the y-axis</w:t>
      </w:r>
      <w:r w:rsidR="00D765AA">
        <w:t xml:space="preserve"> the total cost incurred for transporting </w:t>
      </w:r>
      <w:r w:rsidR="00EF5CF0">
        <w:t xml:space="preserve">goods </w:t>
      </w:r>
      <w:r w:rsidR="00695080">
        <w:t xml:space="preserve">from warehouses to stores. </w:t>
      </w:r>
      <w:r w:rsidR="0084460F">
        <w:t xml:space="preserve">As evident, there is a positive correlation between </w:t>
      </w:r>
      <w:r w:rsidR="00280D3C">
        <w:t>both the variables- as the demand increases, the total transpor</w:t>
      </w:r>
      <w:r w:rsidR="0072647B">
        <w:t xml:space="preserve">tation cost rises. </w:t>
      </w:r>
      <w:r w:rsidR="007615B9">
        <w:t xml:space="preserve">In </w:t>
      </w:r>
      <w:r w:rsidR="001C7D49">
        <w:t xml:space="preserve">other words, higher demand </w:t>
      </w:r>
      <w:r w:rsidR="00250A66">
        <w:t xml:space="preserve">leads to </w:t>
      </w:r>
      <w:r w:rsidR="002F0CC7">
        <w:t xml:space="preserve">higher demand, likely due to </w:t>
      </w:r>
      <w:r w:rsidR="0075C194">
        <w:t>increased</w:t>
      </w:r>
      <w:r w:rsidR="002F0CC7">
        <w:t xml:space="preserve"> ship</w:t>
      </w:r>
      <w:r w:rsidR="00CC0018">
        <w:t>ping quan</w:t>
      </w:r>
      <w:r w:rsidR="00282E86">
        <w:t xml:space="preserve">tities. </w:t>
      </w:r>
      <w:r w:rsidR="001B2158">
        <w:t>Ho</w:t>
      </w:r>
      <w:r w:rsidR="004176A8">
        <w:t>wever, we can also observe there are some outliers</w:t>
      </w:r>
      <w:r w:rsidR="003936A9">
        <w:t xml:space="preserve">, indicating </w:t>
      </w:r>
      <w:r w:rsidR="00665777">
        <w:t>scenarios</w:t>
      </w:r>
      <w:r w:rsidR="004A6F57">
        <w:t xml:space="preserve"> with </w:t>
      </w:r>
      <w:r w:rsidR="002F0B74">
        <w:t xml:space="preserve">unusually </w:t>
      </w:r>
      <w:r w:rsidR="00EF22A9">
        <w:t>high costs for a given demand</w:t>
      </w:r>
      <w:r w:rsidR="004D6160">
        <w:t xml:space="preserve">. </w:t>
      </w:r>
      <w:r w:rsidR="0013432F">
        <w:t xml:space="preserve">For instance, we can see </w:t>
      </w:r>
      <w:r w:rsidR="1F1BD98F">
        <w:t xml:space="preserve">a </w:t>
      </w:r>
      <w:r w:rsidR="00595299">
        <w:t>few</w:t>
      </w:r>
      <w:r w:rsidR="0013432F">
        <w:t xml:space="preserve"> </w:t>
      </w:r>
      <w:r w:rsidR="008771F1">
        <w:t>scenarios hav</w:t>
      </w:r>
      <w:r w:rsidR="00595299">
        <w:t>ing</w:t>
      </w:r>
      <w:r w:rsidR="008771F1">
        <w:t xml:space="preserve"> a similar demand </w:t>
      </w:r>
      <w:r w:rsidR="004E3B26">
        <w:t xml:space="preserve">level </w:t>
      </w:r>
      <w:r w:rsidR="00595299">
        <w:t xml:space="preserve">to others but still </w:t>
      </w:r>
      <w:r w:rsidR="006D610C">
        <w:t xml:space="preserve">having a slightly higher </w:t>
      </w:r>
      <w:r w:rsidR="004E06C4">
        <w:t xml:space="preserve">transportation cost </w:t>
      </w:r>
      <w:r w:rsidR="00B81C60">
        <w:t xml:space="preserve">than </w:t>
      </w:r>
      <w:r w:rsidR="00D226D3">
        <w:t xml:space="preserve">the similar scenarios. </w:t>
      </w:r>
      <w:r w:rsidR="003925EA">
        <w:t>This could be d</w:t>
      </w:r>
      <w:r w:rsidR="002367F0">
        <w:t xml:space="preserve">ue to inefficiencies </w:t>
      </w:r>
      <w:r w:rsidR="005E1E05">
        <w:t>such as suboptimal warehouse utilization</w:t>
      </w:r>
      <w:r w:rsidR="00FC6B04">
        <w:t xml:space="preserve">. </w:t>
      </w:r>
    </w:p>
    <w:p w14:paraId="4A9D17E6" w14:textId="1160A05E" w:rsidR="00576539" w:rsidRPr="00512341" w:rsidRDefault="00512341" w:rsidP="00213D4B">
      <w:pPr>
        <w:spacing w:line="360" w:lineRule="auto"/>
        <w:rPr>
          <w:b/>
          <w:bCs/>
          <w:i/>
          <w:iCs/>
        </w:rPr>
      </w:pPr>
      <w:r>
        <w:t xml:space="preserve">Business </w:t>
      </w:r>
      <w:r w:rsidR="00940B8F" w:rsidRPr="00512341">
        <w:t>Recommendation</w:t>
      </w:r>
      <w:r w:rsidR="00576539" w:rsidRPr="00512341">
        <w:t>s</w:t>
      </w:r>
      <w:r w:rsidR="00940B8F" w:rsidRPr="00512341">
        <w:t xml:space="preserve">: </w:t>
      </w:r>
    </w:p>
    <w:p w14:paraId="703DA9AA" w14:textId="173123C5" w:rsidR="00576539" w:rsidRDefault="00E772E1" w:rsidP="00213D4B">
      <w:pPr>
        <w:spacing w:line="360" w:lineRule="auto"/>
      </w:pPr>
      <w:r>
        <w:t xml:space="preserve">Recommendation 1: </w:t>
      </w:r>
      <w:r w:rsidR="00576539">
        <w:t>As mentioned, the three stores</w:t>
      </w:r>
      <w:r w:rsidR="00B31536">
        <w:t xml:space="preserve"> </w:t>
      </w:r>
      <w:proofErr w:type="gramStart"/>
      <w:r w:rsidR="00B31536">
        <w:t xml:space="preserve">( </w:t>
      </w:r>
      <w:r w:rsidR="007352F2">
        <w:t>2</w:t>
      </w:r>
      <w:proofErr w:type="gramEnd"/>
      <w:r w:rsidR="007352F2">
        <w:t xml:space="preserve">, 3 &amp; 4) </w:t>
      </w:r>
      <w:r w:rsidR="00576539">
        <w:t xml:space="preserve"> are mostly reliant on warehouse 2 for their supplies. This helps with better inventory management and streamline the operations, ensuring better control over stocks. But this possesses a business risk as any issues at the warehouse, including system failures, or natural disaster could disrupt the supply chain for these stores. To mitigate this risk, we recommend </w:t>
      </w:r>
      <w:proofErr w:type="gramStart"/>
      <w:r w:rsidR="00576539">
        <w:t>to reevaluat</w:t>
      </w:r>
      <w:r w:rsidR="00C502AD">
        <w:t>e</w:t>
      </w:r>
      <w:proofErr w:type="gramEnd"/>
      <w:r w:rsidR="00576539">
        <w:t xml:space="preserve"> demand patterns and redistributing inventory to the other two warehouses. The steps will be helpful in case of any issues with warehouse 2 and ensure a continuous flow of supplies. Furthermore, considering the huge volume of trade from warehouse 2, the company should invest in more advanced machinery and tools to optimize the warehouse utilization and meet the demand more efficiently</w:t>
      </w:r>
    </w:p>
    <w:p w14:paraId="0CDDD5D2" w14:textId="10D8C75E" w:rsidR="00E772E1" w:rsidRDefault="00E772E1" w:rsidP="00213D4B">
      <w:pPr>
        <w:spacing w:line="360" w:lineRule="auto"/>
      </w:pPr>
      <w:r>
        <w:t xml:space="preserve">Recommendation 2: </w:t>
      </w:r>
      <w:r w:rsidR="005C5A3B">
        <w:t xml:space="preserve">As higher demand drives higher </w:t>
      </w:r>
      <w:r w:rsidR="55B9FF49">
        <w:t>costs</w:t>
      </w:r>
      <w:r w:rsidR="005C5A3B">
        <w:t xml:space="preserve">, </w:t>
      </w:r>
      <w:r w:rsidR="00F10764">
        <w:t xml:space="preserve">the company should focus on </w:t>
      </w:r>
      <w:r w:rsidR="008609B5">
        <w:t xml:space="preserve">optimizing transportation </w:t>
      </w:r>
      <w:r w:rsidR="00386454">
        <w:t>routes and warehouses for scenarios</w:t>
      </w:r>
      <w:r w:rsidR="008C3320">
        <w:t xml:space="preserve"> with higher demands.</w:t>
      </w:r>
      <w:r w:rsidR="00871F0E">
        <w:t xml:space="preserve"> Moreover, </w:t>
      </w:r>
      <w:r w:rsidR="00B80924">
        <w:t xml:space="preserve">the company should investigate </w:t>
      </w:r>
      <w:r w:rsidR="00A731F0">
        <w:t xml:space="preserve">scenarios where costs are unexpectedly </w:t>
      </w:r>
      <w:r w:rsidR="003A2EB8">
        <w:t>high for a given demand level</w:t>
      </w:r>
      <w:r w:rsidR="00B1410E">
        <w:t xml:space="preserve"> and </w:t>
      </w:r>
      <w:r w:rsidR="0071047C">
        <w:t xml:space="preserve">do a root cause analysis for </w:t>
      </w:r>
      <w:r w:rsidR="00D258A0">
        <w:t xml:space="preserve">those cases. </w:t>
      </w:r>
      <w:r w:rsidR="00B77BEE">
        <w:t xml:space="preserve">Some strategies to mitigate </w:t>
      </w:r>
      <w:r w:rsidR="00C907F0">
        <w:t>this introducing group</w:t>
      </w:r>
      <w:r w:rsidR="00F503E8">
        <w:t xml:space="preserve"> shipments to reduce the number of transportation trips for </w:t>
      </w:r>
      <w:r w:rsidR="00840788">
        <w:t xml:space="preserve">stores located near each other. Additionally, </w:t>
      </w:r>
      <w:r w:rsidR="003C10D6">
        <w:t>for stores with high demand, the com</w:t>
      </w:r>
      <w:r w:rsidR="00134325">
        <w:t>pan</w:t>
      </w:r>
      <w:r w:rsidR="003C10D6">
        <w:t xml:space="preserve">y should </w:t>
      </w:r>
      <w:r w:rsidR="00E52702">
        <w:t xml:space="preserve">pre-position </w:t>
      </w:r>
      <w:r w:rsidR="00C401B0">
        <w:t xml:space="preserve">inventory </w:t>
      </w:r>
      <w:r w:rsidR="00134325">
        <w:t xml:space="preserve">closer to high-demand seasons </w:t>
      </w:r>
      <w:proofErr w:type="gramStart"/>
      <w:r w:rsidR="00134325">
        <w:t>in order to</w:t>
      </w:r>
      <w:proofErr w:type="gramEnd"/>
      <w:r w:rsidR="00134325">
        <w:t xml:space="preserve"> save </w:t>
      </w:r>
      <w:r w:rsidR="008AECF7">
        <w:t>costs</w:t>
      </w:r>
      <w:r w:rsidR="00134325">
        <w:t xml:space="preserve"> and fulfil the order requirements efficiently. </w:t>
      </w:r>
    </w:p>
    <w:p w14:paraId="2B1AE5B2" w14:textId="77777777" w:rsidR="00062B0B" w:rsidRDefault="00E772E1" w:rsidP="00213D4B">
      <w:pPr>
        <w:spacing w:line="360" w:lineRule="auto"/>
      </w:pPr>
      <w:r>
        <w:t xml:space="preserve">Recommendation 3: </w:t>
      </w:r>
      <w:r w:rsidR="00BB4A0B" w:rsidRPr="00BB4A0B">
        <w:t xml:space="preserve">The visual analysis also reveal that some warehouses are consistently being overutilized whereas others remain </w:t>
      </w:r>
      <w:r w:rsidR="00BB4A0B" w:rsidRPr="00D47CC5">
        <w:t xml:space="preserve">underutilized. </w:t>
      </w:r>
      <w:r w:rsidR="0093636E" w:rsidRPr="00D47CC5">
        <w:t xml:space="preserve">The company should </w:t>
      </w:r>
      <w:r w:rsidR="008773B4" w:rsidRPr="00D47CC5">
        <w:t xml:space="preserve">bring strategic changes in their </w:t>
      </w:r>
      <w:r w:rsidR="00AD6113" w:rsidRPr="00D47CC5">
        <w:t xml:space="preserve">planning, shifting </w:t>
      </w:r>
      <w:r w:rsidR="00D47CC5" w:rsidRPr="00D47CC5">
        <w:t>fulfillment</w:t>
      </w:r>
      <w:r w:rsidR="004142A9" w:rsidRPr="00D47CC5">
        <w:t xml:space="preserve"> </w:t>
      </w:r>
      <w:r w:rsidR="00D47CC5" w:rsidRPr="00D47CC5">
        <w:t>responsibilities</w:t>
      </w:r>
      <w:r w:rsidR="004142A9" w:rsidRPr="00D47CC5">
        <w:t xml:space="preserve"> to underutilized warehouses </w:t>
      </w:r>
      <w:r w:rsidR="003F30F0" w:rsidRPr="00D47CC5">
        <w:t xml:space="preserve">and ensure even </w:t>
      </w:r>
      <w:r w:rsidR="00AE1917" w:rsidRPr="00D47CC5">
        <w:t>distribution of workload.</w:t>
      </w:r>
      <w:r w:rsidR="00E21CC7">
        <w:t xml:space="preserve"> This could also be achieved by </w:t>
      </w:r>
      <w:r w:rsidR="0039159B">
        <w:t xml:space="preserve">implementing cross-warehouse </w:t>
      </w:r>
      <w:r w:rsidR="00981B41">
        <w:t>collaboration</w:t>
      </w:r>
      <w:r w:rsidR="000C27BE">
        <w:t xml:space="preserve"> where orders are automatically transferred between warehouses</w:t>
      </w:r>
      <w:r w:rsidR="00C1642B">
        <w:t xml:space="preserve"> based on the </w:t>
      </w:r>
      <w:r w:rsidR="00D308CF">
        <w:t xml:space="preserve">demand requirements from each warehouse. </w:t>
      </w:r>
      <w:r w:rsidR="005E6A0A" w:rsidRPr="00D47CC5">
        <w:br/>
      </w:r>
    </w:p>
    <w:p w14:paraId="62B17700" w14:textId="77777777" w:rsidR="00062B0B" w:rsidRDefault="00062B0B" w:rsidP="00213D4B">
      <w:pPr>
        <w:spacing w:line="360" w:lineRule="auto"/>
      </w:pPr>
    </w:p>
    <w:p w14:paraId="26F69776" w14:textId="77777777" w:rsidR="00062B0B" w:rsidRDefault="00062B0B" w:rsidP="00213D4B">
      <w:pPr>
        <w:spacing w:line="360" w:lineRule="auto"/>
      </w:pPr>
    </w:p>
    <w:p w14:paraId="0424B544" w14:textId="77777777" w:rsidR="00062B0B" w:rsidRDefault="00062B0B" w:rsidP="00213D4B">
      <w:pPr>
        <w:spacing w:line="360" w:lineRule="auto"/>
      </w:pPr>
    </w:p>
    <w:p w14:paraId="3E5EFF7F" w14:textId="77777777" w:rsidR="00062B0B" w:rsidRDefault="00062B0B" w:rsidP="00213D4B">
      <w:pPr>
        <w:spacing w:line="360" w:lineRule="auto"/>
      </w:pPr>
    </w:p>
    <w:p w14:paraId="4AC930F6" w14:textId="77777777" w:rsidR="00062B0B" w:rsidRDefault="00062B0B" w:rsidP="00213D4B">
      <w:pPr>
        <w:spacing w:line="360" w:lineRule="auto"/>
      </w:pPr>
    </w:p>
    <w:p w14:paraId="6E27E8C0" w14:textId="77777777" w:rsidR="00062B0B" w:rsidRDefault="00062B0B" w:rsidP="00213D4B">
      <w:pPr>
        <w:spacing w:line="360" w:lineRule="auto"/>
      </w:pPr>
    </w:p>
    <w:p w14:paraId="4726A671" w14:textId="23682A35" w:rsidR="00572C0D" w:rsidRDefault="005E6A0A" w:rsidP="00213D4B">
      <w:pPr>
        <w:spacing w:line="360" w:lineRule="auto"/>
      </w:pPr>
      <w:r>
        <w:br/>
      </w:r>
    </w:p>
    <w:p w14:paraId="19E718D9" w14:textId="3EC857D0" w:rsidR="005E6A0A" w:rsidRDefault="005E6A0A" w:rsidP="00213D4B">
      <w:pPr>
        <w:spacing w:line="360" w:lineRule="auto"/>
        <w:rPr>
          <w:b/>
          <w:bCs/>
          <w:i/>
          <w:iCs/>
        </w:rPr>
      </w:pPr>
      <w:r w:rsidRPr="00784FBD">
        <w:rPr>
          <w:b/>
          <w:bCs/>
          <w:i/>
          <w:iCs/>
        </w:rPr>
        <w:t>Appen</w:t>
      </w:r>
      <w:r w:rsidR="00784FBD" w:rsidRPr="00784FBD">
        <w:rPr>
          <w:b/>
          <w:bCs/>
          <w:i/>
          <w:iCs/>
        </w:rPr>
        <w:t xml:space="preserve">dices </w:t>
      </w:r>
    </w:p>
    <w:p w14:paraId="2C1FF58B" w14:textId="634ED1AE" w:rsidR="00720512" w:rsidRDefault="00720512" w:rsidP="00213D4B">
      <w:pPr>
        <w:pStyle w:val="ListParagraph"/>
        <w:spacing w:line="360" w:lineRule="auto"/>
        <w:ind w:left="360"/>
        <w:rPr>
          <w:b/>
          <w:bCs/>
          <w:i/>
          <w:iCs/>
        </w:rPr>
      </w:pPr>
      <w:r>
        <w:rPr>
          <w:b/>
          <w:bCs/>
          <w:i/>
          <w:iCs/>
        </w:rPr>
        <w:t>Phase 3</w:t>
      </w:r>
      <w:r w:rsidR="00663710">
        <w:rPr>
          <w:b/>
          <w:bCs/>
          <w:i/>
          <w:iCs/>
        </w:rPr>
        <w:t xml:space="preserve"> </w:t>
      </w:r>
      <w:r w:rsidR="003C4CBF">
        <w:rPr>
          <w:b/>
          <w:bCs/>
          <w:i/>
          <w:iCs/>
        </w:rPr>
        <w:t>visuals</w:t>
      </w:r>
      <w:r>
        <w:rPr>
          <w:b/>
          <w:bCs/>
          <w:i/>
          <w:iCs/>
        </w:rPr>
        <w:t>:</w:t>
      </w:r>
    </w:p>
    <w:p w14:paraId="6E2EF6AA" w14:textId="7C284CAD" w:rsidR="00720512" w:rsidRDefault="00720512" w:rsidP="00213D4B">
      <w:pPr>
        <w:pStyle w:val="ListParagraph"/>
        <w:spacing w:line="360" w:lineRule="auto"/>
        <w:ind w:left="360"/>
        <w:rPr>
          <w:b/>
          <w:bCs/>
          <w:i/>
          <w:iCs/>
        </w:rPr>
      </w:pPr>
      <w:r>
        <w:rPr>
          <w:b/>
          <w:bCs/>
          <w:i/>
          <w:iCs/>
        </w:rPr>
        <w:t>Part 1-</w:t>
      </w:r>
    </w:p>
    <w:p w14:paraId="1928300F" w14:textId="7A2FC4F0" w:rsidR="00784FBD" w:rsidRDefault="00720512" w:rsidP="00213D4B">
      <w:pPr>
        <w:pStyle w:val="ListParagraph"/>
        <w:spacing w:line="360" w:lineRule="auto"/>
        <w:ind w:left="360"/>
        <w:rPr>
          <w:b/>
          <w:bCs/>
          <w:i/>
          <w:iCs/>
        </w:rPr>
      </w:pPr>
      <w:r>
        <w:rPr>
          <w:b/>
          <w:bCs/>
          <w:i/>
          <w:iCs/>
          <w:noProof/>
        </w:rPr>
        <w:drawing>
          <wp:inline distT="0" distB="0" distL="0" distR="0" wp14:anchorId="28E613A8" wp14:editId="0546414E">
            <wp:extent cx="2667466" cy="3112275"/>
            <wp:effectExtent l="0" t="0" r="0" b="0"/>
            <wp:docPr id="866606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06420"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37826" t="19348" r="17287"/>
                    <a:stretch/>
                  </pic:blipFill>
                  <pic:spPr bwMode="auto">
                    <a:xfrm>
                      <a:off x="0" y="0"/>
                      <a:ext cx="2667905" cy="3112787"/>
                    </a:xfrm>
                    <a:prstGeom prst="rect">
                      <a:avLst/>
                    </a:prstGeom>
                    <a:ln>
                      <a:noFill/>
                    </a:ln>
                    <a:extLst>
                      <a:ext uri="{53640926-AAD7-44D8-BBD7-CCE9431645EC}">
                        <a14:shadowObscured xmlns:a14="http://schemas.microsoft.com/office/drawing/2010/main"/>
                      </a:ext>
                    </a:extLst>
                  </pic:spPr>
                </pic:pic>
              </a:graphicData>
            </a:graphic>
          </wp:inline>
        </w:drawing>
      </w:r>
      <w:r>
        <w:rPr>
          <w:b/>
          <w:bCs/>
          <w:i/>
          <w:iCs/>
          <w:noProof/>
        </w:rPr>
        <w:drawing>
          <wp:inline distT="0" distB="0" distL="0" distR="0" wp14:anchorId="7BF23A74" wp14:editId="63171505">
            <wp:extent cx="2707492" cy="3143672"/>
            <wp:effectExtent l="0" t="0" r="0" b="0"/>
            <wp:docPr id="16556970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97075" name="Picture 3"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39379" t="31747" r="16853" b="10436"/>
                    <a:stretch/>
                  </pic:blipFill>
                  <pic:spPr bwMode="auto">
                    <a:xfrm>
                      <a:off x="0" y="0"/>
                      <a:ext cx="2742371" cy="3184170"/>
                    </a:xfrm>
                    <a:prstGeom prst="rect">
                      <a:avLst/>
                    </a:prstGeom>
                    <a:ln>
                      <a:noFill/>
                    </a:ln>
                    <a:extLst>
                      <a:ext uri="{53640926-AAD7-44D8-BBD7-CCE9431645EC}">
                        <a14:shadowObscured xmlns:a14="http://schemas.microsoft.com/office/drawing/2010/main"/>
                      </a:ext>
                    </a:extLst>
                  </pic:spPr>
                </pic:pic>
              </a:graphicData>
            </a:graphic>
          </wp:inline>
        </w:drawing>
      </w:r>
    </w:p>
    <w:p w14:paraId="66DBF00F" w14:textId="77777777" w:rsidR="00FA50C6" w:rsidRDefault="00FA50C6" w:rsidP="00213D4B">
      <w:pPr>
        <w:pStyle w:val="ListParagraph"/>
        <w:spacing w:line="360" w:lineRule="auto"/>
        <w:ind w:left="360"/>
        <w:rPr>
          <w:b/>
          <w:bCs/>
          <w:i/>
          <w:iCs/>
        </w:rPr>
      </w:pPr>
    </w:p>
    <w:p w14:paraId="695C6538" w14:textId="18A4018B" w:rsidR="00FA50C6" w:rsidRDefault="00720512" w:rsidP="00213D4B">
      <w:pPr>
        <w:pStyle w:val="ListParagraph"/>
        <w:spacing w:line="360" w:lineRule="auto"/>
        <w:ind w:left="360"/>
        <w:rPr>
          <w:b/>
          <w:bCs/>
          <w:i/>
          <w:iCs/>
        </w:rPr>
      </w:pPr>
      <w:r>
        <w:rPr>
          <w:b/>
          <w:bCs/>
          <w:i/>
          <w:iCs/>
        </w:rPr>
        <w:t>Part 2-</w:t>
      </w:r>
    </w:p>
    <w:p w14:paraId="2D65DD63" w14:textId="30B34B4C" w:rsidR="00720512" w:rsidRDefault="00720512" w:rsidP="00213D4B">
      <w:pPr>
        <w:pStyle w:val="ListParagraph"/>
        <w:spacing w:line="360" w:lineRule="auto"/>
        <w:ind w:left="360"/>
        <w:rPr>
          <w:b/>
          <w:bCs/>
          <w:i/>
          <w:iCs/>
        </w:rPr>
      </w:pPr>
      <w:r>
        <w:rPr>
          <w:b/>
          <w:bCs/>
          <w:i/>
          <w:iCs/>
        </w:rPr>
        <w:t xml:space="preserve"> </w:t>
      </w:r>
      <w:r w:rsidR="005228CE">
        <w:rPr>
          <w:b/>
          <w:bCs/>
          <w:i/>
          <w:iCs/>
          <w:noProof/>
        </w:rPr>
        <w:drawing>
          <wp:inline distT="0" distB="0" distL="0" distR="0" wp14:anchorId="24AD8E66" wp14:editId="5E8C51F7">
            <wp:extent cx="5344358" cy="1127125"/>
            <wp:effectExtent l="0" t="0" r="2540" b="3175"/>
            <wp:docPr id="6851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79962" name="Picture 685179962"/>
                    <pic:cNvPicPr/>
                  </pic:nvPicPr>
                  <pic:blipFill rotWithShape="1">
                    <a:blip r:embed="rId13" cstate="print">
                      <a:extLst>
                        <a:ext uri="{28A0092B-C50C-407E-A947-70E740481C1C}">
                          <a14:useLocalDpi xmlns:a14="http://schemas.microsoft.com/office/drawing/2010/main" val="0"/>
                        </a:ext>
                      </a:extLst>
                    </a:blip>
                    <a:srcRect l="19420" t="22319" r="18985" b="57676"/>
                    <a:stretch/>
                  </pic:blipFill>
                  <pic:spPr bwMode="auto">
                    <a:xfrm>
                      <a:off x="0" y="0"/>
                      <a:ext cx="5432087" cy="1145627"/>
                    </a:xfrm>
                    <a:prstGeom prst="rect">
                      <a:avLst/>
                    </a:prstGeom>
                    <a:ln>
                      <a:noFill/>
                    </a:ln>
                    <a:extLst>
                      <a:ext uri="{53640926-AAD7-44D8-BBD7-CCE9431645EC}">
                        <a14:shadowObscured xmlns:a14="http://schemas.microsoft.com/office/drawing/2010/main"/>
                      </a:ext>
                    </a:extLst>
                  </pic:spPr>
                </pic:pic>
              </a:graphicData>
            </a:graphic>
          </wp:inline>
        </w:drawing>
      </w:r>
    </w:p>
    <w:p w14:paraId="634F277A" w14:textId="77777777" w:rsidR="00FA50C6" w:rsidRDefault="00FA50C6" w:rsidP="00213D4B">
      <w:pPr>
        <w:pStyle w:val="ListParagraph"/>
        <w:spacing w:line="360" w:lineRule="auto"/>
        <w:ind w:left="360"/>
        <w:rPr>
          <w:b/>
          <w:bCs/>
          <w:i/>
          <w:iCs/>
        </w:rPr>
      </w:pPr>
    </w:p>
    <w:p w14:paraId="59612CD3" w14:textId="77777777" w:rsidR="00FA50C6" w:rsidRDefault="00FA50C6" w:rsidP="00213D4B">
      <w:pPr>
        <w:pStyle w:val="ListParagraph"/>
        <w:spacing w:line="360" w:lineRule="auto"/>
        <w:ind w:left="360"/>
        <w:rPr>
          <w:b/>
          <w:bCs/>
          <w:i/>
          <w:iCs/>
        </w:rPr>
      </w:pPr>
    </w:p>
    <w:p w14:paraId="55ECB445" w14:textId="77777777" w:rsidR="00FA50C6" w:rsidRDefault="00FA50C6" w:rsidP="00213D4B">
      <w:pPr>
        <w:pStyle w:val="ListParagraph"/>
        <w:spacing w:line="360" w:lineRule="auto"/>
        <w:ind w:left="360"/>
        <w:rPr>
          <w:b/>
          <w:bCs/>
          <w:i/>
          <w:iCs/>
        </w:rPr>
      </w:pPr>
    </w:p>
    <w:p w14:paraId="66263713" w14:textId="77777777" w:rsidR="00FA50C6" w:rsidRDefault="00FA50C6" w:rsidP="00213D4B">
      <w:pPr>
        <w:pStyle w:val="ListParagraph"/>
        <w:spacing w:line="360" w:lineRule="auto"/>
        <w:ind w:left="360"/>
        <w:rPr>
          <w:b/>
          <w:bCs/>
          <w:i/>
          <w:iCs/>
        </w:rPr>
      </w:pPr>
    </w:p>
    <w:p w14:paraId="3971D1D9" w14:textId="77777777" w:rsidR="00FA50C6" w:rsidRDefault="00FA50C6" w:rsidP="00213D4B">
      <w:pPr>
        <w:pStyle w:val="ListParagraph"/>
        <w:spacing w:line="360" w:lineRule="auto"/>
        <w:ind w:left="360"/>
        <w:rPr>
          <w:b/>
          <w:bCs/>
          <w:i/>
          <w:iCs/>
        </w:rPr>
      </w:pPr>
    </w:p>
    <w:p w14:paraId="7082A1DC" w14:textId="631BB814" w:rsidR="00FA50C6" w:rsidRDefault="00FA50C6" w:rsidP="00213D4B">
      <w:pPr>
        <w:pStyle w:val="ListParagraph"/>
        <w:spacing w:line="360" w:lineRule="auto"/>
        <w:ind w:left="360"/>
        <w:rPr>
          <w:b/>
          <w:bCs/>
          <w:i/>
          <w:iCs/>
        </w:rPr>
      </w:pPr>
      <w:r>
        <w:rPr>
          <w:b/>
          <w:bCs/>
          <w:i/>
          <w:iCs/>
        </w:rPr>
        <w:t xml:space="preserve">Part 3- </w:t>
      </w:r>
    </w:p>
    <w:p w14:paraId="30136E38" w14:textId="74782798" w:rsidR="00FA50C6" w:rsidRDefault="00FA50C6" w:rsidP="00213D4B">
      <w:pPr>
        <w:pStyle w:val="ListParagraph"/>
        <w:spacing w:line="360" w:lineRule="auto"/>
        <w:ind w:left="360"/>
        <w:rPr>
          <w:b/>
          <w:bCs/>
          <w:i/>
          <w:iCs/>
        </w:rPr>
      </w:pPr>
      <w:r>
        <w:rPr>
          <w:noProof/>
        </w:rPr>
        <w:drawing>
          <wp:inline distT="0" distB="0" distL="0" distR="0" wp14:anchorId="4093D679" wp14:editId="22A69212">
            <wp:extent cx="4358936" cy="2577291"/>
            <wp:effectExtent l="0" t="0" r="0" b="1270"/>
            <wp:docPr id="20774445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44570"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rcRect l="18229" t="26234" r="19431" b="16975"/>
                    <a:stretch>
                      <a:fillRect/>
                    </a:stretch>
                  </pic:blipFill>
                  <pic:spPr>
                    <a:xfrm>
                      <a:off x="0" y="0"/>
                      <a:ext cx="4381578" cy="2590678"/>
                    </a:xfrm>
                    <a:prstGeom prst="rect">
                      <a:avLst/>
                    </a:prstGeom>
                    <a:ln w="9525">
                      <a:noFill/>
                      <a:prstDash val="solid"/>
                    </a:ln>
                  </pic:spPr>
                </pic:pic>
              </a:graphicData>
            </a:graphic>
          </wp:inline>
        </w:drawing>
      </w:r>
    </w:p>
    <w:p w14:paraId="38BC0D47" w14:textId="13DAF1DF" w:rsidR="007127CE" w:rsidRDefault="007127CE" w:rsidP="00213D4B">
      <w:pPr>
        <w:pStyle w:val="ListParagraph"/>
        <w:spacing w:line="360" w:lineRule="auto"/>
        <w:ind w:left="360"/>
        <w:rPr>
          <w:b/>
          <w:bCs/>
          <w:i/>
          <w:iCs/>
        </w:rPr>
      </w:pPr>
      <w:r>
        <w:rPr>
          <w:b/>
          <w:bCs/>
          <w:i/>
          <w:iCs/>
        </w:rPr>
        <w:t xml:space="preserve">Part 4- </w:t>
      </w:r>
    </w:p>
    <w:p w14:paraId="4E8929A0" w14:textId="75D18B42" w:rsidR="00E30BEB" w:rsidRDefault="00E30BEB" w:rsidP="00213D4B">
      <w:pPr>
        <w:pStyle w:val="ListParagraph"/>
        <w:spacing w:line="360" w:lineRule="auto"/>
        <w:ind w:left="360"/>
        <w:rPr>
          <w:b/>
          <w:bCs/>
          <w:i/>
          <w:iCs/>
        </w:rPr>
      </w:pPr>
      <w:r>
        <w:rPr>
          <w:b/>
          <w:bCs/>
          <w:i/>
          <w:iCs/>
          <w:noProof/>
        </w:rPr>
        <w:drawing>
          <wp:inline distT="0" distB="0" distL="0" distR="0" wp14:anchorId="02D854F2" wp14:editId="585F8250">
            <wp:extent cx="4572000" cy="3714253"/>
            <wp:effectExtent l="0" t="0" r="0" b="0"/>
            <wp:docPr id="789324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24894" name="Picture 789324894"/>
                    <pic:cNvPicPr/>
                  </pic:nvPicPr>
                  <pic:blipFill rotWithShape="1">
                    <a:blip r:embed="rId14" cstate="print">
                      <a:extLst>
                        <a:ext uri="{28A0092B-C50C-407E-A947-70E740481C1C}">
                          <a14:useLocalDpi xmlns:a14="http://schemas.microsoft.com/office/drawing/2010/main" val="0"/>
                        </a:ext>
                      </a:extLst>
                    </a:blip>
                    <a:srcRect l="19567" t="23006" r="18890"/>
                    <a:stretch/>
                  </pic:blipFill>
                  <pic:spPr bwMode="auto">
                    <a:xfrm>
                      <a:off x="0" y="0"/>
                      <a:ext cx="4588935" cy="3728011"/>
                    </a:xfrm>
                    <a:prstGeom prst="rect">
                      <a:avLst/>
                    </a:prstGeom>
                    <a:ln>
                      <a:noFill/>
                    </a:ln>
                    <a:extLst>
                      <a:ext uri="{53640926-AAD7-44D8-BBD7-CCE9431645EC}">
                        <a14:shadowObscured xmlns:a14="http://schemas.microsoft.com/office/drawing/2010/main"/>
                      </a:ext>
                    </a:extLst>
                  </pic:spPr>
                </pic:pic>
              </a:graphicData>
            </a:graphic>
          </wp:inline>
        </w:drawing>
      </w:r>
    </w:p>
    <w:p w14:paraId="511C4F1C" w14:textId="77777777" w:rsidR="00E30BEB" w:rsidRDefault="00E30BEB" w:rsidP="00213D4B">
      <w:pPr>
        <w:pStyle w:val="ListParagraph"/>
        <w:spacing w:line="360" w:lineRule="auto"/>
        <w:ind w:left="360"/>
        <w:rPr>
          <w:b/>
          <w:bCs/>
          <w:i/>
          <w:iCs/>
        </w:rPr>
      </w:pPr>
    </w:p>
    <w:p w14:paraId="02006052" w14:textId="77777777" w:rsidR="00E30BEB" w:rsidRDefault="00E30BEB" w:rsidP="00213D4B">
      <w:pPr>
        <w:pStyle w:val="ListParagraph"/>
        <w:spacing w:line="360" w:lineRule="auto"/>
        <w:ind w:left="360"/>
        <w:rPr>
          <w:b/>
          <w:bCs/>
          <w:i/>
          <w:iCs/>
        </w:rPr>
      </w:pPr>
    </w:p>
    <w:p w14:paraId="232EDC82" w14:textId="056EF8F3" w:rsidR="00E30BEB" w:rsidRDefault="00E30BEB" w:rsidP="00213D4B">
      <w:pPr>
        <w:pStyle w:val="ListParagraph"/>
        <w:spacing w:line="360" w:lineRule="auto"/>
        <w:ind w:left="360"/>
        <w:rPr>
          <w:b/>
          <w:bCs/>
          <w:i/>
          <w:iCs/>
        </w:rPr>
      </w:pPr>
      <w:r>
        <w:rPr>
          <w:b/>
          <w:bCs/>
          <w:i/>
          <w:iCs/>
        </w:rPr>
        <w:t xml:space="preserve">Part 5- </w:t>
      </w:r>
    </w:p>
    <w:p w14:paraId="7CAD2E09" w14:textId="1ACC13F8" w:rsidR="00E30BEB" w:rsidRPr="00784FBD" w:rsidRDefault="00E30BEB" w:rsidP="00213D4B">
      <w:pPr>
        <w:pStyle w:val="ListParagraph"/>
        <w:spacing w:line="360" w:lineRule="auto"/>
        <w:ind w:left="360"/>
        <w:rPr>
          <w:b/>
          <w:bCs/>
          <w:i/>
          <w:iCs/>
        </w:rPr>
      </w:pPr>
      <w:r>
        <w:rPr>
          <w:rFonts w:hint="eastAsia"/>
          <w:noProof/>
        </w:rPr>
        <w:drawing>
          <wp:inline distT="0" distB="0" distL="0" distR="0" wp14:anchorId="2226DEF2" wp14:editId="2E4E118D">
            <wp:extent cx="4625266" cy="2753428"/>
            <wp:effectExtent l="0" t="0" r="0" b="2540"/>
            <wp:docPr id="838009676"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17165" name="Picture 2" descr="A screen 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1978" t="21088" r="33723" b="4181"/>
                    <a:stretch/>
                  </pic:blipFill>
                  <pic:spPr bwMode="auto">
                    <a:xfrm>
                      <a:off x="0" y="0"/>
                      <a:ext cx="4646148" cy="2765859"/>
                    </a:xfrm>
                    <a:prstGeom prst="rect">
                      <a:avLst/>
                    </a:prstGeom>
                    <a:ln>
                      <a:noFill/>
                    </a:ln>
                    <a:extLst>
                      <a:ext uri="{53640926-AAD7-44D8-BBD7-CCE9431645EC}">
                        <a14:shadowObscured xmlns:a14="http://schemas.microsoft.com/office/drawing/2010/main"/>
                      </a:ext>
                    </a:extLst>
                  </pic:spPr>
                </pic:pic>
              </a:graphicData>
            </a:graphic>
          </wp:inline>
        </w:drawing>
      </w:r>
    </w:p>
    <w:sectPr w:rsidR="00E30BEB" w:rsidRPr="00784F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7E5759"/>
    <w:multiLevelType w:val="hybridMultilevel"/>
    <w:tmpl w:val="67E65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7BE17F4"/>
    <w:multiLevelType w:val="hybridMultilevel"/>
    <w:tmpl w:val="FFFFFFFF"/>
    <w:lvl w:ilvl="0" w:tplc="55AC1146">
      <w:start w:val="1"/>
      <w:numFmt w:val="decimal"/>
      <w:lvlText w:val="%1."/>
      <w:lvlJc w:val="left"/>
      <w:pPr>
        <w:ind w:left="360" w:hanging="360"/>
      </w:pPr>
    </w:lvl>
    <w:lvl w:ilvl="1" w:tplc="F230C6F4">
      <w:start w:val="1"/>
      <w:numFmt w:val="lowerLetter"/>
      <w:lvlText w:val="%2."/>
      <w:lvlJc w:val="left"/>
      <w:pPr>
        <w:ind w:left="1080" w:hanging="360"/>
      </w:pPr>
    </w:lvl>
    <w:lvl w:ilvl="2" w:tplc="1C16D8A6">
      <w:start w:val="1"/>
      <w:numFmt w:val="lowerRoman"/>
      <w:lvlText w:val="%3."/>
      <w:lvlJc w:val="right"/>
      <w:pPr>
        <w:ind w:left="1800" w:hanging="180"/>
      </w:pPr>
    </w:lvl>
    <w:lvl w:ilvl="3" w:tplc="D67A7F2A">
      <w:start w:val="1"/>
      <w:numFmt w:val="decimal"/>
      <w:lvlText w:val="%4."/>
      <w:lvlJc w:val="left"/>
      <w:pPr>
        <w:ind w:left="2520" w:hanging="360"/>
      </w:pPr>
    </w:lvl>
    <w:lvl w:ilvl="4" w:tplc="087827BE">
      <w:start w:val="1"/>
      <w:numFmt w:val="lowerLetter"/>
      <w:lvlText w:val="%5."/>
      <w:lvlJc w:val="left"/>
      <w:pPr>
        <w:ind w:left="3240" w:hanging="360"/>
      </w:pPr>
    </w:lvl>
    <w:lvl w:ilvl="5" w:tplc="1E9E0B48">
      <w:start w:val="1"/>
      <w:numFmt w:val="lowerRoman"/>
      <w:lvlText w:val="%6."/>
      <w:lvlJc w:val="right"/>
      <w:pPr>
        <w:ind w:left="3960" w:hanging="180"/>
      </w:pPr>
    </w:lvl>
    <w:lvl w:ilvl="6" w:tplc="2BEA1458">
      <w:start w:val="1"/>
      <w:numFmt w:val="decimal"/>
      <w:lvlText w:val="%7."/>
      <w:lvlJc w:val="left"/>
      <w:pPr>
        <w:ind w:left="4680" w:hanging="360"/>
      </w:pPr>
    </w:lvl>
    <w:lvl w:ilvl="7" w:tplc="E62CCAF8">
      <w:start w:val="1"/>
      <w:numFmt w:val="lowerLetter"/>
      <w:lvlText w:val="%8."/>
      <w:lvlJc w:val="left"/>
      <w:pPr>
        <w:ind w:left="5400" w:hanging="360"/>
      </w:pPr>
    </w:lvl>
    <w:lvl w:ilvl="8" w:tplc="4B3E0118">
      <w:start w:val="1"/>
      <w:numFmt w:val="lowerRoman"/>
      <w:lvlText w:val="%9."/>
      <w:lvlJc w:val="right"/>
      <w:pPr>
        <w:ind w:left="6120" w:hanging="180"/>
      </w:pPr>
    </w:lvl>
  </w:abstractNum>
  <w:num w:numId="1" w16cid:durableId="850802677">
    <w:abstractNumId w:val="1"/>
  </w:num>
  <w:num w:numId="2" w16cid:durableId="898978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4B0286"/>
    <w:rsid w:val="000041D5"/>
    <w:rsid w:val="0000436B"/>
    <w:rsid w:val="000065CD"/>
    <w:rsid w:val="00011675"/>
    <w:rsid w:val="00021C5E"/>
    <w:rsid w:val="00024DBE"/>
    <w:rsid w:val="00027F72"/>
    <w:rsid w:val="0003209C"/>
    <w:rsid w:val="00034988"/>
    <w:rsid w:val="000351CD"/>
    <w:rsid w:val="00045CE0"/>
    <w:rsid w:val="0005142B"/>
    <w:rsid w:val="000517A5"/>
    <w:rsid w:val="00051B88"/>
    <w:rsid w:val="00062B0B"/>
    <w:rsid w:val="0006699E"/>
    <w:rsid w:val="00071B62"/>
    <w:rsid w:val="00075789"/>
    <w:rsid w:val="00077C1B"/>
    <w:rsid w:val="00082C96"/>
    <w:rsid w:val="00086261"/>
    <w:rsid w:val="000903A3"/>
    <w:rsid w:val="000B0153"/>
    <w:rsid w:val="000B2CF8"/>
    <w:rsid w:val="000B437A"/>
    <w:rsid w:val="000B6702"/>
    <w:rsid w:val="000C17A7"/>
    <w:rsid w:val="000C27BE"/>
    <w:rsid w:val="000C3FF2"/>
    <w:rsid w:val="000C44B3"/>
    <w:rsid w:val="000E12B0"/>
    <w:rsid w:val="000E16F2"/>
    <w:rsid w:val="000F4D2E"/>
    <w:rsid w:val="000F55D2"/>
    <w:rsid w:val="0011175D"/>
    <w:rsid w:val="00113C3A"/>
    <w:rsid w:val="001149D2"/>
    <w:rsid w:val="0011672B"/>
    <w:rsid w:val="001239FC"/>
    <w:rsid w:val="00123ED2"/>
    <w:rsid w:val="00126CE6"/>
    <w:rsid w:val="00131896"/>
    <w:rsid w:val="00132A44"/>
    <w:rsid w:val="00134325"/>
    <w:rsid w:val="0013432F"/>
    <w:rsid w:val="00135B62"/>
    <w:rsid w:val="00143AB0"/>
    <w:rsid w:val="001505AC"/>
    <w:rsid w:val="00150B70"/>
    <w:rsid w:val="0015118F"/>
    <w:rsid w:val="001520A2"/>
    <w:rsid w:val="00166A6F"/>
    <w:rsid w:val="001720BA"/>
    <w:rsid w:val="0017498B"/>
    <w:rsid w:val="00175AD0"/>
    <w:rsid w:val="00180A0F"/>
    <w:rsid w:val="00183AAE"/>
    <w:rsid w:val="001A0BD9"/>
    <w:rsid w:val="001B2158"/>
    <w:rsid w:val="001B5F6D"/>
    <w:rsid w:val="001B7A77"/>
    <w:rsid w:val="001C788C"/>
    <w:rsid w:val="001C7D49"/>
    <w:rsid w:val="001D221D"/>
    <w:rsid w:val="001D56D3"/>
    <w:rsid w:val="001E7AF2"/>
    <w:rsid w:val="001F321C"/>
    <w:rsid w:val="001F519F"/>
    <w:rsid w:val="001F5D3C"/>
    <w:rsid w:val="00201DD0"/>
    <w:rsid w:val="00201E02"/>
    <w:rsid w:val="00213D4B"/>
    <w:rsid w:val="00220CDC"/>
    <w:rsid w:val="00222C77"/>
    <w:rsid w:val="00222FE9"/>
    <w:rsid w:val="002259CB"/>
    <w:rsid w:val="00230C3B"/>
    <w:rsid w:val="00232A4B"/>
    <w:rsid w:val="002338CF"/>
    <w:rsid w:val="002367F0"/>
    <w:rsid w:val="002373B5"/>
    <w:rsid w:val="00250A66"/>
    <w:rsid w:val="00250C6E"/>
    <w:rsid w:val="00252EF9"/>
    <w:rsid w:val="00263841"/>
    <w:rsid w:val="00264119"/>
    <w:rsid w:val="00271006"/>
    <w:rsid w:val="00271A00"/>
    <w:rsid w:val="002738B5"/>
    <w:rsid w:val="00280D3C"/>
    <w:rsid w:val="00282E86"/>
    <w:rsid w:val="00291C8F"/>
    <w:rsid w:val="00296A98"/>
    <w:rsid w:val="002A1A40"/>
    <w:rsid w:val="002A6A10"/>
    <w:rsid w:val="002B3D76"/>
    <w:rsid w:val="002B480B"/>
    <w:rsid w:val="002C26D9"/>
    <w:rsid w:val="002C3A22"/>
    <w:rsid w:val="002C623E"/>
    <w:rsid w:val="002D61A3"/>
    <w:rsid w:val="002D6960"/>
    <w:rsid w:val="002E1C8B"/>
    <w:rsid w:val="002F0B74"/>
    <w:rsid w:val="002F0CC7"/>
    <w:rsid w:val="002F193C"/>
    <w:rsid w:val="00306C7A"/>
    <w:rsid w:val="0030700D"/>
    <w:rsid w:val="00310267"/>
    <w:rsid w:val="00311167"/>
    <w:rsid w:val="003170A2"/>
    <w:rsid w:val="00321385"/>
    <w:rsid w:val="00330442"/>
    <w:rsid w:val="00347A41"/>
    <w:rsid w:val="00351FB3"/>
    <w:rsid w:val="003558A3"/>
    <w:rsid w:val="00361DEB"/>
    <w:rsid w:val="00364760"/>
    <w:rsid w:val="003656B2"/>
    <w:rsid w:val="00372A6F"/>
    <w:rsid w:val="00382A9A"/>
    <w:rsid w:val="00386454"/>
    <w:rsid w:val="0039159B"/>
    <w:rsid w:val="003925EA"/>
    <w:rsid w:val="003936A9"/>
    <w:rsid w:val="00397F61"/>
    <w:rsid w:val="003A2EB8"/>
    <w:rsid w:val="003A3B9E"/>
    <w:rsid w:val="003B5F09"/>
    <w:rsid w:val="003B782B"/>
    <w:rsid w:val="003C09B1"/>
    <w:rsid w:val="003C10D6"/>
    <w:rsid w:val="003C2E79"/>
    <w:rsid w:val="003C3981"/>
    <w:rsid w:val="003C4CBF"/>
    <w:rsid w:val="003D337C"/>
    <w:rsid w:val="003D7F03"/>
    <w:rsid w:val="003E02FF"/>
    <w:rsid w:val="003E30B0"/>
    <w:rsid w:val="003E55F2"/>
    <w:rsid w:val="003E6257"/>
    <w:rsid w:val="003F30F0"/>
    <w:rsid w:val="003F59D4"/>
    <w:rsid w:val="003F6D0B"/>
    <w:rsid w:val="004142A9"/>
    <w:rsid w:val="004152EF"/>
    <w:rsid w:val="004176A8"/>
    <w:rsid w:val="0041795C"/>
    <w:rsid w:val="004225AC"/>
    <w:rsid w:val="004304F3"/>
    <w:rsid w:val="004333ED"/>
    <w:rsid w:val="0043412A"/>
    <w:rsid w:val="0043A9EB"/>
    <w:rsid w:val="004424B0"/>
    <w:rsid w:val="004427A5"/>
    <w:rsid w:val="004450BD"/>
    <w:rsid w:val="004471CD"/>
    <w:rsid w:val="00450080"/>
    <w:rsid w:val="00450309"/>
    <w:rsid w:val="00452368"/>
    <w:rsid w:val="00453802"/>
    <w:rsid w:val="0046457D"/>
    <w:rsid w:val="00466473"/>
    <w:rsid w:val="00470936"/>
    <w:rsid w:val="00471877"/>
    <w:rsid w:val="004728BD"/>
    <w:rsid w:val="004735C0"/>
    <w:rsid w:val="004914C7"/>
    <w:rsid w:val="004A2C96"/>
    <w:rsid w:val="004A46FF"/>
    <w:rsid w:val="004A6F57"/>
    <w:rsid w:val="004B4C58"/>
    <w:rsid w:val="004B5FEF"/>
    <w:rsid w:val="004C009A"/>
    <w:rsid w:val="004C168E"/>
    <w:rsid w:val="004D13EA"/>
    <w:rsid w:val="004D6160"/>
    <w:rsid w:val="004E06C4"/>
    <w:rsid w:val="004E3B26"/>
    <w:rsid w:val="004E3F93"/>
    <w:rsid w:val="004E55E7"/>
    <w:rsid w:val="004F08F5"/>
    <w:rsid w:val="0050056D"/>
    <w:rsid w:val="00512341"/>
    <w:rsid w:val="00517D80"/>
    <w:rsid w:val="005228CE"/>
    <w:rsid w:val="005318CA"/>
    <w:rsid w:val="005367BC"/>
    <w:rsid w:val="0053721C"/>
    <w:rsid w:val="00540946"/>
    <w:rsid w:val="0054430C"/>
    <w:rsid w:val="0054518B"/>
    <w:rsid w:val="0055291D"/>
    <w:rsid w:val="00555A04"/>
    <w:rsid w:val="00556D92"/>
    <w:rsid w:val="00572C0D"/>
    <w:rsid w:val="00576539"/>
    <w:rsid w:val="005840F3"/>
    <w:rsid w:val="00585122"/>
    <w:rsid w:val="0058612B"/>
    <w:rsid w:val="00587195"/>
    <w:rsid w:val="0058ECCD"/>
    <w:rsid w:val="00595299"/>
    <w:rsid w:val="005968F7"/>
    <w:rsid w:val="005A4398"/>
    <w:rsid w:val="005B2415"/>
    <w:rsid w:val="005C5A3B"/>
    <w:rsid w:val="005D0E29"/>
    <w:rsid w:val="005D69AB"/>
    <w:rsid w:val="005E0699"/>
    <w:rsid w:val="005E1103"/>
    <w:rsid w:val="005E1E05"/>
    <w:rsid w:val="005E6A0A"/>
    <w:rsid w:val="006000AB"/>
    <w:rsid w:val="00612DBD"/>
    <w:rsid w:val="00620E82"/>
    <w:rsid w:val="006250AC"/>
    <w:rsid w:val="006305E9"/>
    <w:rsid w:val="0063087D"/>
    <w:rsid w:val="0064514D"/>
    <w:rsid w:val="00663710"/>
    <w:rsid w:val="00665777"/>
    <w:rsid w:val="0067152F"/>
    <w:rsid w:val="00673CAD"/>
    <w:rsid w:val="006755FC"/>
    <w:rsid w:val="00675B2B"/>
    <w:rsid w:val="0067600F"/>
    <w:rsid w:val="00686FF2"/>
    <w:rsid w:val="00695080"/>
    <w:rsid w:val="006A1B26"/>
    <w:rsid w:val="006A5D6C"/>
    <w:rsid w:val="006B0161"/>
    <w:rsid w:val="006C6AAF"/>
    <w:rsid w:val="006D0F0C"/>
    <w:rsid w:val="006D4BBB"/>
    <w:rsid w:val="006D610C"/>
    <w:rsid w:val="006D677A"/>
    <w:rsid w:val="006F0D48"/>
    <w:rsid w:val="006F772B"/>
    <w:rsid w:val="007031BB"/>
    <w:rsid w:val="0071047C"/>
    <w:rsid w:val="007127CE"/>
    <w:rsid w:val="007135B0"/>
    <w:rsid w:val="00720512"/>
    <w:rsid w:val="0072647B"/>
    <w:rsid w:val="00726A77"/>
    <w:rsid w:val="00726AD4"/>
    <w:rsid w:val="00727F2C"/>
    <w:rsid w:val="00730CB8"/>
    <w:rsid w:val="007352F2"/>
    <w:rsid w:val="0074750C"/>
    <w:rsid w:val="00750FA5"/>
    <w:rsid w:val="007538CE"/>
    <w:rsid w:val="007558AA"/>
    <w:rsid w:val="007579D2"/>
    <w:rsid w:val="0075C194"/>
    <w:rsid w:val="007615B9"/>
    <w:rsid w:val="007673EF"/>
    <w:rsid w:val="007675D6"/>
    <w:rsid w:val="00771DB7"/>
    <w:rsid w:val="007725BA"/>
    <w:rsid w:val="00782581"/>
    <w:rsid w:val="00784FBD"/>
    <w:rsid w:val="0078661C"/>
    <w:rsid w:val="00792C85"/>
    <w:rsid w:val="0079461C"/>
    <w:rsid w:val="007A37FB"/>
    <w:rsid w:val="007A428C"/>
    <w:rsid w:val="007B0AC4"/>
    <w:rsid w:val="007B3882"/>
    <w:rsid w:val="007B55D2"/>
    <w:rsid w:val="007B7DEA"/>
    <w:rsid w:val="007C1624"/>
    <w:rsid w:val="007C1DB2"/>
    <w:rsid w:val="007D0E95"/>
    <w:rsid w:val="007D4997"/>
    <w:rsid w:val="007D4EBE"/>
    <w:rsid w:val="007D54E1"/>
    <w:rsid w:val="007D5B86"/>
    <w:rsid w:val="007F0A84"/>
    <w:rsid w:val="007F235B"/>
    <w:rsid w:val="007F5E66"/>
    <w:rsid w:val="00816883"/>
    <w:rsid w:val="00816F54"/>
    <w:rsid w:val="00830AA6"/>
    <w:rsid w:val="00835AAB"/>
    <w:rsid w:val="0083734D"/>
    <w:rsid w:val="00840788"/>
    <w:rsid w:val="0084460F"/>
    <w:rsid w:val="00845CAB"/>
    <w:rsid w:val="008560B9"/>
    <w:rsid w:val="00857B11"/>
    <w:rsid w:val="008609B5"/>
    <w:rsid w:val="00871F0E"/>
    <w:rsid w:val="0087584B"/>
    <w:rsid w:val="008771F1"/>
    <w:rsid w:val="008773B4"/>
    <w:rsid w:val="008809FF"/>
    <w:rsid w:val="00880EDB"/>
    <w:rsid w:val="00890DB4"/>
    <w:rsid w:val="00895FB2"/>
    <w:rsid w:val="008A1F53"/>
    <w:rsid w:val="008A7706"/>
    <w:rsid w:val="008AECF7"/>
    <w:rsid w:val="008B3B4E"/>
    <w:rsid w:val="008C2E7E"/>
    <w:rsid w:val="008C3320"/>
    <w:rsid w:val="008C3E13"/>
    <w:rsid w:val="008D3209"/>
    <w:rsid w:val="008D3311"/>
    <w:rsid w:val="008D4AA2"/>
    <w:rsid w:val="008F14C4"/>
    <w:rsid w:val="008F1D04"/>
    <w:rsid w:val="008F6380"/>
    <w:rsid w:val="009057D4"/>
    <w:rsid w:val="009139D4"/>
    <w:rsid w:val="009148E1"/>
    <w:rsid w:val="0093150C"/>
    <w:rsid w:val="00933492"/>
    <w:rsid w:val="0093636E"/>
    <w:rsid w:val="00940B8F"/>
    <w:rsid w:val="009469FA"/>
    <w:rsid w:val="00950909"/>
    <w:rsid w:val="009516B7"/>
    <w:rsid w:val="00963A2A"/>
    <w:rsid w:val="009662E3"/>
    <w:rsid w:val="00970397"/>
    <w:rsid w:val="0097103B"/>
    <w:rsid w:val="009737B6"/>
    <w:rsid w:val="00981B41"/>
    <w:rsid w:val="00987726"/>
    <w:rsid w:val="00995F16"/>
    <w:rsid w:val="00997622"/>
    <w:rsid w:val="009A1DB2"/>
    <w:rsid w:val="009A2911"/>
    <w:rsid w:val="009A696F"/>
    <w:rsid w:val="009B3404"/>
    <w:rsid w:val="009B6AB4"/>
    <w:rsid w:val="009C3FF2"/>
    <w:rsid w:val="009D1B22"/>
    <w:rsid w:val="009D27A9"/>
    <w:rsid w:val="009D4D95"/>
    <w:rsid w:val="009D7089"/>
    <w:rsid w:val="009E1670"/>
    <w:rsid w:val="009E1E40"/>
    <w:rsid w:val="009F6817"/>
    <w:rsid w:val="00A00E60"/>
    <w:rsid w:val="00A023EC"/>
    <w:rsid w:val="00A04EDB"/>
    <w:rsid w:val="00A05AC1"/>
    <w:rsid w:val="00A1109B"/>
    <w:rsid w:val="00A1162B"/>
    <w:rsid w:val="00A126D5"/>
    <w:rsid w:val="00A1406A"/>
    <w:rsid w:val="00A17DEF"/>
    <w:rsid w:val="00A22BBF"/>
    <w:rsid w:val="00A24753"/>
    <w:rsid w:val="00A26924"/>
    <w:rsid w:val="00A30E0B"/>
    <w:rsid w:val="00A31D73"/>
    <w:rsid w:val="00A402CD"/>
    <w:rsid w:val="00A43B30"/>
    <w:rsid w:val="00A43CDB"/>
    <w:rsid w:val="00A44861"/>
    <w:rsid w:val="00A45F37"/>
    <w:rsid w:val="00A4708F"/>
    <w:rsid w:val="00A516B6"/>
    <w:rsid w:val="00A554C2"/>
    <w:rsid w:val="00A614B8"/>
    <w:rsid w:val="00A61E0F"/>
    <w:rsid w:val="00A62ECC"/>
    <w:rsid w:val="00A66FEE"/>
    <w:rsid w:val="00A67300"/>
    <w:rsid w:val="00A701C4"/>
    <w:rsid w:val="00A723FF"/>
    <w:rsid w:val="00A731F0"/>
    <w:rsid w:val="00A77539"/>
    <w:rsid w:val="00A839DB"/>
    <w:rsid w:val="00A84502"/>
    <w:rsid w:val="00A8685B"/>
    <w:rsid w:val="00A9131A"/>
    <w:rsid w:val="00A93AC0"/>
    <w:rsid w:val="00A96128"/>
    <w:rsid w:val="00AA0575"/>
    <w:rsid w:val="00AA06B9"/>
    <w:rsid w:val="00AA4AEE"/>
    <w:rsid w:val="00AA700F"/>
    <w:rsid w:val="00AA7378"/>
    <w:rsid w:val="00AB06C4"/>
    <w:rsid w:val="00AB081E"/>
    <w:rsid w:val="00AC480A"/>
    <w:rsid w:val="00AC76D8"/>
    <w:rsid w:val="00AD046F"/>
    <w:rsid w:val="00AD6113"/>
    <w:rsid w:val="00AE1917"/>
    <w:rsid w:val="00AE73BF"/>
    <w:rsid w:val="00AF360B"/>
    <w:rsid w:val="00AF7BCC"/>
    <w:rsid w:val="00B0026D"/>
    <w:rsid w:val="00B02B4F"/>
    <w:rsid w:val="00B04B78"/>
    <w:rsid w:val="00B0580F"/>
    <w:rsid w:val="00B1410E"/>
    <w:rsid w:val="00B17B6D"/>
    <w:rsid w:val="00B2001F"/>
    <w:rsid w:val="00B31536"/>
    <w:rsid w:val="00B365E1"/>
    <w:rsid w:val="00B365E6"/>
    <w:rsid w:val="00B4114D"/>
    <w:rsid w:val="00B42538"/>
    <w:rsid w:val="00B42ACE"/>
    <w:rsid w:val="00B46116"/>
    <w:rsid w:val="00B461B8"/>
    <w:rsid w:val="00B47A98"/>
    <w:rsid w:val="00B54A8A"/>
    <w:rsid w:val="00B54B00"/>
    <w:rsid w:val="00B61218"/>
    <w:rsid w:val="00B6370E"/>
    <w:rsid w:val="00B65D63"/>
    <w:rsid w:val="00B77BEE"/>
    <w:rsid w:val="00B80924"/>
    <w:rsid w:val="00B80FF0"/>
    <w:rsid w:val="00B81C60"/>
    <w:rsid w:val="00B8B47A"/>
    <w:rsid w:val="00B90D6D"/>
    <w:rsid w:val="00BA1B25"/>
    <w:rsid w:val="00BA3776"/>
    <w:rsid w:val="00BA6E79"/>
    <w:rsid w:val="00BB2FCA"/>
    <w:rsid w:val="00BB4A0B"/>
    <w:rsid w:val="00BB527C"/>
    <w:rsid w:val="00BB7D25"/>
    <w:rsid w:val="00BD2DE5"/>
    <w:rsid w:val="00BD3149"/>
    <w:rsid w:val="00BE1A43"/>
    <w:rsid w:val="00BE3B0C"/>
    <w:rsid w:val="00BE3ED9"/>
    <w:rsid w:val="00BE5207"/>
    <w:rsid w:val="00BF5F92"/>
    <w:rsid w:val="00C051C6"/>
    <w:rsid w:val="00C125A9"/>
    <w:rsid w:val="00C1642B"/>
    <w:rsid w:val="00C166A6"/>
    <w:rsid w:val="00C22CEF"/>
    <w:rsid w:val="00C27E9F"/>
    <w:rsid w:val="00C33AC2"/>
    <w:rsid w:val="00C35BE2"/>
    <w:rsid w:val="00C401B0"/>
    <w:rsid w:val="00C40BAA"/>
    <w:rsid w:val="00C4120D"/>
    <w:rsid w:val="00C502AD"/>
    <w:rsid w:val="00C556D9"/>
    <w:rsid w:val="00C56BAA"/>
    <w:rsid w:val="00C65006"/>
    <w:rsid w:val="00C66A88"/>
    <w:rsid w:val="00C7600A"/>
    <w:rsid w:val="00C87369"/>
    <w:rsid w:val="00C90571"/>
    <w:rsid w:val="00C907F0"/>
    <w:rsid w:val="00C9FA3B"/>
    <w:rsid w:val="00CA4EE0"/>
    <w:rsid w:val="00CA7587"/>
    <w:rsid w:val="00CA7EA1"/>
    <w:rsid w:val="00CB7956"/>
    <w:rsid w:val="00CC0018"/>
    <w:rsid w:val="00CC3A50"/>
    <w:rsid w:val="00CE192F"/>
    <w:rsid w:val="00CE4299"/>
    <w:rsid w:val="00CFEA23"/>
    <w:rsid w:val="00D04CD3"/>
    <w:rsid w:val="00D068AA"/>
    <w:rsid w:val="00D13A82"/>
    <w:rsid w:val="00D14C22"/>
    <w:rsid w:val="00D21289"/>
    <w:rsid w:val="00D226D3"/>
    <w:rsid w:val="00D22C78"/>
    <w:rsid w:val="00D258A0"/>
    <w:rsid w:val="00D308CF"/>
    <w:rsid w:val="00D32BFE"/>
    <w:rsid w:val="00D336E5"/>
    <w:rsid w:val="00D364E8"/>
    <w:rsid w:val="00D37E83"/>
    <w:rsid w:val="00D38BA4"/>
    <w:rsid w:val="00D4155E"/>
    <w:rsid w:val="00D434DC"/>
    <w:rsid w:val="00D45360"/>
    <w:rsid w:val="00D466D0"/>
    <w:rsid w:val="00D47CC5"/>
    <w:rsid w:val="00D51F2A"/>
    <w:rsid w:val="00D53A38"/>
    <w:rsid w:val="00D57486"/>
    <w:rsid w:val="00D60CF7"/>
    <w:rsid w:val="00D61182"/>
    <w:rsid w:val="00D6388A"/>
    <w:rsid w:val="00D64178"/>
    <w:rsid w:val="00D73F2A"/>
    <w:rsid w:val="00D765AA"/>
    <w:rsid w:val="00D80DA6"/>
    <w:rsid w:val="00D93E2C"/>
    <w:rsid w:val="00D95C63"/>
    <w:rsid w:val="00DA326F"/>
    <w:rsid w:val="00DA46AE"/>
    <w:rsid w:val="00DB43E3"/>
    <w:rsid w:val="00DB59EE"/>
    <w:rsid w:val="00DD2802"/>
    <w:rsid w:val="00DD40CB"/>
    <w:rsid w:val="00DD6625"/>
    <w:rsid w:val="00DE73D4"/>
    <w:rsid w:val="00E01E40"/>
    <w:rsid w:val="00E139D8"/>
    <w:rsid w:val="00E16963"/>
    <w:rsid w:val="00E21CC7"/>
    <w:rsid w:val="00E243B8"/>
    <w:rsid w:val="00E26C77"/>
    <w:rsid w:val="00E30BEB"/>
    <w:rsid w:val="00E37037"/>
    <w:rsid w:val="00E37C32"/>
    <w:rsid w:val="00E4429F"/>
    <w:rsid w:val="00E5097B"/>
    <w:rsid w:val="00E52702"/>
    <w:rsid w:val="00E53847"/>
    <w:rsid w:val="00E551A6"/>
    <w:rsid w:val="00E5526F"/>
    <w:rsid w:val="00E6027B"/>
    <w:rsid w:val="00E7293D"/>
    <w:rsid w:val="00E72C81"/>
    <w:rsid w:val="00E7408D"/>
    <w:rsid w:val="00E74726"/>
    <w:rsid w:val="00E76B36"/>
    <w:rsid w:val="00E772E1"/>
    <w:rsid w:val="00E84CDF"/>
    <w:rsid w:val="00E86121"/>
    <w:rsid w:val="00EA17AC"/>
    <w:rsid w:val="00EA22A0"/>
    <w:rsid w:val="00EA6324"/>
    <w:rsid w:val="00EB46FD"/>
    <w:rsid w:val="00EC380B"/>
    <w:rsid w:val="00ED6F7A"/>
    <w:rsid w:val="00EF22A9"/>
    <w:rsid w:val="00EF4ACB"/>
    <w:rsid w:val="00EF5CF0"/>
    <w:rsid w:val="00EF683A"/>
    <w:rsid w:val="00EF73C8"/>
    <w:rsid w:val="00EF7BA5"/>
    <w:rsid w:val="00F05E85"/>
    <w:rsid w:val="00F10764"/>
    <w:rsid w:val="00F1112B"/>
    <w:rsid w:val="00F11AA6"/>
    <w:rsid w:val="00F1429A"/>
    <w:rsid w:val="00F210FC"/>
    <w:rsid w:val="00F30597"/>
    <w:rsid w:val="00F31A3B"/>
    <w:rsid w:val="00F503E8"/>
    <w:rsid w:val="00F5142D"/>
    <w:rsid w:val="00F615BF"/>
    <w:rsid w:val="00F61836"/>
    <w:rsid w:val="00F61EB6"/>
    <w:rsid w:val="00F65894"/>
    <w:rsid w:val="00F70DCC"/>
    <w:rsid w:val="00F76E72"/>
    <w:rsid w:val="00F777B0"/>
    <w:rsid w:val="00F91C12"/>
    <w:rsid w:val="00F92FFC"/>
    <w:rsid w:val="00F938D9"/>
    <w:rsid w:val="00F94509"/>
    <w:rsid w:val="00F94815"/>
    <w:rsid w:val="00FA0980"/>
    <w:rsid w:val="00FA1E96"/>
    <w:rsid w:val="00FA287D"/>
    <w:rsid w:val="00FA50C6"/>
    <w:rsid w:val="00FA79B5"/>
    <w:rsid w:val="00FB1FAC"/>
    <w:rsid w:val="00FC1F2E"/>
    <w:rsid w:val="00FC5458"/>
    <w:rsid w:val="00FC6B04"/>
    <w:rsid w:val="00FD48E1"/>
    <w:rsid w:val="00FD77A2"/>
    <w:rsid w:val="00FE2E83"/>
    <w:rsid w:val="00FE4A98"/>
    <w:rsid w:val="00FE78AA"/>
    <w:rsid w:val="00FF38DD"/>
    <w:rsid w:val="00FF481E"/>
    <w:rsid w:val="0177AC45"/>
    <w:rsid w:val="019D2767"/>
    <w:rsid w:val="01EF5D4A"/>
    <w:rsid w:val="024A82C6"/>
    <w:rsid w:val="0264AB8A"/>
    <w:rsid w:val="028904D2"/>
    <w:rsid w:val="02D60EBA"/>
    <w:rsid w:val="02F01792"/>
    <w:rsid w:val="03347495"/>
    <w:rsid w:val="033919F5"/>
    <w:rsid w:val="036E4A20"/>
    <w:rsid w:val="03920D62"/>
    <w:rsid w:val="03A445D0"/>
    <w:rsid w:val="03ABEE11"/>
    <w:rsid w:val="03AFFFC3"/>
    <w:rsid w:val="03F2796B"/>
    <w:rsid w:val="03F4FD7E"/>
    <w:rsid w:val="0401AFED"/>
    <w:rsid w:val="04442F97"/>
    <w:rsid w:val="046F49FA"/>
    <w:rsid w:val="04B0ABD0"/>
    <w:rsid w:val="0514FFC4"/>
    <w:rsid w:val="054B437F"/>
    <w:rsid w:val="057B42CF"/>
    <w:rsid w:val="0588BF24"/>
    <w:rsid w:val="058EC3DB"/>
    <w:rsid w:val="05A3C8E0"/>
    <w:rsid w:val="05FF0FBC"/>
    <w:rsid w:val="06446838"/>
    <w:rsid w:val="067FFF57"/>
    <w:rsid w:val="06944CC0"/>
    <w:rsid w:val="0697D57F"/>
    <w:rsid w:val="06F38564"/>
    <w:rsid w:val="07510546"/>
    <w:rsid w:val="0789D5C9"/>
    <w:rsid w:val="07DC292F"/>
    <w:rsid w:val="0822BD19"/>
    <w:rsid w:val="08408094"/>
    <w:rsid w:val="084B08AD"/>
    <w:rsid w:val="085EB4A8"/>
    <w:rsid w:val="08BC6322"/>
    <w:rsid w:val="08FD8ACF"/>
    <w:rsid w:val="091577AB"/>
    <w:rsid w:val="093E07BF"/>
    <w:rsid w:val="09742393"/>
    <w:rsid w:val="0979F2B2"/>
    <w:rsid w:val="098331C6"/>
    <w:rsid w:val="09C79F6A"/>
    <w:rsid w:val="0A53973B"/>
    <w:rsid w:val="0A6799D4"/>
    <w:rsid w:val="0A9845CC"/>
    <w:rsid w:val="0B00B585"/>
    <w:rsid w:val="0B06F9E6"/>
    <w:rsid w:val="0B52F14F"/>
    <w:rsid w:val="0BB35DFE"/>
    <w:rsid w:val="0BEDC407"/>
    <w:rsid w:val="0BEEB817"/>
    <w:rsid w:val="0BF193C3"/>
    <w:rsid w:val="0CCAEB26"/>
    <w:rsid w:val="0CECEC92"/>
    <w:rsid w:val="0D06BC2C"/>
    <w:rsid w:val="0D3796CD"/>
    <w:rsid w:val="0D4B0286"/>
    <w:rsid w:val="0D633221"/>
    <w:rsid w:val="0DAC5AB2"/>
    <w:rsid w:val="0DFFB5A7"/>
    <w:rsid w:val="0E4525FF"/>
    <w:rsid w:val="0EA45CC7"/>
    <w:rsid w:val="0EDF7412"/>
    <w:rsid w:val="0EF4BC7D"/>
    <w:rsid w:val="0F1A0114"/>
    <w:rsid w:val="0F337CAF"/>
    <w:rsid w:val="0F4A907B"/>
    <w:rsid w:val="0F4C2DC8"/>
    <w:rsid w:val="0FC53CC4"/>
    <w:rsid w:val="0FD95CE6"/>
    <w:rsid w:val="0FFB3734"/>
    <w:rsid w:val="103FFF4F"/>
    <w:rsid w:val="106511AA"/>
    <w:rsid w:val="108FF706"/>
    <w:rsid w:val="10CB0C9C"/>
    <w:rsid w:val="10FB7380"/>
    <w:rsid w:val="111D1825"/>
    <w:rsid w:val="11251FAD"/>
    <w:rsid w:val="1130E9F0"/>
    <w:rsid w:val="11DE4C2D"/>
    <w:rsid w:val="124046BC"/>
    <w:rsid w:val="12A53535"/>
    <w:rsid w:val="12BB0977"/>
    <w:rsid w:val="12C42179"/>
    <w:rsid w:val="12CCA857"/>
    <w:rsid w:val="130381C4"/>
    <w:rsid w:val="1325C744"/>
    <w:rsid w:val="132CD2CD"/>
    <w:rsid w:val="1335F2EE"/>
    <w:rsid w:val="13AB97CC"/>
    <w:rsid w:val="13F39E40"/>
    <w:rsid w:val="1438A146"/>
    <w:rsid w:val="144A9EA5"/>
    <w:rsid w:val="1485B078"/>
    <w:rsid w:val="14986C18"/>
    <w:rsid w:val="14B99E8E"/>
    <w:rsid w:val="1526B65D"/>
    <w:rsid w:val="159D7948"/>
    <w:rsid w:val="15C8BE46"/>
    <w:rsid w:val="15D01EC1"/>
    <w:rsid w:val="16126E83"/>
    <w:rsid w:val="1616373D"/>
    <w:rsid w:val="1683747B"/>
    <w:rsid w:val="16852360"/>
    <w:rsid w:val="16AC4807"/>
    <w:rsid w:val="16FD222E"/>
    <w:rsid w:val="17004983"/>
    <w:rsid w:val="174A7740"/>
    <w:rsid w:val="175C8E59"/>
    <w:rsid w:val="175E0A7A"/>
    <w:rsid w:val="17774EC4"/>
    <w:rsid w:val="178078F4"/>
    <w:rsid w:val="17814E94"/>
    <w:rsid w:val="17E52F4B"/>
    <w:rsid w:val="1800801F"/>
    <w:rsid w:val="183316C3"/>
    <w:rsid w:val="18E87E8A"/>
    <w:rsid w:val="18FDEF2B"/>
    <w:rsid w:val="193FC7F1"/>
    <w:rsid w:val="197476D7"/>
    <w:rsid w:val="19981209"/>
    <w:rsid w:val="199C6667"/>
    <w:rsid w:val="19FDC7BA"/>
    <w:rsid w:val="1A05AD83"/>
    <w:rsid w:val="1A320E72"/>
    <w:rsid w:val="1A5CB06B"/>
    <w:rsid w:val="1A83604E"/>
    <w:rsid w:val="1A92FA8B"/>
    <w:rsid w:val="1A97F2E0"/>
    <w:rsid w:val="1AD53BFD"/>
    <w:rsid w:val="1B157F94"/>
    <w:rsid w:val="1B1F3E3B"/>
    <w:rsid w:val="1B556742"/>
    <w:rsid w:val="1B63605E"/>
    <w:rsid w:val="1BA415DB"/>
    <w:rsid w:val="1BA8952F"/>
    <w:rsid w:val="1BA99D8F"/>
    <w:rsid w:val="1BC6802C"/>
    <w:rsid w:val="1BC7BF6E"/>
    <w:rsid w:val="1BCE03D6"/>
    <w:rsid w:val="1C113278"/>
    <w:rsid w:val="1D12F1EE"/>
    <w:rsid w:val="1D142A2A"/>
    <w:rsid w:val="1D5A72B2"/>
    <w:rsid w:val="1DA67838"/>
    <w:rsid w:val="1DDA6191"/>
    <w:rsid w:val="1DEB980E"/>
    <w:rsid w:val="1E376B1F"/>
    <w:rsid w:val="1E3D9F7D"/>
    <w:rsid w:val="1E89E158"/>
    <w:rsid w:val="1EC5F0FB"/>
    <w:rsid w:val="1ED782F8"/>
    <w:rsid w:val="1ED857A5"/>
    <w:rsid w:val="1F186426"/>
    <w:rsid w:val="1F1BD98F"/>
    <w:rsid w:val="1F66A0B1"/>
    <w:rsid w:val="1F7A9668"/>
    <w:rsid w:val="1FC49AA8"/>
    <w:rsid w:val="1FF2D3DA"/>
    <w:rsid w:val="20225126"/>
    <w:rsid w:val="2051D3B2"/>
    <w:rsid w:val="208A911C"/>
    <w:rsid w:val="20A12741"/>
    <w:rsid w:val="20ADBF67"/>
    <w:rsid w:val="20D4A173"/>
    <w:rsid w:val="20F5CB73"/>
    <w:rsid w:val="2112C05E"/>
    <w:rsid w:val="21176CA3"/>
    <w:rsid w:val="21883DEA"/>
    <w:rsid w:val="21A2D97C"/>
    <w:rsid w:val="21DD23FA"/>
    <w:rsid w:val="21F5313D"/>
    <w:rsid w:val="2224DB5D"/>
    <w:rsid w:val="22365D82"/>
    <w:rsid w:val="226E7761"/>
    <w:rsid w:val="227CFDFA"/>
    <w:rsid w:val="22EF3529"/>
    <w:rsid w:val="22FCFF43"/>
    <w:rsid w:val="23154C84"/>
    <w:rsid w:val="232F18E1"/>
    <w:rsid w:val="23332980"/>
    <w:rsid w:val="233F0D37"/>
    <w:rsid w:val="23464E58"/>
    <w:rsid w:val="235A10B7"/>
    <w:rsid w:val="237B3E4D"/>
    <w:rsid w:val="238881F4"/>
    <w:rsid w:val="23B3BB1E"/>
    <w:rsid w:val="23FCA8BE"/>
    <w:rsid w:val="240AFE68"/>
    <w:rsid w:val="245E6643"/>
    <w:rsid w:val="24686FDF"/>
    <w:rsid w:val="246E14D4"/>
    <w:rsid w:val="24AB6A80"/>
    <w:rsid w:val="24B77565"/>
    <w:rsid w:val="24CABA62"/>
    <w:rsid w:val="24F41184"/>
    <w:rsid w:val="2576C55A"/>
    <w:rsid w:val="25C17956"/>
    <w:rsid w:val="25F7CFCB"/>
    <w:rsid w:val="2605E7B7"/>
    <w:rsid w:val="26134438"/>
    <w:rsid w:val="26270375"/>
    <w:rsid w:val="26560D37"/>
    <w:rsid w:val="266BBD68"/>
    <w:rsid w:val="26B3D886"/>
    <w:rsid w:val="2715A161"/>
    <w:rsid w:val="273B6FA1"/>
    <w:rsid w:val="27A4CD03"/>
    <w:rsid w:val="27AFFCE9"/>
    <w:rsid w:val="27D011DA"/>
    <w:rsid w:val="27F5D6D3"/>
    <w:rsid w:val="2887A5EF"/>
    <w:rsid w:val="288B1F0C"/>
    <w:rsid w:val="289C6401"/>
    <w:rsid w:val="28C61B03"/>
    <w:rsid w:val="28F1125D"/>
    <w:rsid w:val="2922D48A"/>
    <w:rsid w:val="29732E24"/>
    <w:rsid w:val="29757A45"/>
    <w:rsid w:val="2982A0E5"/>
    <w:rsid w:val="29978CDB"/>
    <w:rsid w:val="299DEAF5"/>
    <w:rsid w:val="2A0F1DC7"/>
    <w:rsid w:val="2A2B51C9"/>
    <w:rsid w:val="2A7042B1"/>
    <w:rsid w:val="2B08D37F"/>
    <w:rsid w:val="2B12FD54"/>
    <w:rsid w:val="2B3A0047"/>
    <w:rsid w:val="2B3F2217"/>
    <w:rsid w:val="2B7BB3DB"/>
    <w:rsid w:val="2B83BE65"/>
    <w:rsid w:val="2BBF460A"/>
    <w:rsid w:val="2BD55C06"/>
    <w:rsid w:val="2BE5167C"/>
    <w:rsid w:val="2BF2A8F8"/>
    <w:rsid w:val="2C075D6F"/>
    <w:rsid w:val="2C2F3D4F"/>
    <w:rsid w:val="2C3BC329"/>
    <w:rsid w:val="2C8C17C4"/>
    <w:rsid w:val="2CDE1E15"/>
    <w:rsid w:val="2DA4CC0C"/>
    <w:rsid w:val="2DDC3991"/>
    <w:rsid w:val="2DF67B76"/>
    <w:rsid w:val="2E3E37B2"/>
    <w:rsid w:val="2E7EDCDB"/>
    <w:rsid w:val="2E87182F"/>
    <w:rsid w:val="2EFAF101"/>
    <w:rsid w:val="2F3F1069"/>
    <w:rsid w:val="2F6C3214"/>
    <w:rsid w:val="2F9C26D3"/>
    <w:rsid w:val="2FEF440D"/>
    <w:rsid w:val="3007E62B"/>
    <w:rsid w:val="302BBE5E"/>
    <w:rsid w:val="30690184"/>
    <w:rsid w:val="3106FEE0"/>
    <w:rsid w:val="312DB8CE"/>
    <w:rsid w:val="314D6738"/>
    <w:rsid w:val="319650BE"/>
    <w:rsid w:val="31B24EA4"/>
    <w:rsid w:val="31D41A3E"/>
    <w:rsid w:val="31F9C503"/>
    <w:rsid w:val="3218B53D"/>
    <w:rsid w:val="32D9C5FA"/>
    <w:rsid w:val="32FA7CA9"/>
    <w:rsid w:val="3309ECFA"/>
    <w:rsid w:val="330AE350"/>
    <w:rsid w:val="332BA969"/>
    <w:rsid w:val="33447B9B"/>
    <w:rsid w:val="334C4B47"/>
    <w:rsid w:val="3355B1C6"/>
    <w:rsid w:val="3371F7C1"/>
    <w:rsid w:val="33747525"/>
    <w:rsid w:val="33A183AE"/>
    <w:rsid w:val="33B3140E"/>
    <w:rsid w:val="33B9EDC7"/>
    <w:rsid w:val="33C5E60A"/>
    <w:rsid w:val="33C8EFB0"/>
    <w:rsid w:val="33EBBA33"/>
    <w:rsid w:val="33F973A5"/>
    <w:rsid w:val="345A428D"/>
    <w:rsid w:val="345B23FA"/>
    <w:rsid w:val="346D4A59"/>
    <w:rsid w:val="3477936E"/>
    <w:rsid w:val="34858FAC"/>
    <w:rsid w:val="348B66F4"/>
    <w:rsid w:val="353471AE"/>
    <w:rsid w:val="35C0271F"/>
    <w:rsid w:val="35C68CB9"/>
    <w:rsid w:val="35E29950"/>
    <w:rsid w:val="35E776FD"/>
    <w:rsid w:val="35F89653"/>
    <w:rsid w:val="3632A9EC"/>
    <w:rsid w:val="36336EB2"/>
    <w:rsid w:val="369014F7"/>
    <w:rsid w:val="36B546F6"/>
    <w:rsid w:val="36B7B760"/>
    <w:rsid w:val="36BBC18F"/>
    <w:rsid w:val="36CDE917"/>
    <w:rsid w:val="36D920FD"/>
    <w:rsid w:val="3735B3E4"/>
    <w:rsid w:val="375AE939"/>
    <w:rsid w:val="37781278"/>
    <w:rsid w:val="37ABD903"/>
    <w:rsid w:val="38200061"/>
    <w:rsid w:val="3861F271"/>
    <w:rsid w:val="3882FF0C"/>
    <w:rsid w:val="38BA3C19"/>
    <w:rsid w:val="38D4878A"/>
    <w:rsid w:val="3956DDF9"/>
    <w:rsid w:val="3960EA9F"/>
    <w:rsid w:val="3978C400"/>
    <w:rsid w:val="397DCD94"/>
    <w:rsid w:val="39AD24D6"/>
    <w:rsid w:val="39BDAC14"/>
    <w:rsid w:val="39C8FB89"/>
    <w:rsid w:val="3A08B202"/>
    <w:rsid w:val="3A73CC3E"/>
    <w:rsid w:val="3AC48A0C"/>
    <w:rsid w:val="3AC642C0"/>
    <w:rsid w:val="3AD079B6"/>
    <w:rsid w:val="3B0C6766"/>
    <w:rsid w:val="3B148810"/>
    <w:rsid w:val="3B3ADFFE"/>
    <w:rsid w:val="3B462651"/>
    <w:rsid w:val="3B469547"/>
    <w:rsid w:val="3B5FEA12"/>
    <w:rsid w:val="3B607271"/>
    <w:rsid w:val="3B9641A8"/>
    <w:rsid w:val="3B9F9D14"/>
    <w:rsid w:val="3BB78EFA"/>
    <w:rsid w:val="3C0B1EEC"/>
    <w:rsid w:val="3C46ABDB"/>
    <w:rsid w:val="3C4A2627"/>
    <w:rsid w:val="3CB8B94A"/>
    <w:rsid w:val="3CF6FA28"/>
    <w:rsid w:val="3D559D27"/>
    <w:rsid w:val="3D64CA9C"/>
    <w:rsid w:val="3E184366"/>
    <w:rsid w:val="3E279815"/>
    <w:rsid w:val="3E8E5C09"/>
    <w:rsid w:val="3F01EE8E"/>
    <w:rsid w:val="3F4962AD"/>
    <w:rsid w:val="3F53A008"/>
    <w:rsid w:val="3F88831F"/>
    <w:rsid w:val="3FB4B9F4"/>
    <w:rsid w:val="40086DB3"/>
    <w:rsid w:val="4020E88F"/>
    <w:rsid w:val="4026E18D"/>
    <w:rsid w:val="4053AE18"/>
    <w:rsid w:val="40D21D2E"/>
    <w:rsid w:val="40D6AE41"/>
    <w:rsid w:val="40DD6B01"/>
    <w:rsid w:val="40E1BF31"/>
    <w:rsid w:val="4116B975"/>
    <w:rsid w:val="41410320"/>
    <w:rsid w:val="4156F8D8"/>
    <w:rsid w:val="416044FD"/>
    <w:rsid w:val="418B9466"/>
    <w:rsid w:val="41955021"/>
    <w:rsid w:val="41B60832"/>
    <w:rsid w:val="41DD27A1"/>
    <w:rsid w:val="41EFBC33"/>
    <w:rsid w:val="421B1B5F"/>
    <w:rsid w:val="422BCF6B"/>
    <w:rsid w:val="4240D2F8"/>
    <w:rsid w:val="424614D6"/>
    <w:rsid w:val="431E5DC1"/>
    <w:rsid w:val="437DB25D"/>
    <w:rsid w:val="43C66D96"/>
    <w:rsid w:val="4438E423"/>
    <w:rsid w:val="459AB466"/>
    <w:rsid w:val="459BEDD7"/>
    <w:rsid w:val="45BD7C53"/>
    <w:rsid w:val="45D3CB7E"/>
    <w:rsid w:val="45D46F2D"/>
    <w:rsid w:val="45E49A31"/>
    <w:rsid w:val="461BD5B2"/>
    <w:rsid w:val="464BFF26"/>
    <w:rsid w:val="4674577A"/>
    <w:rsid w:val="46897118"/>
    <w:rsid w:val="468E6E25"/>
    <w:rsid w:val="46E0A9C7"/>
    <w:rsid w:val="4723946E"/>
    <w:rsid w:val="472435D1"/>
    <w:rsid w:val="47329CF1"/>
    <w:rsid w:val="473B1FBA"/>
    <w:rsid w:val="47481E7C"/>
    <w:rsid w:val="4753625E"/>
    <w:rsid w:val="476796C3"/>
    <w:rsid w:val="47869D18"/>
    <w:rsid w:val="478758B7"/>
    <w:rsid w:val="47D1FCCC"/>
    <w:rsid w:val="47F4F27C"/>
    <w:rsid w:val="4801D0D7"/>
    <w:rsid w:val="48052316"/>
    <w:rsid w:val="48405E9D"/>
    <w:rsid w:val="486B0A22"/>
    <w:rsid w:val="486DC2CD"/>
    <w:rsid w:val="49187AD1"/>
    <w:rsid w:val="492B2A0A"/>
    <w:rsid w:val="493E4DF6"/>
    <w:rsid w:val="49432F75"/>
    <w:rsid w:val="49F4E8B3"/>
    <w:rsid w:val="4A3E5516"/>
    <w:rsid w:val="4A4D3244"/>
    <w:rsid w:val="4A7CCBF8"/>
    <w:rsid w:val="4AAFA849"/>
    <w:rsid w:val="4ACCB696"/>
    <w:rsid w:val="4B061170"/>
    <w:rsid w:val="4B098309"/>
    <w:rsid w:val="4B1EC3DF"/>
    <w:rsid w:val="4B625594"/>
    <w:rsid w:val="4B72CA15"/>
    <w:rsid w:val="4BD0E944"/>
    <w:rsid w:val="4BDC2434"/>
    <w:rsid w:val="4C1DC641"/>
    <w:rsid w:val="4C1EF961"/>
    <w:rsid w:val="4C407A41"/>
    <w:rsid w:val="4C72AE69"/>
    <w:rsid w:val="4CEB7653"/>
    <w:rsid w:val="4CEE42EA"/>
    <w:rsid w:val="4D4C9873"/>
    <w:rsid w:val="4D7E0163"/>
    <w:rsid w:val="4DB0C1E2"/>
    <w:rsid w:val="4E0B402A"/>
    <w:rsid w:val="4E11B559"/>
    <w:rsid w:val="4E37D033"/>
    <w:rsid w:val="4E99D9EB"/>
    <w:rsid w:val="4E9B06D6"/>
    <w:rsid w:val="4EAEC5C4"/>
    <w:rsid w:val="4EDB57AE"/>
    <w:rsid w:val="4EDCB8F8"/>
    <w:rsid w:val="4EE238A1"/>
    <w:rsid w:val="4F00F05F"/>
    <w:rsid w:val="4F0F4F33"/>
    <w:rsid w:val="4F341033"/>
    <w:rsid w:val="5010AF2C"/>
    <w:rsid w:val="509CBC00"/>
    <w:rsid w:val="50A40EC3"/>
    <w:rsid w:val="50A4AB15"/>
    <w:rsid w:val="50DB2CCD"/>
    <w:rsid w:val="510100D5"/>
    <w:rsid w:val="5112F2A4"/>
    <w:rsid w:val="5192CA69"/>
    <w:rsid w:val="51E8AF5C"/>
    <w:rsid w:val="51F0DB44"/>
    <w:rsid w:val="51F6A44C"/>
    <w:rsid w:val="520CF70B"/>
    <w:rsid w:val="52272697"/>
    <w:rsid w:val="5236FD32"/>
    <w:rsid w:val="52463CEF"/>
    <w:rsid w:val="5246AFEF"/>
    <w:rsid w:val="52A1B1F9"/>
    <w:rsid w:val="52CA986F"/>
    <w:rsid w:val="52D5563C"/>
    <w:rsid w:val="532800A7"/>
    <w:rsid w:val="534AC9CA"/>
    <w:rsid w:val="537B8099"/>
    <w:rsid w:val="53DC7AAA"/>
    <w:rsid w:val="54297C3B"/>
    <w:rsid w:val="5440866B"/>
    <w:rsid w:val="5474F6F0"/>
    <w:rsid w:val="54A4544A"/>
    <w:rsid w:val="54C97A96"/>
    <w:rsid w:val="54DB0787"/>
    <w:rsid w:val="54DEE633"/>
    <w:rsid w:val="54F7A164"/>
    <w:rsid w:val="54F8E911"/>
    <w:rsid w:val="553AD022"/>
    <w:rsid w:val="557F886A"/>
    <w:rsid w:val="55B9FF49"/>
    <w:rsid w:val="55C84434"/>
    <w:rsid w:val="561BBE3F"/>
    <w:rsid w:val="561F9721"/>
    <w:rsid w:val="56433C92"/>
    <w:rsid w:val="5671F11E"/>
    <w:rsid w:val="568CA5CF"/>
    <w:rsid w:val="56B2BABA"/>
    <w:rsid w:val="56EE0108"/>
    <w:rsid w:val="56FF9663"/>
    <w:rsid w:val="570DA24F"/>
    <w:rsid w:val="5712C042"/>
    <w:rsid w:val="574E2597"/>
    <w:rsid w:val="577BFB05"/>
    <w:rsid w:val="578C661F"/>
    <w:rsid w:val="580C4F67"/>
    <w:rsid w:val="5891C41E"/>
    <w:rsid w:val="591FD638"/>
    <w:rsid w:val="596B63FB"/>
    <w:rsid w:val="59C107CF"/>
    <w:rsid w:val="59DA5D43"/>
    <w:rsid w:val="59E21D20"/>
    <w:rsid w:val="59FA21FD"/>
    <w:rsid w:val="5A2BA0D8"/>
    <w:rsid w:val="5A8A2A70"/>
    <w:rsid w:val="5A97A42D"/>
    <w:rsid w:val="5ACD60F0"/>
    <w:rsid w:val="5AF1011E"/>
    <w:rsid w:val="5AFEB018"/>
    <w:rsid w:val="5B0A0C5E"/>
    <w:rsid w:val="5B15A4B7"/>
    <w:rsid w:val="5B6A14BB"/>
    <w:rsid w:val="5BD52965"/>
    <w:rsid w:val="5C0015EE"/>
    <w:rsid w:val="5C00AAC4"/>
    <w:rsid w:val="5C2F356D"/>
    <w:rsid w:val="5C6864EF"/>
    <w:rsid w:val="5C9211A2"/>
    <w:rsid w:val="5CE8F8E1"/>
    <w:rsid w:val="5D04651D"/>
    <w:rsid w:val="5D38971C"/>
    <w:rsid w:val="5D4F7F56"/>
    <w:rsid w:val="5D576E02"/>
    <w:rsid w:val="5D6840E5"/>
    <w:rsid w:val="5D9BE6DC"/>
    <w:rsid w:val="5DD34F77"/>
    <w:rsid w:val="5E2FA33C"/>
    <w:rsid w:val="5E3175F0"/>
    <w:rsid w:val="5E546C5E"/>
    <w:rsid w:val="5EEEC973"/>
    <w:rsid w:val="5EF6AB11"/>
    <w:rsid w:val="5EFFD2E3"/>
    <w:rsid w:val="5F041EEF"/>
    <w:rsid w:val="5F35A39A"/>
    <w:rsid w:val="5F445CAA"/>
    <w:rsid w:val="5F73A4ED"/>
    <w:rsid w:val="5FAE80C2"/>
    <w:rsid w:val="5FC190D0"/>
    <w:rsid w:val="5FDAA874"/>
    <w:rsid w:val="60227E27"/>
    <w:rsid w:val="60310084"/>
    <w:rsid w:val="6052EB53"/>
    <w:rsid w:val="605D59E4"/>
    <w:rsid w:val="60BA8B15"/>
    <w:rsid w:val="60F3773A"/>
    <w:rsid w:val="613F0A74"/>
    <w:rsid w:val="61ACCC7D"/>
    <w:rsid w:val="61DD784E"/>
    <w:rsid w:val="62065167"/>
    <w:rsid w:val="627D22DE"/>
    <w:rsid w:val="628ADD43"/>
    <w:rsid w:val="62C383DE"/>
    <w:rsid w:val="62C3C80E"/>
    <w:rsid w:val="62D07DF1"/>
    <w:rsid w:val="62D7A418"/>
    <w:rsid w:val="633ADAF1"/>
    <w:rsid w:val="6351774F"/>
    <w:rsid w:val="637AE17D"/>
    <w:rsid w:val="63EA51D9"/>
    <w:rsid w:val="63F73E39"/>
    <w:rsid w:val="640C74A1"/>
    <w:rsid w:val="64109130"/>
    <w:rsid w:val="64130A16"/>
    <w:rsid w:val="645A76D5"/>
    <w:rsid w:val="648BDDB0"/>
    <w:rsid w:val="64E9D559"/>
    <w:rsid w:val="65644258"/>
    <w:rsid w:val="659596A7"/>
    <w:rsid w:val="65C587A2"/>
    <w:rsid w:val="664AC2A7"/>
    <w:rsid w:val="668AE67C"/>
    <w:rsid w:val="668B8AA7"/>
    <w:rsid w:val="66AF927A"/>
    <w:rsid w:val="66C9702B"/>
    <w:rsid w:val="66F17012"/>
    <w:rsid w:val="6733A020"/>
    <w:rsid w:val="673CE72F"/>
    <w:rsid w:val="67F5C11A"/>
    <w:rsid w:val="67F9191C"/>
    <w:rsid w:val="67F9A33E"/>
    <w:rsid w:val="68076F35"/>
    <w:rsid w:val="68279467"/>
    <w:rsid w:val="688079B0"/>
    <w:rsid w:val="688BBD6D"/>
    <w:rsid w:val="689B4159"/>
    <w:rsid w:val="689D219F"/>
    <w:rsid w:val="68A68AC9"/>
    <w:rsid w:val="68A81DEA"/>
    <w:rsid w:val="68ACDD58"/>
    <w:rsid w:val="68D20AEA"/>
    <w:rsid w:val="69145A39"/>
    <w:rsid w:val="6919BACF"/>
    <w:rsid w:val="691F06F8"/>
    <w:rsid w:val="692C2969"/>
    <w:rsid w:val="6946879E"/>
    <w:rsid w:val="69489D61"/>
    <w:rsid w:val="697862CD"/>
    <w:rsid w:val="69B287B8"/>
    <w:rsid w:val="69D76F71"/>
    <w:rsid w:val="6A0DBAF1"/>
    <w:rsid w:val="6A20A979"/>
    <w:rsid w:val="6A244CFF"/>
    <w:rsid w:val="6A5F6DB7"/>
    <w:rsid w:val="6A615993"/>
    <w:rsid w:val="6AA49503"/>
    <w:rsid w:val="6ACC65E9"/>
    <w:rsid w:val="6AF134ED"/>
    <w:rsid w:val="6B0A43C2"/>
    <w:rsid w:val="6B132381"/>
    <w:rsid w:val="6B6EFE08"/>
    <w:rsid w:val="6B84CA92"/>
    <w:rsid w:val="6BD17A58"/>
    <w:rsid w:val="6BF21C20"/>
    <w:rsid w:val="6C049701"/>
    <w:rsid w:val="6C22ACB4"/>
    <w:rsid w:val="6C24F01F"/>
    <w:rsid w:val="6C3D02DD"/>
    <w:rsid w:val="6C7C92E5"/>
    <w:rsid w:val="6C7FE469"/>
    <w:rsid w:val="6CCB5875"/>
    <w:rsid w:val="6D00F43C"/>
    <w:rsid w:val="6D0E3485"/>
    <w:rsid w:val="6D269493"/>
    <w:rsid w:val="6D3FF9F0"/>
    <w:rsid w:val="6D7910C9"/>
    <w:rsid w:val="6D9A7CCD"/>
    <w:rsid w:val="6DE94360"/>
    <w:rsid w:val="6DEAA568"/>
    <w:rsid w:val="6DFA761C"/>
    <w:rsid w:val="6E390C57"/>
    <w:rsid w:val="6E422D6A"/>
    <w:rsid w:val="6E71A63E"/>
    <w:rsid w:val="6E793762"/>
    <w:rsid w:val="6E9BD23F"/>
    <w:rsid w:val="6EEFE747"/>
    <w:rsid w:val="6EF3204C"/>
    <w:rsid w:val="6EF5C488"/>
    <w:rsid w:val="6EFA337D"/>
    <w:rsid w:val="6F427489"/>
    <w:rsid w:val="6F64FC06"/>
    <w:rsid w:val="6F87104C"/>
    <w:rsid w:val="6FBE7B76"/>
    <w:rsid w:val="6FDFBEBF"/>
    <w:rsid w:val="6FE0A8C7"/>
    <w:rsid w:val="6FE2FC62"/>
    <w:rsid w:val="70450645"/>
    <w:rsid w:val="709111C3"/>
    <w:rsid w:val="70920BAC"/>
    <w:rsid w:val="70B24EED"/>
    <w:rsid w:val="70E85344"/>
    <w:rsid w:val="70F8D3BF"/>
    <w:rsid w:val="713FE762"/>
    <w:rsid w:val="7141FE81"/>
    <w:rsid w:val="7174D1E1"/>
    <w:rsid w:val="717C944A"/>
    <w:rsid w:val="71D074D3"/>
    <w:rsid w:val="71F31E12"/>
    <w:rsid w:val="7210ADF7"/>
    <w:rsid w:val="721EB040"/>
    <w:rsid w:val="7228F765"/>
    <w:rsid w:val="72904C91"/>
    <w:rsid w:val="731FD0C8"/>
    <w:rsid w:val="734DD04A"/>
    <w:rsid w:val="7351D1E8"/>
    <w:rsid w:val="73A79ADE"/>
    <w:rsid w:val="73ED86EB"/>
    <w:rsid w:val="73EF47CF"/>
    <w:rsid w:val="74495AF7"/>
    <w:rsid w:val="74A64E1B"/>
    <w:rsid w:val="74B3E274"/>
    <w:rsid w:val="74C1D73D"/>
    <w:rsid w:val="751A4196"/>
    <w:rsid w:val="75590BCC"/>
    <w:rsid w:val="756DA481"/>
    <w:rsid w:val="756F0797"/>
    <w:rsid w:val="7573C26D"/>
    <w:rsid w:val="75C5B96E"/>
    <w:rsid w:val="75D19E38"/>
    <w:rsid w:val="7663B8A7"/>
    <w:rsid w:val="76BE60FE"/>
    <w:rsid w:val="76D23A61"/>
    <w:rsid w:val="76F7C51C"/>
    <w:rsid w:val="772898DC"/>
    <w:rsid w:val="7756CE4D"/>
    <w:rsid w:val="778EF599"/>
    <w:rsid w:val="77E03B5A"/>
    <w:rsid w:val="77EB5C41"/>
    <w:rsid w:val="7806DD22"/>
    <w:rsid w:val="78478485"/>
    <w:rsid w:val="78AEAD27"/>
    <w:rsid w:val="78F18A2A"/>
    <w:rsid w:val="792D74AF"/>
    <w:rsid w:val="7949844B"/>
    <w:rsid w:val="796F5D16"/>
    <w:rsid w:val="79707C8F"/>
    <w:rsid w:val="7A2408C7"/>
    <w:rsid w:val="7AB3BA97"/>
    <w:rsid w:val="7AF4BE53"/>
    <w:rsid w:val="7B0F8D35"/>
    <w:rsid w:val="7B19486B"/>
    <w:rsid w:val="7B4EE4CF"/>
    <w:rsid w:val="7BB7C7DA"/>
    <w:rsid w:val="7BCFEB31"/>
    <w:rsid w:val="7BD1AF9D"/>
    <w:rsid w:val="7BE9C676"/>
    <w:rsid w:val="7C196B52"/>
    <w:rsid w:val="7C511925"/>
    <w:rsid w:val="7C524CD6"/>
    <w:rsid w:val="7CA44EDA"/>
    <w:rsid w:val="7CC8C706"/>
    <w:rsid w:val="7D049C93"/>
    <w:rsid w:val="7D4F1BC6"/>
    <w:rsid w:val="7D564BD1"/>
    <w:rsid w:val="7D83A56B"/>
    <w:rsid w:val="7DA0C5FC"/>
    <w:rsid w:val="7DEEC210"/>
    <w:rsid w:val="7DFCBAAA"/>
    <w:rsid w:val="7E31C8E7"/>
    <w:rsid w:val="7E3A65A2"/>
    <w:rsid w:val="7E65F11D"/>
    <w:rsid w:val="7ECAA670"/>
    <w:rsid w:val="7F2462C5"/>
    <w:rsid w:val="7F2F8E20"/>
    <w:rsid w:val="7FA1F091"/>
    <w:rsid w:val="7FA45F02"/>
    <w:rsid w:val="7FC1257E"/>
    <w:rsid w:val="7FCAC14C"/>
    <w:rsid w:val="7FD8FE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D4B0286"/>
  <w15:chartTrackingRefBased/>
  <w15:docId w15:val="{C598A4C7-49CF-4F9A-BDA4-F9E7EB554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A320E72"/>
    <w:pPr>
      <w:spacing w:after="0"/>
      <w:ind w:left="360"/>
      <w:contextualSpacing/>
    </w:pPr>
    <w:rPr>
      <w:rFonts w:ascii="Times New Roman" w:eastAsia="Times New Roman" w:hAnsi="Times New Roman" w:cs="Times New Roman"/>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1A320E7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1A320E7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1A320E72"/>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1A320E72"/>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ascii="Times New Roman" w:eastAsiaTheme="majorEastAsia" w:hAnsi="Times New Roman" w:cstheme="majorBidi"/>
      <w:i/>
      <w:iCs/>
      <w:color w:val="595959" w:themeColor="text1" w:themeTint="A6"/>
    </w:rPr>
  </w:style>
  <w:style w:type="character" w:customStyle="1" w:styleId="Heading7Char">
    <w:name w:val="Heading 7 Char"/>
    <w:basedOn w:val="DefaultParagraphFont"/>
    <w:link w:val="Heading7"/>
    <w:uiPriority w:val="9"/>
    <w:rPr>
      <w:rFonts w:ascii="Times New Roman" w:eastAsiaTheme="majorEastAsia" w:hAnsi="Times New Roman" w:cstheme="majorBidi"/>
      <w:color w:val="595959" w:themeColor="text1" w:themeTint="A6"/>
    </w:rPr>
  </w:style>
  <w:style w:type="character" w:customStyle="1" w:styleId="Heading8Char">
    <w:name w:val="Heading 8 Char"/>
    <w:basedOn w:val="DefaultParagraphFont"/>
    <w:link w:val="Heading8"/>
    <w:uiPriority w:val="9"/>
    <w:rPr>
      <w:rFonts w:ascii="Times New Roman" w:eastAsiaTheme="majorEastAsia" w:hAnsi="Times New Roman" w:cstheme="majorBidi"/>
      <w:i/>
      <w:iCs/>
      <w:color w:val="272727"/>
    </w:rPr>
  </w:style>
  <w:style w:type="character" w:customStyle="1" w:styleId="Heading9Char">
    <w:name w:val="Heading 9 Char"/>
    <w:basedOn w:val="DefaultParagraphFont"/>
    <w:link w:val="Heading9"/>
    <w:uiPriority w:val="9"/>
    <w:rPr>
      <w:rFonts w:ascii="Times New Roman" w:eastAsiaTheme="majorEastAsia" w:hAnsi="Times New Roman" w:cstheme="majorBidi"/>
      <w:color w:val="272727"/>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rPr>
  </w:style>
  <w:style w:type="paragraph" w:styleId="Title">
    <w:name w:val="Title"/>
    <w:basedOn w:val="Normal"/>
    <w:next w:val="Normal"/>
    <w:link w:val="TitleChar"/>
    <w:uiPriority w:val="10"/>
    <w:qFormat/>
    <w:rsid w:val="1A320E72"/>
    <w:pPr>
      <w:spacing w:after="80"/>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ascii="Times New Roman" w:eastAsiaTheme="majorEastAsia" w:hAnsi="Times New Roman" w:cstheme="majorBidi"/>
      <w:color w:val="595959" w:themeColor="text1" w:themeTint="A6"/>
      <w:sz w:val="28"/>
      <w:szCs w:val="28"/>
    </w:rPr>
  </w:style>
  <w:style w:type="paragraph" w:styleId="Subtitle">
    <w:name w:val="Subtitle"/>
    <w:basedOn w:val="Normal"/>
    <w:next w:val="Normal"/>
    <w:link w:val="SubtitleChar"/>
    <w:uiPriority w:val="11"/>
    <w:qFormat/>
    <w:rsid w:val="1A320E72"/>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1A320E72"/>
    <w:pPr>
      <w:ind w:left="720"/>
    </w:pPr>
  </w:style>
  <w:style w:type="paragraph" w:styleId="TOC1">
    <w:name w:val="toc 1"/>
    <w:basedOn w:val="Normal"/>
    <w:next w:val="Normal"/>
    <w:uiPriority w:val="39"/>
    <w:unhideWhenUsed/>
    <w:rsid w:val="7BD1AF9D"/>
    <w:pPr>
      <w:spacing w:after="100"/>
    </w:pPr>
  </w:style>
  <w:style w:type="paragraph" w:styleId="TOC2">
    <w:name w:val="toc 2"/>
    <w:basedOn w:val="Normal"/>
    <w:next w:val="Normal"/>
    <w:uiPriority w:val="39"/>
    <w:unhideWhenUsed/>
    <w:rsid w:val="7BD1AF9D"/>
    <w:pPr>
      <w:spacing w:after="100"/>
      <w:ind w:left="220"/>
    </w:pPr>
  </w:style>
  <w:style w:type="paragraph" w:styleId="TOC3">
    <w:name w:val="toc 3"/>
    <w:basedOn w:val="Normal"/>
    <w:next w:val="Normal"/>
    <w:uiPriority w:val="39"/>
    <w:unhideWhenUsed/>
    <w:rsid w:val="7BD1AF9D"/>
    <w:pPr>
      <w:spacing w:after="100"/>
      <w:ind w:left="440"/>
    </w:pPr>
  </w:style>
  <w:style w:type="paragraph" w:styleId="TOC4">
    <w:name w:val="toc 4"/>
    <w:basedOn w:val="Normal"/>
    <w:next w:val="Normal"/>
    <w:uiPriority w:val="39"/>
    <w:unhideWhenUsed/>
    <w:rsid w:val="7BD1AF9D"/>
    <w:pPr>
      <w:spacing w:after="100"/>
      <w:ind w:left="660"/>
    </w:pPr>
  </w:style>
  <w:style w:type="paragraph" w:styleId="TOC5">
    <w:name w:val="toc 5"/>
    <w:basedOn w:val="Normal"/>
    <w:next w:val="Normal"/>
    <w:uiPriority w:val="39"/>
    <w:unhideWhenUsed/>
    <w:rsid w:val="7BD1AF9D"/>
    <w:pPr>
      <w:spacing w:after="100"/>
      <w:ind w:left="880"/>
    </w:pPr>
  </w:style>
  <w:style w:type="paragraph" w:styleId="TOC6">
    <w:name w:val="toc 6"/>
    <w:basedOn w:val="Normal"/>
    <w:next w:val="Normal"/>
    <w:uiPriority w:val="39"/>
    <w:unhideWhenUsed/>
    <w:rsid w:val="7BD1AF9D"/>
    <w:pPr>
      <w:spacing w:after="100"/>
      <w:ind w:left="1100"/>
    </w:pPr>
  </w:style>
  <w:style w:type="paragraph" w:styleId="TOC7">
    <w:name w:val="toc 7"/>
    <w:basedOn w:val="Normal"/>
    <w:next w:val="Normal"/>
    <w:uiPriority w:val="39"/>
    <w:unhideWhenUsed/>
    <w:rsid w:val="7BD1AF9D"/>
    <w:pPr>
      <w:spacing w:after="100"/>
      <w:ind w:left="1320"/>
    </w:pPr>
  </w:style>
  <w:style w:type="paragraph" w:styleId="TOC8">
    <w:name w:val="toc 8"/>
    <w:basedOn w:val="Normal"/>
    <w:next w:val="Normal"/>
    <w:uiPriority w:val="39"/>
    <w:unhideWhenUsed/>
    <w:rsid w:val="7BD1AF9D"/>
    <w:pPr>
      <w:spacing w:after="100"/>
      <w:ind w:left="1540"/>
    </w:pPr>
  </w:style>
  <w:style w:type="paragraph" w:styleId="TOC9">
    <w:name w:val="toc 9"/>
    <w:basedOn w:val="Normal"/>
    <w:next w:val="Normal"/>
    <w:uiPriority w:val="39"/>
    <w:unhideWhenUsed/>
    <w:rsid w:val="7BD1AF9D"/>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189347D1C7D564C9A9D589011AC0078" ma:contentTypeVersion="4" ma:contentTypeDescription="Create a new document." ma:contentTypeScope="" ma:versionID="5373f627a402336b5a3a037e223910e8">
  <xsd:schema xmlns:xsd="http://www.w3.org/2001/XMLSchema" xmlns:xs="http://www.w3.org/2001/XMLSchema" xmlns:p="http://schemas.microsoft.com/office/2006/metadata/properties" xmlns:ns2="f46fe42a-9491-41b6-b92c-af9f5d2a555a" targetNamespace="http://schemas.microsoft.com/office/2006/metadata/properties" ma:root="true" ma:fieldsID="b7c42a76bd53a6f940c71830ae02b9e5" ns2:_="">
    <xsd:import namespace="f46fe42a-9491-41b6-b92c-af9f5d2a555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6fe42a-9491-41b6-b92c-af9f5d2a55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E3CE86-F583-4DE9-9057-C024D4BABCE2}">
  <ds:schemaRefs>
    <ds:schemaRef ds:uri="http://schemas.microsoft.com/sharepoint/v3/contenttype/forms"/>
  </ds:schemaRefs>
</ds:datastoreItem>
</file>

<file path=customXml/itemProps2.xml><?xml version="1.0" encoding="utf-8"?>
<ds:datastoreItem xmlns:ds="http://schemas.openxmlformats.org/officeDocument/2006/customXml" ds:itemID="{6162616E-23F4-4FFE-8DD3-F07A9A29A8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FCD0ECA-68E8-42E5-94F7-4328BB11ED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6fe42a-9491-41b6-b92c-af9f5d2a55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1921</Words>
  <Characters>10955</Characters>
  <Application>Microsoft Office Word</Application>
  <DocSecurity>0</DocSecurity>
  <Lines>91</Lines>
  <Paragraphs>25</Paragraphs>
  <ScaleCrop>false</ScaleCrop>
  <Company/>
  <LinksUpToDate>false</LinksUpToDate>
  <CharactersWithSpaces>12851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Stockdale, Sarah Anne</dc:creator>
  <cp:keywords/>
  <dc:description/>
  <cp:lastModifiedBy>Hampton, Joshua Anthony</cp:lastModifiedBy>
  <cp:revision>2</cp:revision>
  <dcterms:created xsi:type="dcterms:W3CDTF">2025-01-26T23:33:00Z</dcterms:created>
  <dcterms:modified xsi:type="dcterms:W3CDTF">2025-01-26T23:33:00Z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0x0101003189347D1C7D564C9A9D589011AC0078</vt:lpwstr>
  </property>
</Properties>
</file>