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Mastercard Gateway Test App</w:t>
      </w:r>
    </w:p>
    <w:p>
      <w:pPr>
        <w:jc w:val="center"/>
      </w:pPr>
      <w:r>
        <w:rPr>
          <w:b/>
          <w:sz w:val="24"/>
        </w:rPr>
        <w:t>Hosted Checkout — Payment Page — Application User Guide</w:t>
      </w:r>
    </w:p>
    <w:p>
      <w:pPr>
        <w:jc w:val="center"/>
      </w:pPr>
      <w:r>
        <w:rPr>
          <w:b/>
          <w:sz w:val="22"/>
        </w:rPr>
        <w:t>Version 1.0.0</w:t>
      </w:r>
    </w:p>
    <w:p/>
    <w:p>
      <w:pPr>
        <w:spacing w:before="200" w:after="40"/>
      </w:pPr>
      <w:r>
        <w:rPr>
          <w:b/>
          <w:sz w:val="22"/>
        </w:rPr>
        <w:t>Executive Summary</w:t>
      </w:r>
    </w:p>
    <w:p>
      <w:pPr>
        <w:spacing w:after="120"/>
      </w:pPr>
      <w:r>
        <w:rPr>
          <w:color w:val="000000"/>
          <w:sz w:val="22"/>
        </w:rPr>
        <w:t>This document is a step-by-step guide for Sales and CTS (Customer Technical Support) teams to validate this payment scenario in the Mastercard Gateway MTF (Merchant Test Facility) environment.</w:t>
      </w:r>
    </w:p>
    <w:p>
      <w:pPr>
        <w:spacing w:after="120"/>
      </w:pPr>
      <w:r>
        <w:rPr>
          <w:color w:val="000000"/>
          <w:sz w:val="22"/>
        </w:rPr>
        <w:t>The Payment Page is the standard Hosted Checkout redirect flow with no configuration UI. The merchant creates a checkout session and redirects the shopper to the gateway-hosted Payment Page, where payment is completed and the shopper is returned to the merchant. This walkthrough illustrates a card payment with 3-D Secure V2; PayPal, Google Pay and Apple Pay are also available on the same page.</w:t>
      </w:r>
    </w:p>
    <w:p>
      <w:pPr>
        <w:spacing w:before="200" w:after="40"/>
      </w:pPr>
      <w:r>
        <w:rPr>
          <w:b/>
          <w:sz w:val="22"/>
        </w:rPr>
        <w:t>Step-by-Step Flow</w:t>
      </w:r>
    </w:p>
    <w:p>
      <w:pPr>
        <w:spacing w:before="200" w:after="40"/>
      </w:pPr>
      <w:r>
        <w:rPr>
          <w:b/>
          <w:sz w:val="22"/>
        </w:rPr>
        <w:t>Step 1: Start the checkout</w:t>
      </w:r>
    </w:p>
    <w:p>
      <w:pPr>
        <w:spacing w:after="120"/>
      </w:pPr>
      <w:r>
        <w:rPr>
          <w:color w:val="000000"/>
          <w:sz w:val="22"/>
        </w:rPr>
        <w:t>On the merchant page, review the order and select Proceed to Checkout.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4752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3 at 17.39.5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752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Merchant page — Hosted Checkout Demo (Payment Page); select Proceed to Checkout.</w:t>
      </w:r>
    </w:p>
    <w:p>
      <w:pPr>
        <w:spacing w:before="200" w:after="40"/>
      </w:pPr>
      <w:r>
        <w:rPr>
          <w:b/>
          <w:sz w:val="22"/>
        </w:rPr>
        <w:t>Step 2: Choose a payment method</w:t>
      </w:r>
    </w:p>
    <w:p>
      <w:pPr>
        <w:spacing w:after="120"/>
      </w:pPr>
      <w:r>
        <w:rPr>
          <w:color w:val="000000"/>
          <w:sz w:val="22"/>
        </w:rPr>
        <w:t>The shopper is redirected to the gateway-hosted Payment Page, which presents the available payment options (Credit/Debit card, PayPal, Google Pay, Apple Pay).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51218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3 at 17.40.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121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Redirect to the gateway-hosted Payment Page — available payment options.</w:t>
      </w:r>
    </w:p>
    <w:p>
      <w:pPr>
        <w:spacing w:before="200" w:after="40"/>
      </w:pPr>
      <w:r>
        <w:rPr>
          <w:b/>
          <w:sz w:val="22"/>
        </w:rPr>
        <w:t>Step 3: Enter card details and pay</w:t>
      </w:r>
    </w:p>
    <w:p>
      <w:pPr>
        <w:spacing w:after="120"/>
      </w:pPr>
      <w:r>
        <w:rPr>
          <w:color w:val="000000"/>
          <w:sz w:val="22"/>
        </w:rPr>
        <w:t>Select Credit or Debit card, complete the fields (cardholder name, card number, expiry date, security code), then select Pay. Example MTF test card: 5123 4500 0000 0008, expiry 01/39, security code 100.</w:t>
      </w:r>
    </w:p>
    <w:p>
      <w:pPr>
        <w:spacing w:before="80" w:after="160"/>
      </w:pPr>
      <w:r>
        <w:rPr>
          <w:b/>
          <w:color w:val="C00000"/>
          <w:sz w:val="22"/>
        </w:rPr>
        <w:t xml:space="preserve">Notice: </w:t>
      </w:r>
      <w:r>
        <w:rPr>
          <w:color w:val="C00000"/>
          <w:sz w:val="22"/>
        </w:rPr>
        <w:t>“The next screen you see may be payment card verification through your card issuer.”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55672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3 at 17.40.3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567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Credit or Debit card selected and details entered; select Pay.</w:t>
      </w:r>
    </w:p>
    <w:p>
      <w:pPr>
        <w:spacing w:before="200" w:after="40"/>
      </w:pPr>
      <w:r>
        <w:rPr>
          <w:b/>
          <w:sz w:val="22"/>
        </w:rPr>
        <w:t>Step 4: Complete 3-D Secure authentication</w:t>
      </w:r>
    </w:p>
    <w:p>
      <w:pPr>
        <w:spacing w:after="120"/>
      </w:pPr>
      <w:r>
        <w:rPr>
          <w:color w:val="000000"/>
          <w:sz w:val="22"/>
        </w:rPr>
        <w:t>In MTF the ACS Emulator for 3DS V2 appears. Select the authentication result — for a successful flow choose “(Y) Authentication/Account Verification Successful” — then Submit.</w:t>
      </w:r>
    </w:p>
    <w:p>
      <w:pPr>
        <w:spacing w:before="80" w:after="160"/>
      </w:pPr>
      <w:r>
        <w:rPr>
          <w:b/>
          <w:color w:val="C00000"/>
          <w:sz w:val="22"/>
        </w:rPr>
        <w:t xml:space="preserve">Important: </w:t>
      </w:r>
      <w:r>
        <w:rPr>
          <w:color w:val="C00000"/>
          <w:sz w:val="22"/>
        </w:rPr>
        <w:t>This emulator screen appears only in test environments. In production the shopper completes real issuer authentication.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472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3 at 17.40.4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4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3-D Secure V2 — ACS Emulator authentication result, then Submit.</w:t>
      </w:r>
    </w:p>
    <w:p>
      <w:pPr>
        <w:spacing w:before="200" w:after="40"/>
      </w:pPr>
      <w:r>
        <w:rPr>
          <w:b/>
          <w:sz w:val="22"/>
        </w:rPr>
        <w:t>Step 5: Confirmation</w:t>
      </w:r>
    </w:p>
    <w:p>
      <w:pPr>
        <w:spacing w:after="120"/>
      </w:pPr>
      <w:r>
        <w:rPr>
          <w:color w:val="000000"/>
          <w:sz w:val="22"/>
        </w:rPr>
        <w:t>The shopper is returned to the merchant receipt page, which confirms the order with the amount, Order ID, Transaction ID, status and technical details (session and checkout versions).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400800" cy="75624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23 at 17.41.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562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Merchant receipt — Payment Successful with transaction and technical details.</w:t>
      </w:r>
    </w:p>
    <w:p>
      <w:pPr>
        <w:spacing w:before="200" w:after="40"/>
      </w:pPr>
      <w:r>
        <w:rPr>
          <w:b/>
          <w:sz w:val="22"/>
        </w:rPr>
        <w:t>Questions &amp; Feedback</w:t>
      </w:r>
    </w:p>
    <w:p>
      <w:r>
        <w:rPr>
          <w:b/>
          <w:sz w:val="22"/>
        </w:rPr>
        <w:t>For any queries or improvements, reach out to Gaurav.joshi@mastercard.com</w:t>
      </w:r>
    </w:p>
    <w:sectPr w:rsidR="00FC693F" w:rsidRPr="0006063C" w:rsidSect="00034616">
      <w:footerReference w:type="default" r:id="rId9"/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595959"/>
        <w:sz w:val="16"/>
      </w:rPr>
      <w:t>For any queries or improvements, reach out to Gaurav.joshi@mastercard.com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