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Mastercard Gateway Test App</w:t>
      </w:r>
    </w:p>
    <w:p>
      <w:pPr>
        <w:jc w:val="center"/>
      </w:pPr>
      <w:r>
        <w:rPr>
          <w:b/>
          <w:sz w:val="24"/>
        </w:rPr>
        <w:t>Hosted Session + 3DS — Configurable — Application User Guide</w:t>
      </w:r>
    </w:p>
    <w:p>
      <w:pPr>
        <w:jc w:val="center"/>
      </w:pPr>
      <w:r>
        <w:rPr>
          <w:b/>
          <w:sz w:val="22"/>
        </w:rPr>
        <w:t>Version 1.0.0</w:t>
      </w:r>
    </w:p>
    <w:p/>
    <w:p>
      <w:pPr>
        <w:spacing w:before="200" w:after="40"/>
      </w:pPr>
      <w:r>
        <w:rPr>
          <w:b/>
          <w:sz w:val="22"/>
        </w:rPr>
        <w:t>Executive Summary</w:t>
      </w:r>
    </w:p>
    <w:p>
      <w:pPr>
        <w:spacing w:after="120"/>
      </w:pPr>
      <w:r>
        <w:rPr>
          <w:color w:val="000000"/>
          <w:sz w:val="22"/>
        </w:rPr>
        <w:t>This document is a step-by-step guide for Sales and CTS (Customer Technical Support) teams to validate this payment scenario in the Mastercard Gateway MTF (Merchant Test Facility) environment.</w:t>
      </w:r>
    </w:p>
    <w:p>
      <w:pPr>
        <w:spacing w:after="120"/>
      </w:pPr>
      <w:r>
        <w:rPr>
          <w:color w:val="000000"/>
          <w:sz w:val="22"/>
        </w:rPr>
        <w:t>In a Hosted Session integration, the merchant renders its own payment form but the card data is captured directly into a gateway-hosted session (so the merchant never handles raw card data on its server). The session is then used to complete the payment with 3-D Secure authentication. This demo is fully configurable — merchant credentials, gateway URL and currency can be set, and an API Call Log shows the underlying gateway requests.</w:t>
      </w:r>
    </w:p>
    <w:p>
      <w:pPr>
        <w:spacing w:before="200" w:after="40"/>
      </w:pPr>
      <w:r>
        <w:rPr>
          <w:b/>
          <w:sz w:val="22"/>
        </w:rPr>
        <w:t>Configuration</w:t>
      </w:r>
    </w:p>
    <w:p>
      <w:pPr>
        <w:spacing w:before="200" w:after="40"/>
      </w:pPr>
      <w:r>
        <w:rPr>
          <w:b/>
          <w:sz w:val="22"/>
        </w:rPr>
        <w:t>Step 1: Configure the gateway and merchant</w:t>
      </w:r>
    </w:p>
    <w:p>
      <w:pPr>
        <w:spacing w:after="120"/>
      </w:pPr>
      <w:r>
        <w:rPr>
          <w:color w:val="000000"/>
          <w:sz w:val="22"/>
        </w:rPr>
        <w:t>On the Merchant Configuration screen, set the Gateway Settings (Backend API URL, Gateway URL, API Version, Default Currency) and Merchant Information (Merchant ID, API username/password, merchant name and URL). Use Load Default Test Credentials for a quick start, then Save Configuration and Test Connection to confirm connectivity.</w:t>
      </w:r>
    </w:p>
    <w:p>
      <w:pPr>
        <w:spacing w:before="80" w:after="160"/>
      </w:pPr>
      <w:r>
        <w:rPr>
          <w:b/>
          <w:color w:val="C00000"/>
          <w:sz w:val="22"/>
        </w:rPr>
        <w:t xml:space="preserve">Tip: </w:t>
      </w:r>
      <w:r>
        <w:rPr>
          <w:color w:val="C00000"/>
          <w:sz w:val="22"/>
        </w:rPr>
        <w:t>Your configuration is stored locally in your browser and never sent to any server except the Mastercard Gateway. Use integration/test credentials only.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952395" cy="7680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3 at 18.01.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2395" cy="7680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Merchant Configuration — gateway settings and merchant credentials; Save Configuration / Test Connection.</w:t>
      </w:r>
    </w:p>
    <w:p>
      <w:pPr>
        <w:spacing w:before="200" w:after="40"/>
      </w:pPr>
      <w:r>
        <w:rPr>
          <w:b/>
          <w:sz w:val="22"/>
        </w:rPr>
        <w:t>Step-by-Step Flow</w:t>
      </w:r>
    </w:p>
    <w:p>
      <w:pPr>
        <w:spacing w:before="200" w:after="40"/>
      </w:pPr>
      <w:r>
        <w:rPr>
          <w:b/>
          <w:sz w:val="22"/>
        </w:rPr>
        <w:t>Step 2: Start from the cart</w:t>
      </w:r>
    </w:p>
    <w:p>
      <w:pPr>
        <w:spacing w:after="120"/>
      </w:pPr>
      <w:r>
        <w:rPr>
          <w:color w:val="000000"/>
          <w:sz w:val="22"/>
        </w:rPr>
        <w:t>Review the shopping cart (items, subtotal, tax and total) and select Proceed to Payment.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60167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3 at 18.02.3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016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Shopping cart — review items and select Proceed to Payment.</w:t>
      </w:r>
    </w:p>
    <w:p>
      <w:pPr>
        <w:spacing w:before="200" w:after="40"/>
      </w:pPr>
      <w:r>
        <w:rPr>
          <w:b/>
          <w:sz w:val="22"/>
        </w:rPr>
        <w:t>Step 3: Enter card details in the Hosted Session form</w:t>
      </w:r>
    </w:p>
    <w:p>
      <w:pPr>
        <w:spacing w:after="120"/>
      </w:pPr>
      <w:r>
        <w:rPr>
          <w:color w:val="000000"/>
          <w:sz w:val="22"/>
        </w:rPr>
        <w:t>The checkout shows the Session Information (Session ID, Order ID, Transaction ID) and the Payment Details form. Enter the card number, expiry month/year, security code and cardholder name, then select Pay. Example MTF test card: 5123 4500 0000 0008, expiry 01/39, security code 100.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72158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3 at 18.01.3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215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Hosted Session checkout — session details and the payment form.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225141" cy="768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3 at 18.01.5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5141" cy="768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Card details entered directly on the merchant page; select Pay.</w:t>
      </w:r>
    </w:p>
    <w:p>
      <w:pPr>
        <w:spacing w:before="200" w:after="40"/>
      </w:pPr>
      <w:r>
        <w:rPr>
          <w:b/>
          <w:sz w:val="22"/>
        </w:rPr>
        <w:t>Step 4: Complete 3-D Secure authentication</w:t>
      </w:r>
    </w:p>
    <w:p>
      <w:pPr>
        <w:spacing w:after="120"/>
      </w:pPr>
      <w:r>
        <w:rPr>
          <w:color w:val="000000"/>
          <w:sz w:val="22"/>
        </w:rPr>
        <w:t>The 3-D Secure challenge appears (ACS Emulator for 3DS V2). Select the authentication result and confirm; the demo processes the authentication and continues automatically.</w:t>
      </w:r>
    </w:p>
    <w:p>
      <w:pPr>
        <w:spacing w:before="80" w:after="160"/>
      </w:pPr>
      <w:r>
        <w:rPr>
          <w:b/>
          <w:color w:val="C00000"/>
          <w:sz w:val="22"/>
        </w:rPr>
        <w:t xml:space="preserve">Important: </w:t>
      </w:r>
      <w:r>
        <w:rPr>
          <w:color w:val="C00000"/>
          <w:sz w:val="22"/>
        </w:rPr>
        <w:t>This emulator screen appears only in test environments. In production the shopper completes real issuer authentication.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75553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3 at 18.02.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555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3-D Secure authentication — ACS Emulator for 3DS V2.</w:t>
      </w:r>
    </w:p>
    <w:p>
      <w:pPr>
        <w:spacing w:before="200" w:after="40"/>
      </w:pPr>
      <w:r>
        <w:rPr>
          <w:b/>
          <w:sz w:val="22"/>
        </w:rPr>
        <w:t>Step 5: Confirmation</w:t>
      </w:r>
    </w:p>
    <w:p>
      <w:pPr>
        <w:spacing w:after="120"/>
      </w:pPr>
      <w:r>
        <w:rPr>
          <w:color w:val="000000"/>
          <w:sz w:val="22"/>
        </w:rPr>
        <w:t>The Payment Successful screen shows the Transaction Details — Order ID, Transaction ID, Amount, Status, Gateway Code (e.g. APPROVED), Gateway Recommendation (e.g. PROCEED) and the 3DS Authentication result (AUTHENTICATION_SUCCESSFUL). Use View Full Response or the API Request Logs to inspect the underlying gateway calls, or start a New Transaction.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034500" cy="76809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3 at 18.02.2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4500" cy="7680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Payment Successful — transaction details, gateway code and 3DS result, with API request logs.</w:t>
      </w:r>
    </w:p>
    <w:p>
      <w:pPr>
        <w:spacing w:before="200" w:after="40"/>
      </w:pPr>
      <w:r>
        <w:rPr>
          <w:b/>
          <w:sz w:val="22"/>
        </w:rPr>
        <w:t>Questions &amp; Feedback</w:t>
      </w:r>
    </w:p>
    <w:p>
      <w:r>
        <w:rPr>
          <w:b/>
          <w:sz w:val="22"/>
        </w:rPr>
        <w:t>For any queries or improvements, reach out to Gaurav.joshi@mastercard.com</w:t>
      </w:r>
    </w:p>
    <w:sectPr w:rsidR="00FC693F" w:rsidRPr="0006063C" w:rsidSect="00034616">
      <w:footerReference w:type="default" r:id="rId9"/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95959"/>
        <w:sz w:val="16"/>
      </w:rPr>
      <w:t>For any queries or improvements, reach out to Gaurav.joshi@mastercard.com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