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Mastercard Gateway Test App</w:t>
      </w:r>
    </w:p>
    <w:p>
      <w:pPr>
        <w:jc w:val="center"/>
      </w:pPr>
      <w:r>
        <w:rPr>
          <w:b/>
          <w:sz w:val="24"/>
        </w:rPr>
        <w:t>Click to Pay — Hosted Session — Application User Guide</w:t>
      </w:r>
    </w:p>
    <w:p>
      <w:pPr>
        <w:jc w:val="center"/>
      </w:pPr>
      <w:r>
        <w:rPr>
          <w:b/>
          <w:sz w:val="22"/>
        </w:rPr>
        <w:t>Version 1.0.0</w:t>
      </w:r>
    </w:p>
    <w:p/>
    <w:p>
      <w:pPr>
        <w:spacing w:before="200" w:after="40"/>
      </w:pPr>
      <w:r>
        <w:rPr>
          <w:b/>
          <w:sz w:val="22"/>
        </w:rPr>
        <w:t>Executive Summary</w:t>
      </w:r>
    </w:p>
    <w:p>
      <w:pPr>
        <w:spacing w:after="120"/>
      </w:pPr>
      <w:r>
        <w:rPr>
          <w:color w:val="000000"/>
          <w:sz w:val="22"/>
        </w:rPr>
        <w:t>This document is a step-by-step guide for Sales and CTS (Customer Technical Support) teams to validate this payment scenario in the Mastercard Gateway MTF (Merchant Test Facility) environment.</w:t>
      </w:r>
    </w:p>
    <w:p>
      <w:pPr>
        <w:spacing w:after="120"/>
      </w:pPr>
      <w:r>
        <w:rPr>
          <w:color w:val="000000"/>
          <w:sz w:val="22"/>
        </w:rPr>
        <w:t>This flow demonstrates a Click to Pay (secure remote commerce) checkout built on a Mastercard Gateway Hosted Session. The shopper identifies with their email, verifies with a one-time code, and pays with a card saved in their Click to Pay wallet. A Network Console traces the gateway API calls behind the transaction.</w:t>
      </w:r>
    </w:p>
    <w:p>
      <w:pPr>
        <w:spacing w:before="200" w:after="40"/>
      </w:pPr>
      <w:r>
        <w:rPr>
          <w:b/>
          <w:sz w:val="22"/>
        </w:rPr>
        <w:t>Configuration</w:t>
      </w:r>
    </w:p>
    <w:p>
      <w:pPr>
        <w:spacing w:before="200" w:after="40"/>
      </w:pPr>
      <w:r>
        <w:rPr>
          <w:b/>
          <w:sz w:val="22"/>
        </w:rPr>
        <w:t>Step 1: Point the demo at your gateway MID</w:t>
      </w:r>
    </w:p>
    <w:p>
      <w:pPr>
        <w:spacing w:after="120"/>
      </w:pPr>
      <w:r>
        <w:rPr>
          <w:color w:val="000000"/>
          <w:sz w:val="22"/>
        </w:rPr>
        <w:t>Open Configuration Settings and provide the Merchant ID, API username/password, API Base URL and API Version, then Save Configuration.</w:t>
      </w:r>
    </w:p>
    <w:p>
      <w:pPr>
        <w:spacing w:before="80" w:after="160"/>
      </w:pPr>
      <w:r>
        <w:rPr>
          <w:b/>
          <w:color w:val="C00000"/>
          <w:sz w:val="22"/>
        </w:rPr>
        <w:t xml:space="preserve">Note: </w:t>
      </w:r>
      <w:r>
        <w:rPr>
          <w:color w:val="C00000"/>
          <w:sz w:val="22"/>
        </w:rPr>
        <w:t>API credentials are stored locally in your browser and sent to the demo backend to call the gateway. Use integration/test credentials only.</w:t>
      </w:r>
    </w:p>
    <w:p>
      <w:pPr>
        <w:spacing w:before="200" w:after="40"/>
      </w:pPr>
      <w:r>
        <w:rPr>
          <w:b/>
          <w:sz w:val="22"/>
        </w:rPr>
        <w:t>Step-by-Step Flow</w:t>
      </w:r>
    </w:p>
    <w:p>
      <w:pPr>
        <w:spacing w:before="200" w:after="40"/>
      </w:pPr>
      <w:r>
        <w:rPr>
          <w:b/>
          <w:sz w:val="22"/>
        </w:rPr>
        <w:t>Step 2: Start the checkout and enter email</w:t>
      </w:r>
    </w:p>
    <w:p>
      <w:pPr>
        <w:spacing w:after="120"/>
      </w:pPr>
      <w:r>
        <w:rPr>
          <w:color w:val="000000"/>
          <w:sz w:val="22"/>
        </w:rPr>
        <w:t>The Click to Pay screen shows the Amount, Gateway, Order ID and Session ID. Enter the email address and select Continue with Email (or choose a saved / new card).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6486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08.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48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Click to Pay (Hosted Session) — session details; enter email to continue.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6034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09.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03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Email entered — Continue with Email (or use a saved / new card).</w:t>
      </w:r>
    </w:p>
    <w:p>
      <w:pPr>
        <w:spacing w:before="200" w:after="40"/>
      </w:pPr>
      <w:r>
        <w:rPr>
          <w:b/>
          <w:sz w:val="22"/>
        </w:rPr>
        <w:t>Step 3: Look up cards and verify</w:t>
      </w:r>
    </w:p>
    <w:p>
      <w:pPr>
        <w:spacing w:after="120"/>
      </w:pPr>
      <w:r>
        <w:rPr>
          <w:color w:val="000000"/>
          <w:sz w:val="22"/>
        </w:rPr>
        <w:t>Select Lookup / Checkout with existing card. Click to Pay finds saved cards and sends a one-time code to the registered mobile number; enter the code and Continue.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624266" cy="768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09.3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4266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Look up existing cards; Click to Pay sends a one-time code.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33005" cy="768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09.5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3005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Enter the one-time code and select Continue.</w:t>
      </w:r>
    </w:p>
    <w:p>
      <w:pPr>
        <w:spacing w:before="200" w:after="40"/>
      </w:pPr>
      <w:r>
        <w:rPr>
          <w:b/>
          <w:sz w:val="22"/>
        </w:rPr>
        <w:t>Step 4: Select a card and review</w:t>
      </w:r>
    </w:p>
    <w:p>
      <w:pPr>
        <w:spacing w:after="120"/>
      </w:pPr>
      <w:r>
        <w:rPr>
          <w:color w:val="000000"/>
          <w:sz w:val="22"/>
        </w:rPr>
        <w:t>Choose a card from the wallet and review the payment (optionally “remember me in this browser for faster checkouts”).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74620" cy="76809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10.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4620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Select a card from the Click to Pay wallet.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57943" cy="76809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10.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7943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Review your payment (optionally remember this browser).</w:t>
      </w:r>
    </w:p>
    <w:p>
      <w:pPr>
        <w:spacing w:before="200" w:after="40"/>
      </w:pPr>
      <w:r>
        <w:rPr>
          <w:b/>
          <w:sz w:val="22"/>
        </w:rPr>
        <w:t>Step 5: Confirmation</w:t>
      </w:r>
    </w:p>
    <w:p>
      <w:pPr>
        <w:spacing w:after="120"/>
      </w:pPr>
      <w:r>
        <w:rPr>
          <w:color w:val="000000"/>
          <w:sz w:val="22"/>
        </w:rPr>
        <w:t>The demo shows Payment Approved with the amount, Order ID and gateway code (e.g. APPROVED). The Network Console traces the sequence: Create Session → Update Session (attach amount + order id) → Payment Options Inquiry → Link Wallet to Session → Charge the Card (PAY).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65082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10.3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508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Processing the payment.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770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2 at 12.10.4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77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Payment Approved — gateway code and the Network Console call trace.</w:t>
      </w:r>
    </w:p>
    <w:p>
      <w:pPr>
        <w:spacing w:before="80" w:after="160"/>
      </w:pPr>
      <w:r>
        <w:rPr>
          <w:b/>
          <w:color w:val="C00000"/>
          <w:sz w:val="22"/>
        </w:rPr>
        <w:t xml:space="preserve">Note: </w:t>
      </w:r>
      <w:r>
        <w:rPr>
          <w:color w:val="C00000"/>
          <w:sz w:val="22"/>
        </w:rPr>
        <w:t>The Network Console is a useful teaching aid — it shows the exact gateway API sequence behind a Hosted Session Click to Pay transaction.</w:t>
      </w:r>
    </w:p>
    <w:p>
      <w:pPr>
        <w:spacing w:before="200" w:after="40"/>
      </w:pPr>
      <w:r>
        <w:rPr>
          <w:b/>
          <w:sz w:val="22"/>
        </w:rPr>
        <w:t>Questions &amp; Feedback</w:t>
      </w:r>
    </w:p>
    <w:p>
      <w:r>
        <w:rPr>
          <w:b/>
          <w:sz w:val="22"/>
        </w:rPr>
        <w:t>For any queries or improvements, reach out to Gaurav.joshi@mastercard.com</w:t>
      </w:r>
    </w:p>
    <w:sectPr w:rsidR="00FC693F" w:rsidRPr="0006063C" w:rsidSect="00034616">
      <w:footerReference w:type="default" r:id="rId9"/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595959"/>
        <w:sz w:val="16"/>
      </w:rPr>
      <w:t>For any queries or improvements, reach out to Gaurav.joshi@mastercard.com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