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Mastercard Gateway Test App</w:t>
      </w:r>
    </w:p>
    <w:p>
      <w:pPr>
        <w:jc w:val="center"/>
      </w:pPr>
      <w:r>
        <w:rPr>
          <w:b/>
          <w:sz w:val="24"/>
        </w:rPr>
        <w:t>Hosted Checkout — Google Pay — Application User Guide</w:t>
      </w:r>
    </w:p>
    <w:p>
      <w:pPr>
        <w:jc w:val="center"/>
      </w:pPr>
      <w:r>
        <w:rPr>
          <w:b/>
          <w:sz w:val="22"/>
        </w:rPr>
        <w:t>Version 1.0.0</w:t>
      </w:r>
    </w:p>
    <w:p/>
    <w:p>
      <w:pPr>
        <w:spacing w:before="200" w:after="40"/>
      </w:pPr>
      <w:r>
        <w:rPr>
          <w:b/>
          <w:sz w:val="22"/>
        </w:rPr>
        <w:t>Executive Summary</w:t>
      </w:r>
    </w:p>
    <w:p>
      <w:pPr>
        <w:spacing w:after="120"/>
      </w:pPr>
      <w:r>
        <w:rPr>
          <w:color w:val="000000"/>
          <w:sz w:val="22"/>
        </w:rPr>
        <w:t>This document is a step-by-step guide for Sales and CTS (Customer Technical Support) teams to validate this payment scenario in the Mastercard Gateway MTF (Merchant Test Facility) environment.</w:t>
      </w:r>
    </w:p>
    <w:p>
      <w:pPr>
        <w:spacing w:after="120"/>
      </w:pPr>
      <w:r>
        <w:rPr>
          <w:color w:val="000000"/>
          <w:sz w:val="22"/>
        </w:rPr>
        <w:t>This flow demonstrates a Google Pay payment on the gateway-hosted Payment Page, including 3-D Secure V2 authentication. The shopper authorises in the Google Pay wallet and is returned to the merchant on completion.</w:t>
      </w:r>
    </w:p>
    <w:p>
      <w:pPr>
        <w:spacing w:before="200" w:after="40"/>
      </w:pPr>
      <w:r>
        <w:rPr>
          <w:b/>
          <w:sz w:val="22"/>
        </w:rPr>
        <w:t>Step-by-Step Flow</w:t>
      </w:r>
    </w:p>
    <w:p>
      <w:pPr>
        <w:spacing w:before="200" w:after="40"/>
      </w:pPr>
      <w:r>
        <w:rPr>
          <w:b/>
          <w:sz w:val="22"/>
        </w:rPr>
        <w:t>Step 1: Choose Google Pay</w:t>
      </w:r>
    </w:p>
    <w:p>
      <w:pPr>
        <w:spacing w:after="120"/>
      </w:pPr>
      <w:r>
        <w:rPr>
          <w:color w:val="000000"/>
          <w:sz w:val="22"/>
        </w:rPr>
        <w:t>From the payment options, select Google Pay. The demo indicates the shopper will be redirected to their Google Pay wallet and presents the Buy with G Pay button.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Payment options on the hosted page.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Google Pay selected — “redirected to your Google Pay wallet” and the Buy with G Pay button.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Google Pay option ready to launch the wallet.</w:t>
      </w:r>
    </w:p>
    <w:p>
      <w:pPr>
        <w:spacing w:before="200" w:after="40"/>
      </w:pPr>
      <w:r>
        <w:rPr>
          <w:b/>
          <w:sz w:val="22"/>
        </w:rPr>
        <w:t>Step 2: Confirm in the Google Pay sheet</w:t>
      </w:r>
    </w:p>
    <w:p>
      <w:pPr>
        <w:spacing w:after="120"/>
      </w:pPr>
      <w:r>
        <w:rPr>
          <w:color w:val="000000"/>
          <w:sz w:val="22"/>
        </w:rPr>
        <w:t>The Google Pay sheet (pay.google.com) shows the selected card and a test-environment notice (“won’t be charged”). Select Pay to proceed.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Google Pay sheet (pay.google.com) — selected card and test-environment notice.</w:t>
      </w:r>
    </w:p>
    <w:p>
      <w:pPr>
        <w:spacing w:before="200" w:after="40"/>
      </w:pPr>
      <w:r>
        <w:rPr>
          <w:b/>
          <w:sz w:val="22"/>
        </w:rPr>
        <w:t>Step 3: Complete 3-D Secure authentication</w:t>
      </w:r>
    </w:p>
    <w:p>
      <w:pPr>
        <w:spacing w:after="120"/>
      </w:pPr>
      <w:r>
        <w:rPr>
          <w:color w:val="000000"/>
          <w:sz w:val="22"/>
        </w:rPr>
        <w:t>Complete the ACS Emulator for 3DS V2 step and select Submit.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3-D Secure V2 — ACS Emulator authentication result, then Submit.</w:t>
      </w:r>
    </w:p>
    <w:p>
      <w:pPr>
        <w:spacing w:before="200" w:after="40"/>
      </w:pPr>
      <w:r>
        <w:rPr>
          <w:b/>
          <w:sz w:val="22"/>
        </w:rPr>
        <w:t>Step 4: Confirmation</w:t>
      </w:r>
    </w:p>
    <w:p>
      <w:pPr>
        <w:spacing w:after="120"/>
      </w:pPr>
      <w:r>
        <w:rPr>
          <w:color w:val="000000"/>
          <w:sz w:val="22"/>
        </w:rPr>
        <w:t>On success the merchant receipt page confirms the order with the payment summary and order id.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Merchant receipt — Payment Successful with order details.</w:t>
      </w:r>
    </w:p>
    <w:p>
      <w:pPr>
        <w:spacing w:before="200" w:after="40"/>
      </w:pPr>
      <w:r>
        <w:rPr>
          <w:b/>
          <w:sz w:val="22"/>
        </w:rPr>
        <w:t>Questions &amp; Feedback</w:t>
      </w:r>
    </w:p>
    <w:p>
      <w:r>
        <w:rPr>
          <w:b/>
          <w:sz w:val="22"/>
        </w:rPr>
        <w:t>For any queries or improvements, reach out to Gaurav.joshi@mastercard.com</w:t>
      </w:r>
    </w:p>
    <w:sectPr w:rsidR="00FC693F" w:rsidRPr="0006063C" w:rsidSect="00034616">
      <w:footerReference w:type="default" r:id="rId9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For any queries or improvements, reach out to Gaurav.joshi@mastercard.com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