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Mastercard Gateway Test App</w:t>
      </w:r>
    </w:p>
    <w:p>
      <w:pPr>
        <w:jc w:val="center"/>
      </w:pPr>
      <w:r>
        <w:rPr>
          <w:b/>
          <w:sz w:val="24"/>
        </w:rPr>
        <w:t>Hosted Session + 3DS — Application User Guide</w:t>
      </w:r>
    </w:p>
    <w:p>
      <w:pPr>
        <w:jc w:val="center"/>
      </w:pPr>
      <w:r>
        <w:rPr>
          <w:b/>
          <w:sz w:val="22"/>
        </w:rPr>
        <w:t>Version 1.0.0</w:t>
      </w:r>
    </w:p>
    <w:p/>
    <w:p>
      <w:pPr>
        <w:spacing w:before="200" w:after="40"/>
      </w:pPr>
      <w:r>
        <w:rPr>
          <w:b/>
          <w:sz w:val="22"/>
        </w:rPr>
        <w:t>Executive Summary</w:t>
      </w:r>
    </w:p>
    <w:p>
      <w:pPr>
        <w:spacing w:after="120"/>
      </w:pPr>
      <w:r>
        <w:rPr>
          <w:color w:val="000000"/>
          <w:sz w:val="22"/>
        </w:rPr>
        <w:t>This document is a step-by-step guide for Sales and CTS (Customer Technical Support) teams to validate this payment scenario in the Mastercard Gateway MTF (Merchant Test Facility) environment.</w:t>
      </w:r>
    </w:p>
    <w:p>
      <w:pPr>
        <w:spacing w:after="120"/>
      </w:pPr>
      <w:r>
        <w:rPr>
          <w:color w:val="000000"/>
          <w:sz w:val="22"/>
        </w:rPr>
        <w:t>In a Hosted Session integration, the merchant renders its own payment form but the card data is captured directly into a gateway-hosted session, so the merchant never handles raw card data on its server. The session is then used to complete the payment with 3-D Secure authentication. This demo uses a fixed configuration (no configuration UI).</w:t>
      </w:r>
    </w:p>
    <w:p>
      <w:pPr>
        <w:spacing w:before="200" w:after="40"/>
      </w:pPr>
      <w:r>
        <w:rPr>
          <w:b/>
          <w:sz w:val="22"/>
        </w:rPr>
        <w:t>Step-by-Step Flow</w:t>
      </w:r>
    </w:p>
    <w:p>
      <w:pPr>
        <w:spacing w:before="200" w:after="40"/>
      </w:pPr>
      <w:r>
        <w:rPr>
          <w:b/>
          <w:sz w:val="22"/>
        </w:rPr>
        <w:t>Step 1: Start from the cart</w:t>
      </w:r>
    </w:p>
    <w:p>
      <w:pPr>
        <w:spacing w:after="120"/>
      </w:pPr>
      <w:r>
        <w:rPr>
          <w:color w:val="000000"/>
          <w:sz w:val="22"/>
        </w:rPr>
        <w:t>Review the shopping cart and order summary (subtotal, tax, shipping and total), then select Proceed to Payment.</w:t>
      </w:r>
    </w:p>
    <w:p>
      <w:pPr>
        <w:spacing w:before="80"/>
        <w:jc w:val="center"/>
      </w:pPr>
      <w:r>
        <w:drawing>
          <wp:inline xmlns:a="http://schemas.openxmlformats.org/drawingml/2006/main" xmlns:pic="http://schemas.openxmlformats.org/drawingml/2006/picture">
            <wp:extent cx="6400800" cy="3540950"/>
            <wp:docPr id="1" name="Picture 1"/>
            <wp:cNvGraphicFramePr>
              <a:graphicFrameLocks noChangeAspect="1"/>
            </wp:cNvGraphicFramePr>
            <a:graphic>
              <a:graphicData uri="http://schemas.openxmlformats.org/drawingml/2006/picture">
                <pic:pic>
                  <pic:nvPicPr>
                    <pic:cNvPr id="0" name="Screenshot 2026-08-23 at 18.47.28.png"/>
                    <pic:cNvPicPr/>
                  </pic:nvPicPr>
                  <pic:blipFill>
                    <a:blip r:embed="rId10"/>
                    <a:stretch>
                      <a:fillRect/>
                    </a:stretch>
                  </pic:blipFill>
                  <pic:spPr>
                    <a:xfrm>
                      <a:off x="0" y="0"/>
                      <a:ext cx="6400800" cy="3540950"/>
                    </a:xfrm>
                    <a:prstGeom prst="rect"/>
                  </pic:spPr>
                </pic:pic>
              </a:graphicData>
            </a:graphic>
          </wp:inline>
        </w:drawing>
      </w:r>
    </w:p>
    <w:p>
      <w:pPr>
        <w:spacing w:after="200"/>
        <w:jc w:val="center"/>
      </w:pPr>
      <w:r>
        <w:rPr>
          <w:i/>
          <w:color w:val="595959"/>
          <w:sz w:val="18"/>
        </w:rPr>
        <w:t>Checkout — shopping cart and order summary; select Proceed to Payment.</w:t>
      </w:r>
    </w:p>
    <w:p>
      <w:pPr>
        <w:spacing w:before="200" w:after="40"/>
      </w:pPr>
      <w:r>
        <w:rPr>
          <w:b/>
          <w:sz w:val="22"/>
        </w:rPr>
        <w:t>Step 2: Enter card details on the Secure Checkout page</w:t>
      </w:r>
    </w:p>
    <w:p>
      <w:pPr>
        <w:spacing w:after="120"/>
      </w:pPr>
      <w:r>
        <w:rPr>
          <w:color w:val="000000"/>
          <w:sz w:val="22"/>
        </w:rPr>
        <w:t>The Secure Checkout page shows the Order Summary and the Payment Method options. With Credit or Debit Card selected, the Card Details form displays the Session ID, Order ID and Transaction ID. Enter the card number, expiry month/year, CVV and cardholder name, then select Pay. Example MTF test card: 5123 4500 0000 0008, expiry 01/39, security code 100.</w:t>
      </w:r>
    </w:p>
    <w:p>
      <w:pPr>
        <w:spacing w:before="80"/>
        <w:jc w:val="center"/>
      </w:pPr>
      <w:r>
        <w:drawing>
          <wp:inline xmlns:a="http://schemas.openxmlformats.org/drawingml/2006/main" xmlns:pic="http://schemas.openxmlformats.org/drawingml/2006/picture">
            <wp:extent cx="6400800" cy="4219008"/>
            <wp:docPr id="2" name="Picture 2"/>
            <wp:cNvGraphicFramePr>
              <a:graphicFrameLocks noChangeAspect="1"/>
            </wp:cNvGraphicFramePr>
            <a:graphic>
              <a:graphicData uri="http://schemas.openxmlformats.org/drawingml/2006/picture">
                <pic:pic>
                  <pic:nvPicPr>
                    <pic:cNvPr id="0" name="Screenshot 2026-08-23 at 18.48.25.png"/>
                    <pic:cNvPicPr/>
                  </pic:nvPicPr>
                  <pic:blipFill>
                    <a:blip r:embed="rId11"/>
                    <a:stretch>
                      <a:fillRect/>
                    </a:stretch>
                  </pic:blipFill>
                  <pic:spPr>
                    <a:xfrm>
                      <a:off x="0" y="0"/>
                      <a:ext cx="6400800" cy="4219008"/>
                    </a:xfrm>
                    <a:prstGeom prst="rect"/>
                  </pic:spPr>
                </pic:pic>
              </a:graphicData>
            </a:graphic>
          </wp:inline>
        </w:drawing>
      </w:r>
    </w:p>
    <w:p>
      <w:pPr>
        <w:spacing w:after="200"/>
        <w:jc w:val="center"/>
      </w:pPr>
      <w:r>
        <w:rPr>
          <w:i/>
          <w:color w:val="595959"/>
          <w:sz w:val="18"/>
        </w:rPr>
        <w:t>Secure Checkout — Hosted Session payment form with session details.</w:t>
      </w:r>
    </w:p>
    <w:p>
      <w:pPr>
        <w:spacing w:before="80"/>
        <w:jc w:val="center"/>
      </w:pPr>
      <w:r>
        <w:drawing>
          <wp:inline xmlns:a="http://schemas.openxmlformats.org/drawingml/2006/main" xmlns:pic="http://schemas.openxmlformats.org/drawingml/2006/picture">
            <wp:extent cx="6400800" cy="4622560"/>
            <wp:docPr id="3" name="Picture 3"/>
            <wp:cNvGraphicFramePr>
              <a:graphicFrameLocks noChangeAspect="1"/>
            </wp:cNvGraphicFramePr>
            <a:graphic>
              <a:graphicData uri="http://schemas.openxmlformats.org/drawingml/2006/picture">
                <pic:pic>
                  <pic:nvPicPr>
                    <pic:cNvPr id="0" name="Screenshot 2026-08-23 at 18.48.49.png"/>
                    <pic:cNvPicPr/>
                  </pic:nvPicPr>
                  <pic:blipFill>
                    <a:blip r:embed="rId12"/>
                    <a:stretch>
                      <a:fillRect/>
                    </a:stretch>
                  </pic:blipFill>
                  <pic:spPr>
                    <a:xfrm>
                      <a:off x="0" y="0"/>
                      <a:ext cx="6400800" cy="4622560"/>
                    </a:xfrm>
                    <a:prstGeom prst="rect"/>
                  </pic:spPr>
                </pic:pic>
              </a:graphicData>
            </a:graphic>
          </wp:inline>
        </w:drawing>
      </w:r>
    </w:p>
    <w:p>
      <w:pPr>
        <w:spacing w:after="200"/>
        <w:jc w:val="center"/>
      </w:pPr>
      <w:r>
        <w:rPr>
          <w:i/>
          <w:color w:val="595959"/>
          <w:sz w:val="18"/>
        </w:rPr>
        <w:t>Card details entered directly on the merchant page; select Pay.</w:t>
      </w:r>
    </w:p>
    <w:p>
      <w:pPr>
        <w:spacing w:before="200" w:after="40"/>
      </w:pPr>
      <w:r>
        <w:rPr>
          <w:b/>
          <w:sz w:val="22"/>
        </w:rPr>
        <w:t>Step 3: Complete 3-D Secure authentication</w:t>
      </w:r>
    </w:p>
    <w:p>
      <w:pPr>
        <w:spacing w:after="120"/>
      </w:pPr>
      <w:r>
        <w:rPr>
          <w:color w:val="000000"/>
          <w:sz w:val="22"/>
        </w:rPr>
        <w:t>The 3-D Secure challenge appears (ACS Emulator for 3DS V2). Select the authentication result and Submit to complete authentication.</w:t>
      </w:r>
    </w:p>
    <w:p>
      <w:pPr>
        <w:spacing w:before="80" w:after="160"/>
      </w:pPr>
      <w:r>
        <w:rPr>
          <w:b/>
          <w:color w:val="C00000"/>
          <w:sz w:val="22"/>
        </w:rPr>
        <w:t xml:space="preserve">Important: </w:t>
      </w:r>
      <w:r>
        <w:rPr>
          <w:color w:val="C00000"/>
          <w:sz w:val="22"/>
        </w:rPr>
        <w:t>This emulator screen appears only in test environments. In production the shopper completes real issuer authentication.</w:t>
      </w:r>
    </w:p>
    <w:p>
      <w:pPr>
        <w:spacing w:before="80"/>
        <w:jc w:val="center"/>
      </w:pPr>
      <w:r>
        <w:drawing>
          <wp:inline xmlns:a="http://schemas.openxmlformats.org/drawingml/2006/main" xmlns:pic="http://schemas.openxmlformats.org/drawingml/2006/picture">
            <wp:extent cx="6400800" cy="2664427"/>
            <wp:docPr id="4" name="Picture 4"/>
            <wp:cNvGraphicFramePr>
              <a:graphicFrameLocks noChangeAspect="1"/>
            </wp:cNvGraphicFramePr>
            <a:graphic>
              <a:graphicData uri="http://schemas.openxmlformats.org/drawingml/2006/picture">
                <pic:pic>
                  <pic:nvPicPr>
                    <pic:cNvPr id="0" name="Screenshot 2026-08-23 at 18.49.01.png"/>
                    <pic:cNvPicPr/>
                  </pic:nvPicPr>
                  <pic:blipFill>
                    <a:blip r:embed="rId13"/>
                    <a:stretch>
                      <a:fillRect/>
                    </a:stretch>
                  </pic:blipFill>
                  <pic:spPr>
                    <a:xfrm>
                      <a:off x="0" y="0"/>
                      <a:ext cx="6400800" cy="2664427"/>
                    </a:xfrm>
                    <a:prstGeom prst="rect"/>
                  </pic:spPr>
                </pic:pic>
              </a:graphicData>
            </a:graphic>
          </wp:inline>
        </w:drawing>
      </w:r>
    </w:p>
    <w:p>
      <w:pPr>
        <w:spacing w:after="200"/>
        <w:jc w:val="center"/>
      </w:pPr>
      <w:r>
        <w:rPr>
          <w:i/>
          <w:color w:val="595959"/>
          <w:sz w:val="18"/>
        </w:rPr>
        <w:t>3-D Secure V2 — ACS Emulator authentication result, then Submit.</w:t>
      </w:r>
    </w:p>
    <w:p>
      <w:pPr>
        <w:spacing w:before="200" w:after="40"/>
      </w:pPr>
      <w:r>
        <w:rPr>
          <w:b/>
          <w:sz w:val="22"/>
        </w:rPr>
        <w:t>Step 4: Confirmation</w:t>
      </w:r>
    </w:p>
    <w:p>
      <w:pPr>
        <w:spacing w:after="120"/>
      </w:pPr>
      <w:r>
        <w:rPr>
          <w:color w:val="000000"/>
          <w:sz w:val="22"/>
        </w:rPr>
        <w:t>The Payment Successful screen confirms the order with the Order Details, Items Purchased, Payment Summary and Transaction Details — Status (e.g. CAPTURED), Gateway Code (e.g. APPROVED) and Recommendation (e.g. PROCEED).</w:t>
      </w:r>
    </w:p>
    <w:p>
      <w:pPr>
        <w:spacing w:before="80"/>
        <w:jc w:val="center"/>
      </w:pPr>
      <w:r>
        <w:drawing>
          <wp:inline xmlns:a="http://schemas.openxmlformats.org/drawingml/2006/main" xmlns:pic="http://schemas.openxmlformats.org/drawingml/2006/picture">
            <wp:extent cx="6400800" cy="5184160"/>
            <wp:docPr id="5" name="Picture 5"/>
            <wp:cNvGraphicFramePr>
              <a:graphicFrameLocks noChangeAspect="1"/>
            </wp:cNvGraphicFramePr>
            <a:graphic>
              <a:graphicData uri="http://schemas.openxmlformats.org/drawingml/2006/picture">
                <pic:pic>
                  <pic:nvPicPr>
                    <pic:cNvPr id="0" name="Screenshot 2026-08-23 at 18.49.13.png"/>
                    <pic:cNvPicPr/>
                  </pic:nvPicPr>
                  <pic:blipFill>
                    <a:blip r:embed="rId14"/>
                    <a:stretch>
                      <a:fillRect/>
                    </a:stretch>
                  </pic:blipFill>
                  <pic:spPr>
                    <a:xfrm>
                      <a:off x="0" y="0"/>
                      <a:ext cx="6400800" cy="5184160"/>
                    </a:xfrm>
                    <a:prstGeom prst="rect"/>
                  </pic:spPr>
                </pic:pic>
              </a:graphicData>
            </a:graphic>
          </wp:inline>
        </w:drawing>
      </w:r>
    </w:p>
    <w:p>
      <w:pPr>
        <w:spacing w:after="200"/>
        <w:jc w:val="center"/>
      </w:pPr>
      <w:r>
        <w:rPr>
          <w:i/>
          <w:color w:val="595959"/>
          <w:sz w:val="18"/>
        </w:rPr>
        <w:t>Payment Successful — order details, payment summary and transaction details (CAPTURED).</w:t>
      </w:r>
    </w:p>
    <w:p>
      <w:pPr>
        <w:spacing w:before="200" w:after="40"/>
      </w:pPr>
      <w:r>
        <w:rPr>
          <w:b/>
          <w:sz w:val="22"/>
        </w:rPr>
        <w:t>Questions &amp; Feedback</w:t>
      </w:r>
    </w:p>
    <w:p>
      <w:r>
        <w:rPr>
          <w:b/>
          <w:sz w:val="22"/>
        </w:rPr>
        <w:t>For any queries or improvements, reach out to Gaurav.joshi@mastercard.com</w:t>
      </w:r>
    </w:p>
    <w:sectPr w:rsidR="00FC693F" w:rsidRPr="0006063C" w:rsidSect="00034616">
      <w:footerReference w:type="default" r:id="rId9"/>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95959"/>
        <w:sz w:val="16"/>
      </w:rPr>
      <w:t>For any queries or improvements, reach out to Gaurav.joshi@mastercard.com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