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307A" w14:textId="77777777" w:rsidR="00A675C6" w:rsidRPr="00D80909" w:rsidRDefault="00A675C6" w:rsidP="00A675C6">
      <w:pPr>
        <w:jc w:val="both"/>
        <w:rPr>
          <w:b/>
          <w:bCs/>
          <w:sz w:val="36"/>
          <w:szCs w:val="36"/>
        </w:rPr>
      </w:pPr>
      <w:r>
        <w:rPr>
          <w:b/>
          <w:bCs/>
          <w:sz w:val="36"/>
          <w:szCs w:val="36"/>
        </w:rPr>
        <w:t xml:space="preserve">1 </w:t>
      </w:r>
      <w:r w:rsidRPr="00D80909">
        <w:rPr>
          <w:b/>
          <w:bCs/>
          <w:sz w:val="36"/>
          <w:szCs w:val="36"/>
        </w:rPr>
        <w:t>HOME</w:t>
      </w:r>
    </w:p>
    <w:p w14:paraId="2B1BE917" w14:textId="77777777" w:rsidR="00A3354E" w:rsidRDefault="00A675C6" w:rsidP="00A675C6">
      <w:pPr>
        <w:jc w:val="both"/>
        <w:rPr>
          <w:b/>
          <w:bCs/>
        </w:rPr>
      </w:pPr>
      <w:r w:rsidRPr="0034502C">
        <w:rPr>
          <w:b/>
          <w:bCs/>
        </w:rPr>
        <w:br/>
        <w:t>Empowering future</w:t>
      </w:r>
      <w:r>
        <w:rPr>
          <w:b/>
          <w:bCs/>
        </w:rPr>
        <w:t xml:space="preserve">: </w:t>
      </w:r>
    </w:p>
    <w:p w14:paraId="13328A38" w14:textId="7236605E" w:rsidR="00A675C6" w:rsidRPr="00100E49" w:rsidRDefault="00A675C6" w:rsidP="00A675C6">
      <w:pPr>
        <w:jc w:val="both"/>
      </w:pPr>
      <w:r w:rsidRPr="00100E49">
        <w:t xml:space="preserve">Enabling healthier </w:t>
      </w:r>
      <w:r>
        <w:t xml:space="preserve">lives </w:t>
      </w:r>
      <w:r w:rsidRPr="00100E49">
        <w:t>through continuous care, innovation, and patient-focused solutions.</w:t>
      </w:r>
    </w:p>
    <w:p w14:paraId="60C4B3C1" w14:textId="77777777" w:rsidR="00975F15" w:rsidRDefault="00A675C6" w:rsidP="00A675C6">
      <w:pPr>
        <w:jc w:val="both"/>
        <w:rPr>
          <w:b/>
          <w:bCs/>
        </w:rPr>
      </w:pPr>
      <w:r w:rsidRPr="0034502C">
        <w:rPr>
          <w:b/>
          <w:bCs/>
        </w:rPr>
        <w:t>Delivering confidence</w:t>
      </w:r>
      <w:r>
        <w:rPr>
          <w:b/>
          <w:bCs/>
        </w:rPr>
        <w:t xml:space="preserve">: </w:t>
      </w:r>
    </w:p>
    <w:p w14:paraId="14ED4E47" w14:textId="001FD896" w:rsidR="00A675C6" w:rsidRPr="0034502C" w:rsidRDefault="00A675C6" w:rsidP="00A675C6">
      <w:pPr>
        <w:jc w:val="both"/>
        <w:rPr>
          <w:b/>
          <w:bCs/>
        </w:rPr>
      </w:pPr>
      <w:r w:rsidRPr="00056CBE">
        <w:t>Building trust through reliable quality, compassionate support, and proven outcomes.</w:t>
      </w:r>
    </w:p>
    <w:p w14:paraId="6D671EDC" w14:textId="77777777" w:rsidR="00975F15" w:rsidRDefault="00A675C6" w:rsidP="00A675C6">
      <w:pPr>
        <w:jc w:val="both"/>
        <w:rPr>
          <w:b/>
          <w:bCs/>
        </w:rPr>
      </w:pPr>
      <w:r w:rsidRPr="0034502C">
        <w:rPr>
          <w:b/>
          <w:bCs/>
        </w:rPr>
        <w:t>Driven by Science</w:t>
      </w:r>
      <w:r>
        <w:rPr>
          <w:b/>
          <w:bCs/>
        </w:rPr>
        <w:t>:</w:t>
      </w:r>
    </w:p>
    <w:p w14:paraId="6EE0BBA7" w14:textId="2817C600" w:rsidR="00A675C6" w:rsidRPr="0034502C" w:rsidRDefault="00A675C6" w:rsidP="00A675C6">
      <w:pPr>
        <w:jc w:val="both"/>
        <w:rPr>
          <w:b/>
          <w:bCs/>
        </w:rPr>
      </w:pPr>
      <w:r w:rsidRPr="00A82535">
        <w:t>Advancing healthcare through research-backed innovation and evidence-based excellence.</w:t>
      </w:r>
    </w:p>
    <w:p w14:paraId="3E8BE8E8" w14:textId="77777777" w:rsidR="00A675C6" w:rsidRDefault="00A675C6" w:rsidP="00A675C6">
      <w:pPr>
        <w:jc w:val="both"/>
      </w:pPr>
    </w:p>
    <w:p w14:paraId="6D4744B5" w14:textId="77777777" w:rsidR="003F1D43" w:rsidRDefault="003F1D43" w:rsidP="003F1D43">
      <w:pPr>
        <w:jc w:val="both"/>
        <w:rPr>
          <w:sz w:val="32"/>
          <w:szCs w:val="32"/>
        </w:rPr>
      </w:pPr>
      <w:r>
        <w:rPr>
          <w:sz w:val="32"/>
          <w:szCs w:val="32"/>
        </w:rPr>
        <w:t>1.1.5 HEALTHCARE SEGMENTS</w:t>
      </w:r>
    </w:p>
    <w:p w14:paraId="6223C4E5" w14:textId="77777777" w:rsidR="003F1D43" w:rsidRDefault="003F1D43" w:rsidP="003F1D43">
      <w:pPr>
        <w:jc w:val="both"/>
        <w:rPr>
          <w:sz w:val="28"/>
          <w:szCs w:val="28"/>
        </w:rPr>
      </w:pPr>
      <w:r>
        <w:rPr>
          <w:sz w:val="28"/>
          <w:szCs w:val="28"/>
        </w:rPr>
        <w:t>ANDROLOGY</w:t>
      </w:r>
    </w:p>
    <w:p w14:paraId="114569D3" w14:textId="77777777" w:rsidR="003F1D43" w:rsidRDefault="003F1D43" w:rsidP="003F1D43">
      <w:pPr>
        <w:jc w:val="both"/>
      </w:pPr>
      <w:r w:rsidRPr="002B2769">
        <w:t>We support optimal male vitality and systemic wellness across all age groups through scientifically advanced andrological therapies.</w:t>
      </w:r>
    </w:p>
    <w:p w14:paraId="2EF974F5" w14:textId="77777777" w:rsidR="003F1D43" w:rsidRPr="003A5E84" w:rsidRDefault="003F1D43" w:rsidP="003F1D43">
      <w:pPr>
        <w:jc w:val="both"/>
        <w:rPr>
          <w:b/>
          <w:bCs/>
          <w:color w:val="EE0000"/>
          <w:sz w:val="28"/>
          <w:szCs w:val="28"/>
        </w:rPr>
      </w:pPr>
      <w:r w:rsidRPr="003A5E84">
        <w:rPr>
          <w:b/>
          <w:bCs/>
          <w:color w:val="EE0000"/>
          <w:sz w:val="28"/>
          <w:szCs w:val="28"/>
        </w:rPr>
        <w:t>MORE</w:t>
      </w:r>
    </w:p>
    <w:p w14:paraId="3308A269" w14:textId="77777777" w:rsidR="003F1D43" w:rsidRDefault="003F1D43" w:rsidP="003F1D43">
      <w:pPr>
        <w:jc w:val="both"/>
        <w:rPr>
          <w:sz w:val="28"/>
          <w:szCs w:val="28"/>
        </w:rPr>
      </w:pPr>
      <w:r>
        <w:rPr>
          <w:sz w:val="28"/>
          <w:szCs w:val="28"/>
        </w:rPr>
        <w:t>ANDROLOGY</w:t>
      </w:r>
    </w:p>
    <w:p w14:paraId="6D4B73F4" w14:textId="77777777" w:rsidR="003F1D43" w:rsidRPr="00CC3BAA" w:rsidRDefault="003F1D43" w:rsidP="003F1D43">
      <w:pPr>
        <w:jc w:val="both"/>
      </w:pPr>
      <w:r w:rsidRPr="00CC3BAA">
        <w:t xml:space="preserve">At </w:t>
      </w:r>
      <w:hyperlink r:id="rId5" w:tgtFrame="_blank" w:history="1">
        <w:proofErr w:type="spellStart"/>
        <w:r w:rsidRPr="00CC3BAA">
          <w:rPr>
            <w:rStyle w:val="Hyperlink"/>
          </w:rPr>
          <w:t>Himeros</w:t>
        </w:r>
        <w:proofErr w:type="spellEnd"/>
        <w:r w:rsidRPr="00CC3BAA">
          <w:rPr>
            <w:rStyle w:val="Hyperlink"/>
          </w:rPr>
          <w:t xml:space="preserve"> Pharma</w:t>
        </w:r>
      </w:hyperlink>
      <w:r w:rsidRPr="00CC3BAA">
        <w:t xml:space="preserve">, we recognize that andrology is more than a medical specialty—it is deeply connected to confidence, relationships, emotional wellbeing, and quality of life. Across India, millions of men silently struggle with concerns such as erectile dysfunction, infertility, testosterone imbalance, low libido, premature ejaculation, and other intimate health conditions, often avoiding treatment due to stigma, lack of awareness, or limited access to specialized care. </w:t>
      </w:r>
      <w:proofErr w:type="spellStart"/>
      <w:r w:rsidRPr="00CC3BAA">
        <w:t>Himeros</w:t>
      </w:r>
      <w:proofErr w:type="spellEnd"/>
      <w:r w:rsidRPr="00CC3BAA">
        <w:t xml:space="preserve"> Pharma is committed to changing this reality through science-driven, patient-focused healthcare solutions.</w:t>
      </w:r>
    </w:p>
    <w:p w14:paraId="02AC415E" w14:textId="77777777" w:rsidR="003F1D43" w:rsidRPr="00CC3BAA" w:rsidRDefault="003F1D43" w:rsidP="003F1D43">
      <w:pPr>
        <w:jc w:val="both"/>
      </w:pPr>
      <w:r w:rsidRPr="00CC3BAA">
        <w:t>Our approach combines innovation, clinical understanding, and responsible healthcare practices to address the growing unmet needs in men’s health. By focusing on evidence-based therapies and quality-driven formulations, we aim to support healthcare professionals in delivering effective and reliable treatment outcomes. We believe that intimate health deserves the same attention, empathy, and scientific advancement as any other medical condition.</w:t>
      </w:r>
    </w:p>
    <w:p w14:paraId="25547204" w14:textId="77777777" w:rsidR="003F1D43" w:rsidRPr="00CC3BAA" w:rsidRDefault="003F1D43" w:rsidP="003F1D43">
      <w:pPr>
        <w:jc w:val="both"/>
      </w:pPr>
      <w:proofErr w:type="spellStart"/>
      <w:r w:rsidRPr="00CC3BAA">
        <w:t>Himeros</w:t>
      </w:r>
      <w:proofErr w:type="spellEnd"/>
      <w:r w:rsidRPr="00CC3BAA">
        <w:t xml:space="preserve"> Pharma is also working to create greater awareness around andrology by encouraging open conversations and helping reduce the social hesitation associated with male health concerns. Through continuous research, strategic collaborations with clinicians, and a </w:t>
      </w:r>
      <w:r w:rsidRPr="00CC3BAA">
        <w:lastRenderedPageBreak/>
        <w:t>commitment to therapeutic excellence, we strive to improve both physical and emotional wellbeing for patients.</w:t>
      </w:r>
    </w:p>
    <w:p w14:paraId="33A6C625" w14:textId="77777777" w:rsidR="003F1D43" w:rsidRDefault="003F1D43" w:rsidP="003F1D43">
      <w:pPr>
        <w:jc w:val="both"/>
      </w:pPr>
      <w:r w:rsidRPr="00CC3BAA">
        <w:t xml:space="preserve">As the healthcare landscape evolves, our vision remains clear—to build long-term solutions that empower doctors, restore patient confidence, and improve lives through trusted andrology care. With a strong foundation in science and a deep understanding of patient needs, </w:t>
      </w:r>
      <w:proofErr w:type="spellStart"/>
      <w:r w:rsidRPr="00CC3BAA">
        <w:t>Himeros</w:t>
      </w:r>
      <w:proofErr w:type="spellEnd"/>
      <w:r w:rsidRPr="00CC3BAA">
        <w:t xml:space="preserve"> Pharma is dedicated to shaping a future where men can seek treatment with confidence, dignity, and hope. </w:t>
      </w:r>
    </w:p>
    <w:p w14:paraId="200C36E3" w14:textId="77777777" w:rsidR="003F1D43" w:rsidRPr="00D64AC6" w:rsidRDefault="003F1D43" w:rsidP="003F1D43">
      <w:pPr>
        <w:jc w:val="both"/>
        <w:rPr>
          <w:sz w:val="32"/>
          <w:szCs w:val="32"/>
        </w:rPr>
      </w:pPr>
      <w:r w:rsidRPr="00D64AC6">
        <w:rPr>
          <w:sz w:val="32"/>
          <w:szCs w:val="32"/>
        </w:rPr>
        <w:t>Our Patient-</w:t>
      </w:r>
      <w:proofErr w:type="spellStart"/>
      <w:r w:rsidRPr="00D64AC6">
        <w:rPr>
          <w:sz w:val="32"/>
          <w:szCs w:val="32"/>
        </w:rPr>
        <w:t>Centered</w:t>
      </w:r>
      <w:proofErr w:type="spellEnd"/>
      <w:r w:rsidRPr="00D64AC6">
        <w:rPr>
          <w:sz w:val="32"/>
          <w:szCs w:val="32"/>
        </w:rPr>
        <w:t xml:space="preserve"> Approach</w:t>
      </w:r>
    </w:p>
    <w:p w14:paraId="0FA253D9" w14:textId="77777777" w:rsidR="003F1D43" w:rsidRPr="006531A7" w:rsidRDefault="003F1D43" w:rsidP="003F1D43">
      <w:pPr>
        <w:numPr>
          <w:ilvl w:val="0"/>
          <w:numId w:val="2"/>
        </w:numPr>
        <w:tabs>
          <w:tab w:val="clear" w:pos="360"/>
          <w:tab w:val="num" w:pos="720"/>
        </w:tabs>
      </w:pPr>
      <w:r w:rsidRPr="006531A7">
        <w:rPr>
          <w:b/>
          <w:bCs/>
        </w:rPr>
        <w:t>Early Identification of Intimate Health Concerns</w:t>
      </w:r>
      <w:r w:rsidRPr="006531A7">
        <w:br/>
        <w:t xml:space="preserve">Helping patients recognize symptoms like erectile dysfunction, infertility, low testosterone, and reduced confidence at an early stage for timely intervention. </w:t>
      </w:r>
    </w:p>
    <w:p w14:paraId="617753D8" w14:textId="77777777" w:rsidR="003F1D43" w:rsidRPr="006531A7" w:rsidRDefault="003F1D43" w:rsidP="003F1D43">
      <w:pPr>
        <w:numPr>
          <w:ilvl w:val="0"/>
          <w:numId w:val="2"/>
        </w:numPr>
        <w:tabs>
          <w:tab w:val="clear" w:pos="360"/>
          <w:tab w:val="num" w:pos="720"/>
        </w:tabs>
      </w:pPr>
      <w:r w:rsidRPr="006531A7">
        <w:rPr>
          <w:b/>
          <w:bCs/>
        </w:rPr>
        <w:t>Restoring Physical &amp; Emotional Confidence</w:t>
      </w:r>
      <w:r w:rsidRPr="006531A7">
        <w:br/>
        <w:t xml:space="preserve">Supporting patients through therapies that focus not only on clinical improvement but also on emotional wellbeing, relationships, and self-esteem. </w:t>
      </w:r>
    </w:p>
    <w:p w14:paraId="39D85F29" w14:textId="77777777" w:rsidR="003F1D43" w:rsidRPr="006531A7" w:rsidRDefault="003F1D43" w:rsidP="003F1D43">
      <w:pPr>
        <w:numPr>
          <w:ilvl w:val="0"/>
          <w:numId w:val="2"/>
        </w:numPr>
        <w:tabs>
          <w:tab w:val="clear" w:pos="360"/>
          <w:tab w:val="num" w:pos="720"/>
        </w:tabs>
      </w:pPr>
      <w:r w:rsidRPr="006531A7">
        <w:rPr>
          <w:b/>
          <w:bCs/>
        </w:rPr>
        <w:t>Long-Term Men’s Health Management</w:t>
      </w:r>
      <w:r w:rsidRPr="006531A7">
        <w:br/>
        <w:t xml:space="preserve">Providing sustained care solutions for hormonal balance, reproductive health, sexual performance, and age-related andrological conditions. </w:t>
      </w:r>
    </w:p>
    <w:p w14:paraId="3CC76BA1" w14:textId="77777777" w:rsidR="003F1D43" w:rsidRPr="006531A7" w:rsidRDefault="003F1D43" w:rsidP="003F1D43">
      <w:pPr>
        <w:numPr>
          <w:ilvl w:val="0"/>
          <w:numId w:val="2"/>
        </w:numPr>
        <w:tabs>
          <w:tab w:val="clear" w:pos="360"/>
          <w:tab w:val="num" w:pos="720"/>
        </w:tabs>
      </w:pPr>
      <w:r w:rsidRPr="006531A7">
        <w:rPr>
          <w:b/>
          <w:bCs/>
        </w:rPr>
        <w:t>Encouraging Open Doctor–Patient Communication</w:t>
      </w:r>
      <w:r w:rsidRPr="006531A7">
        <w:br/>
        <w:t>Reducing stigma by promoting awareness and enabling patients to seek professional guidance with confidence and dignity.</w:t>
      </w:r>
    </w:p>
    <w:p w14:paraId="4978E11F" w14:textId="77777777" w:rsidR="003F1D43" w:rsidRPr="002B2769" w:rsidRDefault="003F1D43" w:rsidP="003F1D43">
      <w:pPr>
        <w:jc w:val="both"/>
      </w:pPr>
    </w:p>
    <w:p w14:paraId="3D612FBD" w14:textId="77777777" w:rsidR="003F1D43" w:rsidRDefault="003F1D43" w:rsidP="003F1D43">
      <w:pPr>
        <w:jc w:val="both"/>
        <w:rPr>
          <w:sz w:val="28"/>
          <w:szCs w:val="28"/>
        </w:rPr>
      </w:pPr>
      <w:r>
        <w:rPr>
          <w:sz w:val="28"/>
          <w:szCs w:val="28"/>
        </w:rPr>
        <w:t xml:space="preserve">SEXOLOGY </w:t>
      </w:r>
    </w:p>
    <w:p w14:paraId="54713874" w14:textId="77777777" w:rsidR="003F1D43" w:rsidRDefault="003F1D43" w:rsidP="003F1D43">
      <w:pPr>
        <w:jc w:val="both"/>
      </w:pPr>
      <w:r w:rsidRPr="002F143F">
        <w:t>Our portfolio delivers targeted solutions for erectile dysfunction, premature ejaculation, libido enhancement, and performance-related confidence care.</w:t>
      </w:r>
    </w:p>
    <w:p w14:paraId="168FAF55" w14:textId="77777777" w:rsidR="003F1D43" w:rsidRDefault="003F1D43" w:rsidP="003F1D43">
      <w:pPr>
        <w:jc w:val="both"/>
      </w:pPr>
    </w:p>
    <w:p w14:paraId="214606A7" w14:textId="77777777" w:rsidR="003F1D43" w:rsidRPr="00811F12" w:rsidRDefault="003F1D43" w:rsidP="003F1D43">
      <w:pPr>
        <w:jc w:val="both"/>
        <w:rPr>
          <w:b/>
          <w:bCs/>
          <w:color w:val="EE0000"/>
        </w:rPr>
      </w:pPr>
      <w:r w:rsidRPr="00811F12">
        <w:rPr>
          <w:b/>
          <w:bCs/>
          <w:color w:val="EE0000"/>
        </w:rPr>
        <w:t>MORE</w:t>
      </w:r>
    </w:p>
    <w:p w14:paraId="167A060B" w14:textId="77777777" w:rsidR="003F1D43" w:rsidRDefault="003F1D43" w:rsidP="003F1D43">
      <w:pPr>
        <w:jc w:val="both"/>
        <w:rPr>
          <w:sz w:val="28"/>
          <w:szCs w:val="28"/>
        </w:rPr>
      </w:pPr>
      <w:r>
        <w:rPr>
          <w:sz w:val="28"/>
          <w:szCs w:val="28"/>
        </w:rPr>
        <w:t>SEXOLOGY</w:t>
      </w:r>
    </w:p>
    <w:p w14:paraId="62469183" w14:textId="77777777" w:rsidR="003F1D43" w:rsidRDefault="003F1D43" w:rsidP="003F1D43">
      <w:pPr>
        <w:jc w:val="both"/>
      </w:pPr>
      <w:r w:rsidRPr="00882122">
        <w:t xml:space="preserve">Sexual health is an essential part of overall wellbeing, yet it remains one of the most overlooked and stigmatized areas of healthcare in India. </w:t>
      </w:r>
    </w:p>
    <w:p w14:paraId="48492D4D" w14:textId="77777777" w:rsidR="003F1D43" w:rsidRPr="00882122" w:rsidRDefault="003F1D43" w:rsidP="003F1D43">
      <w:pPr>
        <w:jc w:val="both"/>
      </w:pPr>
      <w:r w:rsidRPr="00882122">
        <w:t xml:space="preserve">At </w:t>
      </w:r>
      <w:proofErr w:type="spellStart"/>
      <w:r w:rsidRPr="00882122">
        <w:t>Himeros</w:t>
      </w:r>
      <w:proofErr w:type="spellEnd"/>
      <w:r w:rsidRPr="00882122">
        <w:t xml:space="preserve"> Pharma, we are committed to transforming the field of sexology through science-driven innovation, awareness, and patient-</w:t>
      </w:r>
      <w:proofErr w:type="spellStart"/>
      <w:r w:rsidRPr="00882122">
        <w:t>centered</w:t>
      </w:r>
      <w:proofErr w:type="spellEnd"/>
      <w:r w:rsidRPr="00882122">
        <w:t xml:space="preserve"> care. We understand that concerns related to sexual wellness not only affect physical health, but also impact confidence, relationships, emotional stability, and quality of life.</w:t>
      </w:r>
    </w:p>
    <w:p w14:paraId="3A5BAD3A" w14:textId="77777777" w:rsidR="003F1D43" w:rsidRPr="00882122" w:rsidRDefault="003F1D43" w:rsidP="003F1D43">
      <w:pPr>
        <w:jc w:val="both"/>
      </w:pPr>
      <w:r w:rsidRPr="00882122">
        <w:lastRenderedPageBreak/>
        <w:t xml:space="preserve">Millions of individuals silently experience issues such as low libido, erectile dysfunction, premature ejaculation, hormonal imbalance, infertility, and other intimate health concerns, often without seeking timely medical support. Social hesitation, misinformation, and lack of awareness continue to prevent many patients from accessing proper treatment. </w:t>
      </w:r>
      <w:proofErr w:type="spellStart"/>
      <w:r w:rsidRPr="00882122">
        <w:t>Himeros</w:t>
      </w:r>
      <w:proofErr w:type="spellEnd"/>
      <w:r w:rsidRPr="00882122">
        <w:t xml:space="preserve"> Pharma aims to bridge this gap by providing reliable, evidence-based healthcare solutions that support both patients and healthcare professionals.</w:t>
      </w:r>
    </w:p>
    <w:p w14:paraId="6A116422" w14:textId="77777777" w:rsidR="003F1D43" w:rsidRPr="00882122" w:rsidRDefault="003F1D43" w:rsidP="003F1D43">
      <w:pPr>
        <w:jc w:val="both"/>
      </w:pPr>
      <w:r w:rsidRPr="00882122">
        <w:t>Our focus lies in developing high-quality formulations and therapies that address modern sexual health challenges with safety, effectiveness, and trust. Alongside therapeutic advancement, we strongly believe in promoting education and encouraging open conversations around sexology to help normalize discussions around intimate wellness.</w:t>
      </w:r>
    </w:p>
    <w:p w14:paraId="383B52EE" w14:textId="77777777" w:rsidR="003F1D43" w:rsidRPr="00882122" w:rsidRDefault="003F1D43" w:rsidP="003F1D43">
      <w:pPr>
        <w:jc w:val="both"/>
      </w:pPr>
      <w:r w:rsidRPr="00882122">
        <w:t xml:space="preserve">By collaborating closely with clinicians and staying aligned with evolving scientific research, </w:t>
      </w:r>
      <w:proofErr w:type="spellStart"/>
      <w:r w:rsidRPr="00882122">
        <w:t>Himeros</w:t>
      </w:r>
      <w:proofErr w:type="spellEnd"/>
      <w:r w:rsidRPr="00882122">
        <w:t xml:space="preserve"> Pharma strives to create meaningful impact in the field of sexual healthcare. Our vision is to build a future where sexual wellness is treated with the same importance, dignity, and medical attention as every other aspect of health.</w:t>
      </w:r>
    </w:p>
    <w:p w14:paraId="56E9417C" w14:textId="77777777" w:rsidR="003F1D43" w:rsidRDefault="003F1D43" w:rsidP="003F1D43">
      <w:pPr>
        <w:jc w:val="both"/>
      </w:pPr>
      <w:r w:rsidRPr="00882122">
        <w:t xml:space="preserve">Driven by science and guided by compassion, </w:t>
      </w:r>
      <w:proofErr w:type="spellStart"/>
      <w:r w:rsidRPr="00882122">
        <w:t>Himeros</w:t>
      </w:r>
      <w:proofErr w:type="spellEnd"/>
      <w:r w:rsidRPr="00882122">
        <w:t xml:space="preserve"> Pharma continues to work towards empowering healthier relationships, restoring confidence, and improving lives through responsible andrology and sexology care.</w:t>
      </w:r>
    </w:p>
    <w:p w14:paraId="4D8227C2" w14:textId="77777777" w:rsidR="003F1D43" w:rsidRDefault="003F1D43" w:rsidP="003F1D43">
      <w:pPr>
        <w:jc w:val="both"/>
      </w:pPr>
    </w:p>
    <w:p w14:paraId="153C2508" w14:textId="77777777" w:rsidR="003F1D43" w:rsidRPr="00D64AC6" w:rsidRDefault="003F1D43" w:rsidP="003F1D43">
      <w:pPr>
        <w:jc w:val="both"/>
        <w:rPr>
          <w:sz w:val="32"/>
          <w:szCs w:val="32"/>
        </w:rPr>
      </w:pPr>
      <w:r w:rsidRPr="00D64AC6">
        <w:rPr>
          <w:sz w:val="32"/>
          <w:szCs w:val="32"/>
        </w:rPr>
        <w:t>Our Patient-</w:t>
      </w:r>
      <w:proofErr w:type="spellStart"/>
      <w:r w:rsidRPr="00D64AC6">
        <w:rPr>
          <w:sz w:val="32"/>
          <w:szCs w:val="32"/>
        </w:rPr>
        <w:t>Centered</w:t>
      </w:r>
      <w:proofErr w:type="spellEnd"/>
      <w:r w:rsidRPr="00D64AC6">
        <w:rPr>
          <w:sz w:val="32"/>
          <w:szCs w:val="32"/>
        </w:rPr>
        <w:t xml:space="preserve"> Approach</w:t>
      </w:r>
    </w:p>
    <w:p w14:paraId="3F65586E" w14:textId="77777777" w:rsidR="003F1D43" w:rsidRPr="00D42C5E" w:rsidRDefault="003F1D43" w:rsidP="003F1D43">
      <w:pPr>
        <w:pStyle w:val="ListParagraph"/>
        <w:numPr>
          <w:ilvl w:val="0"/>
          <w:numId w:val="1"/>
        </w:numPr>
      </w:pPr>
      <w:r w:rsidRPr="00D42C5E">
        <w:rPr>
          <w:b/>
          <w:bCs/>
        </w:rPr>
        <w:t>Addressing Silent &amp; Sensitive Concerns</w:t>
      </w:r>
    </w:p>
    <w:p w14:paraId="2DFE5A77" w14:textId="77777777" w:rsidR="003F1D43" w:rsidRDefault="003F1D43" w:rsidP="003F1D43">
      <w:pPr>
        <w:pStyle w:val="ListParagraph"/>
        <w:ind w:left="360"/>
        <w:jc w:val="both"/>
      </w:pPr>
      <w:r w:rsidRPr="00D42C5E">
        <w:br/>
        <w:t xml:space="preserve">Creating awareness around issues such as low libido, premature ejaculation, performance anxiety, and sexual dissatisfaction to encourage timely treatment. </w:t>
      </w:r>
    </w:p>
    <w:p w14:paraId="11E14D4B" w14:textId="77777777" w:rsidR="003F1D43" w:rsidRPr="00D42C5E" w:rsidRDefault="003F1D43" w:rsidP="003F1D43">
      <w:pPr>
        <w:pStyle w:val="ListParagraph"/>
        <w:ind w:left="360"/>
        <w:jc w:val="both"/>
      </w:pPr>
    </w:p>
    <w:p w14:paraId="0B5EE35B" w14:textId="77777777" w:rsidR="003F1D43" w:rsidRPr="00D42C5E" w:rsidRDefault="003F1D43" w:rsidP="003F1D43">
      <w:pPr>
        <w:pStyle w:val="ListParagraph"/>
        <w:numPr>
          <w:ilvl w:val="0"/>
          <w:numId w:val="1"/>
        </w:numPr>
      </w:pPr>
      <w:r w:rsidRPr="00D42C5E">
        <w:rPr>
          <w:b/>
          <w:bCs/>
        </w:rPr>
        <w:t>Holistic Sexual Wellness Support</w:t>
      </w:r>
    </w:p>
    <w:p w14:paraId="5244DADF" w14:textId="77777777" w:rsidR="003F1D43" w:rsidRDefault="003F1D43" w:rsidP="003F1D43">
      <w:pPr>
        <w:pStyle w:val="ListParagraph"/>
        <w:ind w:left="360"/>
        <w:jc w:val="both"/>
      </w:pPr>
      <w:r w:rsidRPr="00D42C5E">
        <w:br/>
        <w:t xml:space="preserve">Focusing on both physical and psychological aspects of sexual health for improved relationships, confidence, and quality of life. </w:t>
      </w:r>
    </w:p>
    <w:p w14:paraId="368D7B6C" w14:textId="77777777" w:rsidR="003F1D43" w:rsidRPr="00D42C5E" w:rsidRDefault="003F1D43" w:rsidP="003F1D43">
      <w:pPr>
        <w:pStyle w:val="ListParagraph"/>
        <w:ind w:left="360"/>
        <w:jc w:val="both"/>
      </w:pPr>
    </w:p>
    <w:p w14:paraId="6CC4B2FA" w14:textId="77777777" w:rsidR="003F1D43" w:rsidRPr="00D42C5E" w:rsidRDefault="003F1D43" w:rsidP="003F1D43">
      <w:pPr>
        <w:pStyle w:val="ListParagraph"/>
        <w:numPr>
          <w:ilvl w:val="0"/>
          <w:numId w:val="1"/>
        </w:numPr>
      </w:pPr>
      <w:r w:rsidRPr="00D42C5E">
        <w:rPr>
          <w:b/>
          <w:bCs/>
        </w:rPr>
        <w:t>Personalized Care Through Scientific Solutions</w:t>
      </w:r>
    </w:p>
    <w:p w14:paraId="51130B5E" w14:textId="77777777" w:rsidR="003F1D43" w:rsidRDefault="003F1D43" w:rsidP="003F1D43">
      <w:pPr>
        <w:pStyle w:val="ListParagraph"/>
        <w:ind w:left="360"/>
      </w:pPr>
      <w:r w:rsidRPr="00D42C5E">
        <w:br/>
        <w:t xml:space="preserve">Supporting clinicians with evidence-based therapies tailored to individual patient needs and lifestyle factors. </w:t>
      </w:r>
    </w:p>
    <w:p w14:paraId="62A7FA60" w14:textId="77777777" w:rsidR="003F1D43" w:rsidRPr="00D42C5E" w:rsidRDefault="003F1D43" w:rsidP="003F1D43">
      <w:pPr>
        <w:pStyle w:val="ListParagraph"/>
        <w:ind w:left="360"/>
      </w:pPr>
    </w:p>
    <w:p w14:paraId="613D1DEC" w14:textId="77777777" w:rsidR="003F1D43" w:rsidRPr="00D42C5E" w:rsidRDefault="003F1D43" w:rsidP="003F1D43">
      <w:pPr>
        <w:pStyle w:val="ListParagraph"/>
        <w:numPr>
          <w:ilvl w:val="0"/>
          <w:numId w:val="1"/>
        </w:numPr>
      </w:pPr>
      <w:r w:rsidRPr="00D42C5E">
        <w:rPr>
          <w:b/>
          <w:bCs/>
        </w:rPr>
        <w:t>Normalizing Conversations Around Sexual Health</w:t>
      </w:r>
    </w:p>
    <w:p w14:paraId="00B1D9E7" w14:textId="77777777" w:rsidR="003F1D43" w:rsidRPr="00882122" w:rsidRDefault="003F1D43" w:rsidP="003F1D43">
      <w:pPr>
        <w:pStyle w:val="ListParagraph"/>
        <w:ind w:left="360"/>
      </w:pPr>
      <w:r w:rsidRPr="00D42C5E">
        <w:br/>
        <w:t>Promoting education and trust to help patients overcome hesitation, misinformation, and social stigma associated with sexology</w:t>
      </w:r>
    </w:p>
    <w:p w14:paraId="42012D5D" w14:textId="77777777" w:rsidR="003F1D43" w:rsidRDefault="003F1D43" w:rsidP="003F1D43">
      <w:pPr>
        <w:jc w:val="both"/>
      </w:pPr>
    </w:p>
    <w:p w14:paraId="42361656" w14:textId="77777777" w:rsidR="003F1D43" w:rsidRPr="002F143F" w:rsidRDefault="003F1D43" w:rsidP="003F1D43">
      <w:pPr>
        <w:jc w:val="both"/>
      </w:pPr>
    </w:p>
    <w:p w14:paraId="3003C679" w14:textId="77777777" w:rsidR="003F1D43" w:rsidRDefault="003F1D43" w:rsidP="003F1D43">
      <w:pPr>
        <w:jc w:val="both"/>
        <w:rPr>
          <w:sz w:val="28"/>
          <w:szCs w:val="28"/>
        </w:rPr>
      </w:pPr>
      <w:r>
        <w:rPr>
          <w:sz w:val="28"/>
          <w:szCs w:val="28"/>
        </w:rPr>
        <w:t>NEPHROLOGY</w:t>
      </w:r>
    </w:p>
    <w:p w14:paraId="1BE1D2A5" w14:textId="77777777" w:rsidR="003F1D43" w:rsidRDefault="003F1D43" w:rsidP="003F1D43">
      <w:pPr>
        <w:jc w:val="both"/>
        <w:rPr>
          <w:sz w:val="28"/>
          <w:szCs w:val="28"/>
        </w:rPr>
      </w:pPr>
      <w:r w:rsidRPr="00D75654">
        <w:t>We preserve renal function and systemic metabolic balance across all stages of kidney impairment with advanced nephrological formulations</w:t>
      </w:r>
      <w:r w:rsidRPr="00B44A3B">
        <w:rPr>
          <w:sz w:val="28"/>
          <w:szCs w:val="28"/>
        </w:rPr>
        <w:t>.</w:t>
      </w:r>
    </w:p>
    <w:p w14:paraId="415AD0BE" w14:textId="77777777" w:rsidR="003F1D43" w:rsidRDefault="003F1D43" w:rsidP="003F1D43">
      <w:pPr>
        <w:jc w:val="both"/>
        <w:rPr>
          <w:sz w:val="28"/>
          <w:szCs w:val="28"/>
        </w:rPr>
      </w:pPr>
    </w:p>
    <w:p w14:paraId="5406E9D4" w14:textId="77777777" w:rsidR="003F1D43" w:rsidRPr="00811F12" w:rsidRDefault="003F1D43" w:rsidP="003F1D43">
      <w:pPr>
        <w:jc w:val="both"/>
        <w:rPr>
          <w:b/>
          <w:bCs/>
          <w:color w:val="EE0000"/>
        </w:rPr>
      </w:pPr>
      <w:r w:rsidRPr="00811F12">
        <w:rPr>
          <w:b/>
          <w:bCs/>
          <w:color w:val="EE0000"/>
        </w:rPr>
        <w:t>MORE</w:t>
      </w:r>
      <w:r w:rsidRPr="00811F12">
        <w:rPr>
          <w:b/>
          <w:bCs/>
          <w:vanish/>
          <w:color w:val="EE0000"/>
        </w:rPr>
        <w:t>Top of Form</w:t>
      </w:r>
    </w:p>
    <w:p w14:paraId="28455DEE" w14:textId="77777777" w:rsidR="003F1D43" w:rsidRDefault="003F1D43" w:rsidP="003F1D43">
      <w:pPr>
        <w:jc w:val="both"/>
        <w:rPr>
          <w:sz w:val="28"/>
          <w:szCs w:val="28"/>
        </w:rPr>
      </w:pPr>
      <w:r>
        <w:rPr>
          <w:sz w:val="28"/>
          <w:szCs w:val="28"/>
        </w:rPr>
        <w:t>NEPHROLOGY</w:t>
      </w:r>
    </w:p>
    <w:p w14:paraId="08314D3B" w14:textId="77777777" w:rsidR="003F1D43" w:rsidRPr="005C28EA" w:rsidRDefault="003F1D43" w:rsidP="003F1D43">
      <w:pPr>
        <w:jc w:val="both"/>
      </w:pPr>
      <w:r w:rsidRPr="005C28EA">
        <w:t xml:space="preserve">Kidney health plays a vital role in overall wellbeing, yet chronic kidney diseases and related renal disorders continue to rise rapidly across India due to conditions such as diabetes, hypertension, infections, and unhealthy lifestyles. At </w:t>
      </w:r>
      <w:proofErr w:type="spellStart"/>
      <w:r w:rsidRPr="005C28EA">
        <w:t>Himeros</w:t>
      </w:r>
      <w:proofErr w:type="spellEnd"/>
      <w:r w:rsidRPr="005C28EA">
        <w:t xml:space="preserve"> Pharma, we are committed to strengthening nephrology care through science-backed innovation, patient-focused solutions, and long-term healthcare responsibility.</w:t>
      </w:r>
    </w:p>
    <w:p w14:paraId="666C74C6" w14:textId="77777777" w:rsidR="003F1D43" w:rsidRPr="005C28EA" w:rsidRDefault="003F1D43" w:rsidP="003F1D43">
      <w:pPr>
        <w:jc w:val="both"/>
      </w:pPr>
      <w:r w:rsidRPr="005C28EA">
        <w:t xml:space="preserve">We understand that kidney disorders not only affect physical health but also deeply impact a patient’s quality of life, emotional wellbeing, and financial stability. From chronic kidney disease (CKD) and diabetic kidney disease (DKD) to electrolyte imbalance, protein loss, and complications associated with dialysis, patients often face long treatment journeys that require continuous medical support and monitoring. </w:t>
      </w:r>
      <w:proofErr w:type="spellStart"/>
      <w:r w:rsidRPr="005C28EA">
        <w:t>Himeros</w:t>
      </w:r>
      <w:proofErr w:type="spellEnd"/>
      <w:r w:rsidRPr="005C28EA">
        <w:t xml:space="preserve"> Pharma aims to address these growing healthcare challenges through reliable, high-quality therapeutic solutions designed to improve patient outcomes and support clinicians in effective disease management.</w:t>
      </w:r>
    </w:p>
    <w:p w14:paraId="69C8AD70" w14:textId="77777777" w:rsidR="003F1D43" w:rsidRPr="005C28EA" w:rsidRDefault="003F1D43" w:rsidP="003F1D43">
      <w:pPr>
        <w:jc w:val="both"/>
      </w:pPr>
      <w:r w:rsidRPr="005C28EA">
        <w:t>Our focus extends beyond treatment alone. We believe in promoting awareness around early diagnosis, preventive kidney care, nutritional support, and lifestyle management to help reduce the burden of renal diseases. Through evidence-based formulations, continuous scientific advancement, and collaboration with healthcare professionals, we strive to contribute meaningfully to the evolving nephrology landscape.</w:t>
      </w:r>
    </w:p>
    <w:p w14:paraId="52B295E7" w14:textId="77777777" w:rsidR="003F1D43" w:rsidRPr="005C28EA" w:rsidRDefault="003F1D43" w:rsidP="003F1D43">
      <w:pPr>
        <w:jc w:val="both"/>
      </w:pPr>
      <w:r w:rsidRPr="005C28EA">
        <w:t xml:space="preserve">As healthcare continues to advance, </w:t>
      </w:r>
      <w:proofErr w:type="spellStart"/>
      <w:r w:rsidRPr="005C28EA">
        <w:t>Himeros</w:t>
      </w:r>
      <w:proofErr w:type="spellEnd"/>
      <w:r w:rsidRPr="005C28EA">
        <w:t xml:space="preserve"> Pharma remains dedicated to building sustainable solutions that empower doctors, support patients, and improve long-term kidney health management. Our mission is to make quality nephrology care more accessible, dependable, and impactful for every patient who needs it.</w:t>
      </w:r>
    </w:p>
    <w:p w14:paraId="282D8E32" w14:textId="77777777" w:rsidR="003F1D43" w:rsidRDefault="003F1D43" w:rsidP="003F1D43">
      <w:pPr>
        <w:jc w:val="both"/>
      </w:pPr>
      <w:r w:rsidRPr="005C28EA">
        <w:t xml:space="preserve">Driven by science, guided by compassion, and committed to better outcomes, </w:t>
      </w:r>
      <w:proofErr w:type="spellStart"/>
      <w:r w:rsidRPr="005C28EA">
        <w:t>Himeros</w:t>
      </w:r>
      <w:proofErr w:type="spellEnd"/>
      <w:r w:rsidRPr="005C28EA">
        <w:t xml:space="preserve"> Pharma continues to work toward creating a healthier future through trusted nephrology care.</w:t>
      </w:r>
    </w:p>
    <w:p w14:paraId="76B4CE61" w14:textId="77777777" w:rsidR="003F1D43" w:rsidRPr="00D64AC6" w:rsidRDefault="003F1D43" w:rsidP="003F1D43">
      <w:pPr>
        <w:jc w:val="both"/>
        <w:rPr>
          <w:sz w:val="32"/>
          <w:szCs w:val="32"/>
        </w:rPr>
      </w:pPr>
      <w:r w:rsidRPr="00D64AC6">
        <w:rPr>
          <w:sz w:val="32"/>
          <w:szCs w:val="32"/>
        </w:rPr>
        <w:t>Our Patient-</w:t>
      </w:r>
      <w:proofErr w:type="spellStart"/>
      <w:r w:rsidRPr="00D64AC6">
        <w:rPr>
          <w:sz w:val="32"/>
          <w:szCs w:val="32"/>
        </w:rPr>
        <w:t>Centered</w:t>
      </w:r>
      <w:proofErr w:type="spellEnd"/>
      <w:r w:rsidRPr="00D64AC6">
        <w:rPr>
          <w:sz w:val="32"/>
          <w:szCs w:val="32"/>
        </w:rPr>
        <w:t xml:space="preserve"> Approach</w:t>
      </w:r>
    </w:p>
    <w:p w14:paraId="115E649D" w14:textId="77777777" w:rsidR="003F1D43" w:rsidRPr="00D26555" w:rsidRDefault="003F1D43" w:rsidP="003F1D43">
      <w:pPr>
        <w:pStyle w:val="ListParagraph"/>
        <w:numPr>
          <w:ilvl w:val="0"/>
          <w:numId w:val="3"/>
        </w:numPr>
        <w:rPr>
          <w:b/>
          <w:bCs/>
        </w:rPr>
      </w:pPr>
      <w:r w:rsidRPr="00D26555">
        <w:rPr>
          <w:b/>
          <w:bCs/>
        </w:rPr>
        <w:t>Supporting Early Kidney Health Intervention</w:t>
      </w:r>
    </w:p>
    <w:p w14:paraId="6D469ACC" w14:textId="77777777" w:rsidR="003F1D43" w:rsidRDefault="003F1D43" w:rsidP="003F1D43">
      <w:r w:rsidRPr="00D26555">
        <w:lastRenderedPageBreak/>
        <w:br/>
        <w:t xml:space="preserve">Encouraging timely diagnosis and management of CKD, DKD, and renal complications before disease progression impacts quality of life. </w:t>
      </w:r>
    </w:p>
    <w:p w14:paraId="48AD740D" w14:textId="77777777" w:rsidR="003F1D43" w:rsidRPr="00D26555" w:rsidRDefault="003F1D43" w:rsidP="003F1D43"/>
    <w:p w14:paraId="4149FEF3" w14:textId="77777777" w:rsidR="003F1D43" w:rsidRPr="00D26555" w:rsidRDefault="003F1D43" w:rsidP="003F1D43">
      <w:pPr>
        <w:pStyle w:val="ListParagraph"/>
        <w:numPr>
          <w:ilvl w:val="0"/>
          <w:numId w:val="3"/>
        </w:numPr>
      </w:pPr>
      <w:r w:rsidRPr="00D26555">
        <w:rPr>
          <w:b/>
          <w:bCs/>
        </w:rPr>
        <w:t>Improving Daily Life During Long-Term Renal Care</w:t>
      </w:r>
    </w:p>
    <w:p w14:paraId="4EC67D27" w14:textId="77777777" w:rsidR="003F1D43" w:rsidRDefault="003F1D43" w:rsidP="003F1D43">
      <w:pPr>
        <w:pStyle w:val="ListParagraph"/>
        <w:ind w:left="0"/>
      </w:pPr>
      <w:r w:rsidRPr="00D26555">
        <w:br/>
        <w:t xml:space="preserve">Addressing fatigue, nutritional imbalance, toxin accumulation, and treatment burden faced by kidney patients through supportive therapeutic care. </w:t>
      </w:r>
    </w:p>
    <w:p w14:paraId="2FBC28F2" w14:textId="77777777" w:rsidR="003F1D43" w:rsidRPr="00D26555" w:rsidRDefault="003F1D43" w:rsidP="003F1D43">
      <w:pPr>
        <w:pStyle w:val="ListParagraph"/>
        <w:ind w:left="0"/>
      </w:pPr>
    </w:p>
    <w:p w14:paraId="607B9558" w14:textId="77777777" w:rsidR="003F1D43" w:rsidRDefault="003F1D43" w:rsidP="003F1D43">
      <w:pPr>
        <w:pStyle w:val="ListParagraph"/>
        <w:numPr>
          <w:ilvl w:val="0"/>
          <w:numId w:val="3"/>
        </w:numPr>
      </w:pPr>
      <w:r w:rsidRPr="00D26555">
        <w:rPr>
          <w:b/>
          <w:bCs/>
        </w:rPr>
        <w:t>Integrated Management of Comorbid Conditions</w:t>
      </w:r>
      <w:r w:rsidRPr="00D26555">
        <w:br/>
        <w:t xml:space="preserve">Supporting kidney patients dealing with diabetes, hypertension, cardiovascular risks, and metabolic complications through comprehensive care approaches. </w:t>
      </w:r>
    </w:p>
    <w:p w14:paraId="001D2B1D" w14:textId="77777777" w:rsidR="003F1D43" w:rsidRPr="00D26555" w:rsidRDefault="003F1D43" w:rsidP="003F1D43">
      <w:pPr>
        <w:pStyle w:val="ListParagraph"/>
        <w:ind w:left="0"/>
      </w:pPr>
    </w:p>
    <w:p w14:paraId="7A0B985A" w14:textId="77777777" w:rsidR="003F1D43" w:rsidRPr="00B04BCC" w:rsidRDefault="003F1D43" w:rsidP="003F1D43">
      <w:pPr>
        <w:pStyle w:val="ListParagraph"/>
        <w:numPr>
          <w:ilvl w:val="0"/>
          <w:numId w:val="3"/>
        </w:numPr>
        <w:rPr>
          <w:vanish/>
        </w:rPr>
      </w:pPr>
      <w:r w:rsidRPr="00B04BCC">
        <w:rPr>
          <w:b/>
          <w:bCs/>
        </w:rPr>
        <w:t>Enhancing Long-Term Treatment Adherence &amp; Outcomes</w:t>
      </w:r>
    </w:p>
    <w:p w14:paraId="29E0A3F8" w14:textId="77777777" w:rsidR="003F1D43" w:rsidRPr="00B04BCC" w:rsidRDefault="003F1D43" w:rsidP="003F1D43">
      <w:pPr>
        <w:pStyle w:val="ListParagraph"/>
        <w:numPr>
          <w:ilvl w:val="0"/>
          <w:numId w:val="3"/>
        </w:numPr>
        <w:rPr>
          <w:vanish/>
        </w:rPr>
      </w:pPr>
    </w:p>
    <w:p w14:paraId="29FF18EB" w14:textId="77777777" w:rsidR="003F1D43" w:rsidRPr="00B04BCC" w:rsidRDefault="003F1D43" w:rsidP="003F1D43">
      <w:pPr>
        <w:pStyle w:val="ListParagraph"/>
        <w:numPr>
          <w:ilvl w:val="0"/>
          <w:numId w:val="3"/>
        </w:numPr>
        <w:rPr>
          <w:vanish/>
        </w:rPr>
      </w:pPr>
    </w:p>
    <w:p w14:paraId="3A6BAF36" w14:textId="77777777" w:rsidR="003F1D43" w:rsidRDefault="003F1D43" w:rsidP="003F1D43"/>
    <w:p w14:paraId="502D7B2A" w14:textId="77777777" w:rsidR="003F1D43" w:rsidRPr="00B04BCC" w:rsidRDefault="003F1D43" w:rsidP="003F1D43">
      <w:pPr>
        <w:rPr>
          <w:vanish/>
        </w:rPr>
      </w:pPr>
      <w:r w:rsidRPr="00D26555">
        <w:br/>
      </w:r>
    </w:p>
    <w:p w14:paraId="7BDADE35" w14:textId="77777777" w:rsidR="003F1D43" w:rsidRPr="00B04BCC" w:rsidRDefault="003F1D43" w:rsidP="003F1D43">
      <w:pPr>
        <w:pStyle w:val="ListParagraph"/>
        <w:numPr>
          <w:ilvl w:val="0"/>
          <w:numId w:val="3"/>
        </w:numPr>
        <w:rPr>
          <w:vanish/>
        </w:rPr>
      </w:pPr>
    </w:p>
    <w:p w14:paraId="168BA34C" w14:textId="77777777" w:rsidR="003F1D43" w:rsidRPr="00B04BCC" w:rsidRDefault="003F1D43" w:rsidP="003F1D43">
      <w:pPr>
        <w:pStyle w:val="ListParagraph"/>
        <w:numPr>
          <w:ilvl w:val="0"/>
          <w:numId w:val="3"/>
        </w:numPr>
        <w:jc w:val="both"/>
        <w:rPr>
          <w:vanish/>
        </w:rPr>
      </w:pPr>
      <w:r w:rsidRPr="00D26555">
        <w:t>Helping patients maintain continuity in renal care through reliable therapies, awareness, and clinician-guided disease management.</w:t>
      </w:r>
    </w:p>
    <w:p w14:paraId="060460D2" w14:textId="77777777" w:rsidR="003F1D43" w:rsidRPr="00882122" w:rsidRDefault="003F1D43" w:rsidP="003F1D43">
      <w:pPr>
        <w:jc w:val="both"/>
      </w:pPr>
    </w:p>
    <w:p w14:paraId="6972E480" w14:textId="77777777" w:rsidR="00A675C6" w:rsidRDefault="00A675C6" w:rsidP="00A675C6">
      <w:pPr>
        <w:jc w:val="both"/>
      </w:pPr>
    </w:p>
    <w:p w14:paraId="4854761A" w14:textId="77777777" w:rsidR="00BD1E8E" w:rsidRPr="001D1337" w:rsidRDefault="00BD1E8E" w:rsidP="00BD1E8E">
      <w:pPr>
        <w:jc w:val="both"/>
        <w:rPr>
          <w:sz w:val="32"/>
          <w:szCs w:val="32"/>
        </w:rPr>
      </w:pPr>
      <w:r w:rsidRPr="001D1337">
        <w:rPr>
          <w:sz w:val="32"/>
          <w:szCs w:val="32"/>
        </w:rPr>
        <w:t>GYNAECOLOGY &amp; IVF</w:t>
      </w:r>
    </w:p>
    <w:p w14:paraId="6B439E2E" w14:textId="77777777" w:rsidR="00BD1E8E" w:rsidRPr="00BD1E8E" w:rsidRDefault="00BD1E8E" w:rsidP="00BD1E8E">
      <w:pPr>
        <w:jc w:val="both"/>
      </w:pPr>
      <w:r w:rsidRPr="00BD1E8E">
        <w:t>We support women's reproductive health and fertility journeys through evidence-based solutions designed to optimize conception, pregnancy outcomes, and long-term maternal wellbeing.</w:t>
      </w:r>
    </w:p>
    <w:p w14:paraId="1C1849A4" w14:textId="77777777" w:rsidR="00BD1E8E" w:rsidRPr="001D1337" w:rsidRDefault="00BD1E8E" w:rsidP="00BD1E8E">
      <w:pPr>
        <w:jc w:val="both"/>
        <w:rPr>
          <w:color w:val="EE0000"/>
        </w:rPr>
      </w:pPr>
      <w:r w:rsidRPr="001D1337">
        <w:rPr>
          <w:color w:val="EE0000"/>
        </w:rPr>
        <w:t>MORE</w:t>
      </w:r>
    </w:p>
    <w:p w14:paraId="6ACDE707" w14:textId="77777777" w:rsidR="00BD1E8E" w:rsidRPr="00BD1E8E" w:rsidRDefault="00BD1E8E" w:rsidP="00BD1E8E">
      <w:pPr>
        <w:jc w:val="both"/>
      </w:pPr>
      <w:r w:rsidRPr="00BD1E8E">
        <w:t>GYNAECOLOGY &amp; IVF</w:t>
      </w:r>
    </w:p>
    <w:p w14:paraId="7824D833" w14:textId="77777777" w:rsidR="00BD1E8E" w:rsidRPr="00BD1E8E" w:rsidRDefault="00BD1E8E" w:rsidP="00BD1E8E">
      <w:pPr>
        <w:jc w:val="both"/>
      </w:pPr>
      <w:r w:rsidRPr="00BD1E8E">
        <w:t xml:space="preserve">Women's reproductive health is influenced by a complex interplay of hormonal, metabolic, genetic, and lifestyle factors. Conditions such as PCOS, infertility, recurrent pregnancy loss, poor ovarian reserve, placental insufficiency, and pregnancy-related complications are becoming increasingly common and often require specialized, long-term medical support. At </w:t>
      </w:r>
      <w:proofErr w:type="spellStart"/>
      <w:r w:rsidRPr="00BD1E8E">
        <w:t>Himeros</w:t>
      </w:r>
      <w:proofErr w:type="spellEnd"/>
      <w:r w:rsidRPr="00BD1E8E">
        <w:t xml:space="preserve"> Pharma, we are committed to advancing women's healthcare through innovative formulations, scientific excellence, and patient-</w:t>
      </w:r>
      <w:proofErr w:type="spellStart"/>
      <w:r w:rsidRPr="00BD1E8E">
        <w:t>centered</w:t>
      </w:r>
      <w:proofErr w:type="spellEnd"/>
      <w:r w:rsidRPr="00BD1E8E">
        <w:t xml:space="preserve"> fertility care.</w:t>
      </w:r>
    </w:p>
    <w:p w14:paraId="388702A8" w14:textId="77777777" w:rsidR="00BD1E8E" w:rsidRPr="00BD1E8E" w:rsidRDefault="00BD1E8E" w:rsidP="00BD1E8E">
      <w:pPr>
        <w:jc w:val="both"/>
      </w:pPr>
      <w:r w:rsidRPr="00BD1E8E">
        <w:t xml:space="preserve">We understand that fertility challenges and </w:t>
      </w:r>
      <w:proofErr w:type="spellStart"/>
      <w:r w:rsidRPr="00BD1E8E">
        <w:t>gynecological</w:t>
      </w:r>
      <w:proofErr w:type="spellEnd"/>
      <w:r w:rsidRPr="00BD1E8E">
        <w:t xml:space="preserve"> disorders extend far beyond physical symptoms. They often impact emotional wellbeing, relationships, confidence, and overall quality of life. Whether a woman is planning conception, undergoing fertility treatment, managing hormonal disorders, or navigating pregnancy-related complications, each stage requires personalized care and continuous clinical support.</w:t>
      </w:r>
    </w:p>
    <w:p w14:paraId="2E7DB0B0" w14:textId="77777777" w:rsidR="00BD1E8E" w:rsidRPr="00BD1E8E" w:rsidRDefault="00BD1E8E" w:rsidP="00BD1E8E">
      <w:pPr>
        <w:jc w:val="both"/>
      </w:pPr>
      <w:r w:rsidRPr="00BD1E8E">
        <w:lastRenderedPageBreak/>
        <w:t xml:space="preserve">Our focus spans the entire reproductive journey—from preconception health and fertility optimization to maternal wellness and </w:t>
      </w:r>
      <w:proofErr w:type="spellStart"/>
      <w:r w:rsidRPr="00BD1E8E">
        <w:t>fetal</w:t>
      </w:r>
      <w:proofErr w:type="spellEnd"/>
      <w:r w:rsidRPr="00BD1E8E">
        <w:t xml:space="preserve"> development. Through scientifically developed formulations and collaboration with healthcare professionals, we aim to support better reproductive outcomes while addressing the underlying factors that influence fertility and pregnancy success.</w:t>
      </w:r>
    </w:p>
    <w:p w14:paraId="26F0189F" w14:textId="77777777" w:rsidR="00BD1E8E" w:rsidRPr="00BD1E8E" w:rsidRDefault="00BD1E8E" w:rsidP="00BD1E8E">
      <w:pPr>
        <w:jc w:val="both"/>
      </w:pPr>
      <w:r w:rsidRPr="00BD1E8E">
        <w:t xml:space="preserve">We believe that awareness, early intervention, nutritional support, hormonal balance, and evidence-based management play a critical role in improving reproductive health outcomes. By combining innovation with clinical relevance, </w:t>
      </w:r>
      <w:proofErr w:type="spellStart"/>
      <w:r w:rsidRPr="00BD1E8E">
        <w:t>Himeros</w:t>
      </w:r>
      <w:proofErr w:type="spellEnd"/>
      <w:r w:rsidRPr="00BD1E8E">
        <w:t xml:space="preserve"> Pharma strives to contribute meaningfully to modern </w:t>
      </w:r>
      <w:proofErr w:type="spellStart"/>
      <w:r w:rsidRPr="00BD1E8E">
        <w:t>gynecology</w:t>
      </w:r>
      <w:proofErr w:type="spellEnd"/>
      <w:r w:rsidRPr="00BD1E8E">
        <w:t xml:space="preserve"> and assisted reproductive care.</w:t>
      </w:r>
    </w:p>
    <w:p w14:paraId="63ED4694" w14:textId="77777777" w:rsidR="00BD1E8E" w:rsidRPr="00BD1E8E" w:rsidRDefault="00BD1E8E" w:rsidP="00BD1E8E">
      <w:pPr>
        <w:jc w:val="both"/>
      </w:pPr>
      <w:r w:rsidRPr="00BD1E8E">
        <w:t>As reproductive medicine continues to evolve, we remain dedicated to delivering reliable therapeutic solutions that empower clinicians, support patients, and improve long-term women's health outcomes.</w:t>
      </w:r>
    </w:p>
    <w:p w14:paraId="20B98C29" w14:textId="77777777" w:rsidR="00BD1E8E" w:rsidRPr="00BD1E8E" w:rsidRDefault="00BD1E8E" w:rsidP="00BD1E8E">
      <w:pPr>
        <w:jc w:val="both"/>
      </w:pPr>
      <w:r w:rsidRPr="00BD1E8E">
        <w:t xml:space="preserve">Driven by science, guided by compassion, and committed to healthier beginnings, </w:t>
      </w:r>
      <w:proofErr w:type="spellStart"/>
      <w:r w:rsidRPr="00BD1E8E">
        <w:t>Himeros</w:t>
      </w:r>
      <w:proofErr w:type="spellEnd"/>
      <w:r w:rsidRPr="00BD1E8E">
        <w:t xml:space="preserve"> Pharma continues to work toward creating a stronger future for women and families through trusted </w:t>
      </w:r>
      <w:proofErr w:type="spellStart"/>
      <w:r w:rsidRPr="00BD1E8E">
        <w:t>gynecology</w:t>
      </w:r>
      <w:proofErr w:type="spellEnd"/>
      <w:r w:rsidRPr="00BD1E8E">
        <w:t xml:space="preserve"> and IVF care.</w:t>
      </w:r>
    </w:p>
    <w:p w14:paraId="0942C60F" w14:textId="77777777" w:rsidR="00BD1E8E" w:rsidRPr="00BD1E8E" w:rsidRDefault="00BD1E8E" w:rsidP="00BD1E8E">
      <w:pPr>
        <w:jc w:val="both"/>
      </w:pPr>
      <w:r w:rsidRPr="00BD1E8E">
        <w:t>Our Patient-</w:t>
      </w:r>
      <w:proofErr w:type="spellStart"/>
      <w:r w:rsidRPr="00BD1E8E">
        <w:t>Centered</w:t>
      </w:r>
      <w:proofErr w:type="spellEnd"/>
      <w:r w:rsidRPr="00BD1E8E">
        <w:t xml:space="preserve"> Approach</w:t>
      </w:r>
    </w:p>
    <w:p w14:paraId="61B4D3A9" w14:textId="77777777" w:rsidR="00BD1E8E" w:rsidRPr="00BD1E8E" w:rsidRDefault="00BD1E8E" w:rsidP="00BD1E8E">
      <w:pPr>
        <w:numPr>
          <w:ilvl w:val="0"/>
          <w:numId w:val="4"/>
        </w:numPr>
        <w:jc w:val="both"/>
      </w:pPr>
      <w:r w:rsidRPr="00BD1E8E">
        <w:t>Supporting Fertility Optimization &amp; Conception</w:t>
      </w:r>
    </w:p>
    <w:p w14:paraId="7128ECA8" w14:textId="77777777" w:rsidR="00BD1E8E" w:rsidRPr="00BD1E8E" w:rsidRDefault="00BD1E8E" w:rsidP="00BD1E8E">
      <w:pPr>
        <w:jc w:val="both"/>
      </w:pPr>
      <w:r w:rsidRPr="00BD1E8E">
        <w:t>Helping address factors that impact fertility, including ovulatory dysfunction, PCOS, hormonal imbalance, and metabolic disturbances to support natural conception and assisted reproductive treatments.</w:t>
      </w:r>
    </w:p>
    <w:p w14:paraId="4A0BE94F" w14:textId="77777777" w:rsidR="00BD1E8E" w:rsidRPr="00BD1E8E" w:rsidRDefault="00BD1E8E" w:rsidP="00BD1E8E">
      <w:pPr>
        <w:numPr>
          <w:ilvl w:val="0"/>
          <w:numId w:val="5"/>
        </w:numPr>
        <w:jc w:val="both"/>
      </w:pPr>
      <w:r w:rsidRPr="00BD1E8E">
        <w:t>Enhancing IVF &amp; Assisted Reproductive Outcomes</w:t>
      </w:r>
    </w:p>
    <w:p w14:paraId="46025457" w14:textId="77777777" w:rsidR="00BD1E8E" w:rsidRPr="00BD1E8E" w:rsidRDefault="00BD1E8E" w:rsidP="00BD1E8E">
      <w:pPr>
        <w:jc w:val="both"/>
      </w:pPr>
      <w:r w:rsidRPr="00BD1E8E">
        <w:t>Supporting oocyte quality, endometrial receptivity, implantation potential, and overall reproductive health through targeted nutritional and therapeutic interventions.</w:t>
      </w:r>
    </w:p>
    <w:p w14:paraId="626A62DF" w14:textId="77777777" w:rsidR="00BD1E8E" w:rsidRPr="00BD1E8E" w:rsidRDefault="00BD1E8E" w:rsidP="00BD1E8E">
      <w:pPr>
        <w:numPr>
          <w:ilvl w:val="0"/>
          <w:numId w:val="6"/>
        </w:numPr>
        <w:jc w:val="both"/>
      </w:pPr>
      <w:r w:rsidRPr="00BD1E8E">
        <w:t xml:space="preserve">Promoting Healthy Pregnancy &amp; </w:t>
      </w:r>
      <w:proofErr w:type="spellStart"/>
      <w:r w:rsidRPr="00BD1E8E">
        <w:t>Fetal</w:t>
      </w:r>
      <w:proofErr w:type="spellEnd"/>
      <w:r w:rsidRPr="00BD1E8E">
        <w:t xml:space="preserve"> Development</w:t>
      </w:r>
    </w:p>
    <w:p w14:paraId="265FF9FA" w14:textId="77777777" w:rsidR="00BD1E8E" w:rsidRPr="00BD1E8E" w:rsidRDefault="00BD1E8E" w:rsidP="00BD1E8E">
      <w:pPr>
        <w:jc w:val="both"/>
      </w:pPr>
      <w:r w:rsidRPr="00BD1E8E">
        <w:t xml:space="preserve">Addressing nutritional deficiencies, placental health, maternal wellbeing, and </w:t>
      </w:r>
      <w:proofErr w:type="spellStart"/>
      <w:r w:rsidRPr="00BD1E8E">
        <w:t>fetal</w:t>
      </w:r>
      <w:proofErr w:type="spellEnd"/>
      <w:r w:rsidRPr="00BD1E8E">
        <w:t xml:space="preserve"> growth requirements to support healthier pregnancy outcomes.</w:t>
      </w:r>
    </w:p>
    <w:p w14:paraId="4B05B40D" w14:textId="77777777" w:rsidR="00BD1E8E" w:rsidRPr="00BD1E8E" w:rsidRDefault="00BD1E8E" w:rsidP="00BD1E8E">
      <w:pPr>
        <w:numPr>
          <w:ilvl w:val="0"/>
          <w:numId w:val="7"/>
        </w:numPr>
        <w:jc w:val="both"/>
      </w:pPr>
      <w:r w:rsidRPr="00BD1E8E">
        <w:t>Managing Pregnancy-Related Complications</w:t>
      </w:r>
    </w:p>
    <w:p w14:paraId="34D93475" w14:textId="77777777" w:rsidR="00BD1E8E" w:rsidRPr="00BD1E8E" w:rsidRDefault="00BD1E8E" w:rsidP="00BD1E8E">
      <w:pPr>
        <w:jc w:val="both"/>
      </w:pPr>
      <w:r w:rsidRPr="00BD1E8E">
        <w:t>Providing supportive care approaches for conditions such as placental insufficiency, IUGR, pre-eclampsia risk, recurrent pregnancy loss, and other maternal-</w:t>
      </w:r>
      <w:proofErr w:type="spellStart"/>
      <w:r w:rsidRPr="00BD1E8E">
        <w:t>fetal</w:t>
      </w:r>
      <w:proofErr w:type="spellEnd"/>
      <w:r w:rsidRPr="00BD1E8E">
        <w:t xml:space="preserve"> health challenges.</w:t>
      </w:r>
    </w:p>
    <w:p w14:paraId="0BBE4F43" w14:textId="77777777" w:rsidR="00BD1E8E" w:rsidRPr="00BD1E8E" w:rsidRDefault="00BD1E8E" w:rsidP="00BD1E8E">
      <w:pPr>
        <w:numPr>
          <w:ilvl w:val="0"/>
          <w:numId w:val="8"/>
        </w:numPr>
        <w:jc w:val="both"/>
      </w:pPr>
      <w:r w:rsidRPr="00BD1E8E">
        <w:t>Improving Long-Term Women's Health &amp; Treatment Adherence</w:t>
      </w:r>
    </w:p>
    <w:p w14:paraId="1EF38041" w14:textId="77777777" w:rsidR="00BD1E8E" w:rsidRPr="00BD1E8E" w:rsidRDefault="00BD1E8E" w:rsidP="00BD1E8E">
      <w:pPr>
        <w:jc w:val="both"/>
      </w:pPr>
      <w:r w:rsidRPr="00BD1E8E">
        <w:t>Helping women maintain continuity of care through reliable therapies, education, clinician-guided support, and comprehensive reproductive health management.</w:t>
      </w:r>
    </w:p>
    <w:p w14:paraId="5D18A246" w14:textId="77777777" w:rsidR="00BD1E8E" w:rsidRDefault="00BD1E8E" w:rsidP="00A675C6">
      <w:pPr>
        <w:jc w:val="both"/>
      </w:pPr>
    </w:p>
    <w:p w14:paraId="63F90AF4" w14:textId="77777777" w:rsidR="00E50E00" w:rsidRDefault="00E50E00" w:rsidP="00A675C6">
      <w:pPr>
        <w:jc w:val="both"/>
      </w:pPr>
    </w:p>
    <w:p w14:paraId="393622AF" w14:textId="77777777" w:rsidR="00126F73" w:rsidRPr="0073760E" w:rsidRDefault="00126F73" w:rsidP="00126F73">
      <w:pPr>
        <w:jc w:val="both"/>
        <w:rPr>
          <w:sz w:val="36"/>
          <w:szCs w:val="36"/>
        </w:rPr>
      </w:pPr>
      <w:r w:rsidRPr="0073760E">
        <w:rPr>
          <w:sz w:val="36"/>
          <w:szCs w:val="36"/>
        </w:rPr>
        <w:t>1.1.7 Conference Participation</w:t>
      </w:r>
    </w:p>
    <w:p w14:paraId="6CDD5A9B" w14:textId="77777777" w:rsidR="00126F73" w:rsidRDefault="00126F73" w:rsidP="00126F73">
      <w:pPr>
        <w:jc w:val="both"/>
        <w:rPr>
          <w:sz w:val="32"/>
          <w:szCs w:val="32"/>
        </w:rPr>
      </w:pPr>
    </w:p>
    <w:p w14:paraId="02E9CDA5" w14:textId="77777777" w:rsidR="00126F73" w:rsidRDefault="00126F73" w:rsidP="00126F73">
      <w:pPr>
        <w:jc w:val="both"/>
        <w:rPr>
          <w:sz w:val="32"/>
          <w:szCs w:val="32"/>
        </w:rPr>
      </w:pPr>
      <w:r>
        <w:rPr>
          <w:sz w:val="32"/>
          <w:szCs w:val="32"/>
        </w:rPr>
        <w:t>1. ASTICON 2022</w:t>
      </w:r>
    </w:p>
    <w:p w14:paraId="5E82E49E" w14:textId="77777777" w:rsidR="00126F73" w:rsidRDefault="00126F73" w:rsidP="00126F73">
      <w:pPr>
        <w:jc w:val="both"/>
        <w:rPr>
          <w:sz w:val="32"/>
          <w:szCs w:val="32"/>
        </w:rPr>
      </w:pPr>
      <w:r>
        <w:rPr>
          <w:sz w:val="32"/>
          <w:szCs w:val="32"/>
        </w:rPr>
        <w:t>46</w:t>
      </w:r>
      <w:r w:rsidRPr="008A3340">
        <w:rPr>
          <w:sz w:val="32"/>
          <w:szCs w:val="32"/>
          <w:vertAlign w:val="superscript"/>
        </w:rPr>
        <w:t>th</w:t>
      </w:r>
      <w:r>
        <w:rPr>
          <w:sz w:val="32"/>
          <w:szCs w:val="32"/>
        </w:rPr>
        <w:t xml:space="preserve"> National Conference of Indian Association for study of IASSTD &amp; AIDS</w:t>
      </w:r>
    </w:p>
    <w:p w14:paraId="5E896BA6" w14:textId="77777777" w:rsidR="00126F73" w:rsidRDefault="00126F73" w:rsidP="00126F73">
      <w:pPr>
        <w:jc w:val="both"/>
        <w:rPr>
          <w:sz w:val="32"/>
          <w:szCs w:val="32"/>
        </w:rPr>
      </w:pPr>
      <w:r>
        <w:rPr>
          <w:sz w:val="32"/>
          <w:szCs w:val="32"/>
        </w:rPr>
        <w:t>Honouring for the outstanding academic grant for the conference of ASTICON 2022</w:t>
      </w:r>
    </w:p>
    <w:p w14:paraId="58F39F83" w14:textId="77777777" w:rsidR="00126F73" w:rsidRDefault="00126F73" w:rsidP="00126F73">
      <w:pPr>
        <w:jc w:val="both"/>
        <w:rPr>
          <w:sz w:val="32"/>
          <w:szCs w:val="32"/>
        </w:rPr>
      </w:pPr>
    </w:p>
    <w:p w14:paraId="153B4720" w14:textId="77777777" w:rsidR="00126F73" w:rsidRDefault="00126F73" w:rsidP="00126F73">
      <w:pPr>
        <w:jc w:val="both"/>
        <w:rPr>
          <w:sz w:val="32"/>
          <w:szCs w:val="32"/>
        </w:rPr>
      </w:pPr>
      <w:r>
        <w:rPr>
          <w:sz w:val="32"/>
          <w:szCs w:val="32"/>
        </w:rPr>
        <w:t>2. MID SEXCON 2023</w:t>
      </w:r>
    </w:p>
    <w:p w14:paraId="1E2444A2" w14:textId="77777777" w:rsidR="00126F73" w:rsidRDefault="00126F73" w:rsidP="00126F73">
      <w:pPr>
        <w:jc w:val="both"/>
        <w:rPr>
          <w:sz w:val="32"/>
          <w:szCs w:val="32"/>
        </w:rPr>
      </w:pPr>
      <w:r>
        <w:rPr>
          <w:sz w:val="32"/>
          <w:szCs w:val="32"/>
        </w:rPr>
        <w:t>Council of Sex Education &amp; Parenthood (International)</w:t>
      </w:r>
    </w:p>
    <w:p w14:paraId="7069C28E" w14:textId="77777777" w:rsidR="00126F73" w:rsidRDefault="00126F73" w:rsidP="00126F73">
      <w:pPr>
        <w:jc w:val="both"/>
        <w:rPr>
          <w:sz w:val="32"/>
          <w:szCs w:val="32"/>
        </w:rPr>
      </w:pPr>
    </w:p>
    <w:p w14:paraId="2459BB46" w14:textId="77777777" w:rsidR="00126F73" w:rsidRDefault="00126F73" w:rsidP="00126F73">
      <w:pPr>
        <w:jc w:val="both"/>
        <w:rPr>
          <w:sz w:val="32"/>
          <w:szCs w:val="32"/>
        </w:rPr>
      </w:pPr>
      <w:r>
        <w:rPr>
          <w:sz w:val="32"/>
          <w:szCs w:val="32"/>
        </w:rPr>
        <w:t>3. ASTICON 2024</w:t>
      </w:r>
    </w:p>
    <w:p w14:paraId="21721F4F" w14:textId="77777777" w:rsidR="00126F73" w:rsidRDefault="00126F73" w:rsidP="00126F73">
      <w:pPr>
        <w:jc w:val="both"/>
        <w:rPr>
          <w:sz w:val="32"/>
          <w:szCs w:val="32"/>
        </w:rPr>
      </w:pPr>
      <w:r>
        <w:rPr>
          <w:sz w:val="32"/>
          <w:szCs w:val="32"/>
        </w:rPr>
        <w:t>48</w:t>
      </w:r>
      <w:r w:rsidRPr="009E7962">
        <w:rPr>
          <w:sz w:val="32"/>
          <w:szCs w:val="32"/>
          <w:vertAlign w:val="superscript"/>
        </w:rPr>
        <w:t>th</w:t>
      </w:r>
      <w:r>
        <w:rPr>
          <w:sz w:val="32"/>
          <w:szCs w:val="32"/>
        </w:rPr>
        <w:t xml:space="preserve"> National Conference of IASSTD &amp; AIDS</w:t>
      </w:r>
    </w:p>
    <w:p w14:paraId="3227D9FD" w14:textId="77777777" w:rsidR="00126F73" w:rsidRDefault="00126F73" w:rsidP="00126F73">
      <w:pPr>
        <w:jc w:val="both"/>
        <w:rPr>
          <w:sz w:val="32"/>
          <w:szCs w:val="32"/>
        </w:rPr>
      </w:pPr>
      <w:r>
        <w:rPr>
          <w:sz w:val="32"/>
          <w:szCs w:val="32"/>
        </w:rPr>
        <w:t>Honouring for the outstanding academic grant for the conference of ASTICON 2024</w:t>
      </w:r>
    </w:p>
    <w:p w14:paraId="3DE292E8" w14:textId="77777777" w:rsidR="00126F73" w:rsidRDefault="00126F73" w:rsidP="00126F73">
      <w:pPr>
        <w:jc w:val="both"/>
        <w:rPr>
          <w:sz w:val="32"/>
          <w:szCs w:val="32"/>
        </w:rPr>
      </w:pPr>
    </w:p>
    <w:p w14:paraId="382A9983" w14:textId="77777777" w:rsidR="00126F73" w:rsidRDefault="00126F73" w:rsidP="00126F73">
      <w:pPr>
        <w:jc w:val="both"/>
        <w:rPr>
          <w:sz w:val="32"/>
          <w:szCs w:val="32"/>
        </w:rPr>
      </w:pPr>
    </w:p>
    <w:p w14:paraId="554FF827" w14:textId="77777777" w:rsidR="00126F73" w:rsidRPr="00C2619B" w:rsidRDefault="00126F73" w:rsidP="00126F73">
      <w:pPr>
        <w:jc w:val="both"/>
        <w:rPr>
          <w:sz w:val="32"/>
          <w:szCs w:val="32"/>
        </w:rPr>
      </w:pPr>
      <w:r>
        <w:rPr>
          <w:sz w:val="32"/>
          <w:szCs w:val="32"/>
        </w:rPr>
        <w:t>4.</w:t>
      </w:r>
      <w:r w:rsidRPr="00C2619B">
        <w:rPr>
          <w:sz w:val="32"/>
          <w:szCs w:val="32"/>
        </w:rPr>
        <w:t>SEXCON 2024</w:t>
      </w:r>
    </w:p>
    <w:p w14:paraId="77EFC788" w14:textId="77777777" w:rsidR="00126F73" w:rsidRDefault="00126F73" w:rsidP="00126F73">
      <w:pPr>
        <w:jc w:val="both"/>
        <w:rPr>
          <w:sz w:val="32"/>
          <w:szCs w:val="32"/>
        </w:rPr>
      </w:pPr>
      <w:r>
        <w:rPr>
          <w:sz w:val="32"/>
          <w:szCs w:val="32"/>
        </w:rPr>
        <w:t>40</w:t>
      </w:r>
      <w:r w:rsidRPr="000C442F">
        <w:rPr>
          <w:sz w:val="32"/>
          <w:szCs w:val="32"/>
          <w:vertAlign w:val="superscript"/>
        </w:rPr>
        <w:t>th</w:t>
      </w:r>
      <w:r>
        <w:rPr>
          <w:sz w:val="32"/>
          <w:szCs w:val="32"/>
        </w:rPr>
        <w:t xml:space="preserve"> National Conference of Sexology, </w:t>
      </w:r>
    </w:p>
    <w:p w14:paraId="44C6A4AB" w14:textId="77777777" w:rsidR="00126F73" w:rsidRDefault="00126F73" w:rsidP="00126F73">
      <w:pPr>
        <w:jc w:val="both"/>
        <w:rPr>
          <w:sz w:val="32"/>
          <w:szCs w:val="32"/>
        </w:rPr>
      </w:pPr>
      <w:r>
        <w:rPr>
          <w:sz w:val="32"/>
          <w:szCs w:val="32"/>
        </w:rPr>
        <w:t>Award of Appreciation of Contribution as a Platinum Sponsor</w:t>
      </w:r>
    </w:p>
    <w:p w14:paraId="13A7FC21" w14:textId="77777777" w:rsidR="00126F73" w:rsidRDefault="00126F73" w:rsidP="00126F73">
      <w:pPr>
        <w:jc w:val="both"/>
        <w:rPr>
          <w:sz w:val="32"/>
          <w:szCs w:val="32"/>
        </w:rPr>
      </w:pPr>
    </w:p>
    <w:p w14:paraId="2E8046D2" w14:textId="77777777" w:rsidR="00126F73" w:rsidRDefault="00126F73" w:rsidP="00126F73">
      <w:pPr>
        <w:pStyle w:val="ListParagraph"/>
        <w:numPr>
          <w:ilvl w:val="0"/>
          <w:numId w:val="1"/>
        </w:numPr>
        <w:jc w:val="both"/>
        <w:rPr>
          <w:sz w:val="32"/>
          <w:szCs w:val="32"/>
        </w:rPr>
      </w:pPr>
      <w:r>
        <w:rPr>
          <w:sz w:val="32"/>
          <w:szCs w:val="32"/>
        </w:rPr>
        <w:t>National CME</w:t>
      </w:r>
    </w:p>
    <w:p w14:paraId="0A29AF0C" w14:textId="77777777" w:rsidR="00126F73" w:rsidRPr="00A55CD6" w:rsidRDefault="00126F73" w:rsidP="00126F73">
      <w:pPr>
        <w:jc w:val="both"/>
        <w:rPr>
          <w:sz w:val="32"/>
          <w:szCs w:val="32"/>
        </w:rPr>
      </w:pPr>
      <w:r>
        <w:rPr>
          <w:sz w:val="32"/>
          <w:szCs w:val="32"/>
        </w:rPr>
        <w:t>Participation in National CME, Law &amp; Psychiatry</w:t>
      </w:r>
    </w:p>
    <w:p w14:paraId="01EA0E14" w14:textId="77777777" w:rsidR="001340F7" w:rsidRDefault="001340F7" w:rsidP="001340F7">
      <w:pPr>
        <w:jc w:val="both"/>
        <w:rPr>
          <w:b/>
          <w:bCs/>
          <w:sz w:val="32"/>
          <w:szCs w:val="32"/>
        </w:rPr>
      </w:pPr>
      <w:r w:rsidRPr="007F153A">
        <w:rPr>
          <w:sz w:val="32"/>
          <w:szCs w:val="32"/>
        </w:rPr>
        <w:lastRenderedPageBreak/>
        <w:t xml:space="preserve">1.1.6 </w:t>
      </w:r>
      <w:r w:rsidRPr="007F153A">
        <w:rPr>
          <w:b/>
          <w:bCs/>
          <w:sz w:val="32"/>
          <w:szCs w:val="32"/>
        </w:rPr>
        <w:t>Comprehensive Pharmaceutical Support</w:t>
      </w:r>
    </w:p>
    <w:p w14:paraId="0B2ACF0A" w14:textId="77777777" w:rsidR="001340F7" w:rsidRDefault="001340F7" w:rsidP="001340F7">
      <w:pPr>
        <w:jc w:val="both"/>
        <w:rPr>
          <w:b/>
          <w:bCs/>
          <w:sz w:val="32"/>
          <w:szCs w:val="32"/>
        </w:rPr>
      </w:pPr>
    </w:p>
    <w:p w14:paraId="045567D7" w14:textId="77777777" w:rsidR="001340F7" w:rsidRPr="00F67898" w:rsidRDefault="001340F7" w:rsidP="001340F7">
      <w:pPr>
        <w:jc w:val="both"/>
        <w:rPr>
          <w:b/>
          <w:bCs/>
          <w:sz w:val="32"/>
          <w:szCs w:val="32"/>
        </w:rPr>
      </w:pPr>
      <w:r w:rsidRPr="00F67898">
        <w:rPr>
          <w:b/>
          <w:bCs/>
          <w:sz w:val="32"/>
          <w:szCs w:val="32"/>
        </w:rPr>
        <w:t>Advanced Therapeutic Innovation</w:t>
      </w:r>
    </w:p>
    <w:p w14:paraId="5B7D45DD" w14:textId="77777777" w:rsidR="001340F7" w:rsidRPr="00F67898" w:rsidRDefault="001340F7" w:rsidP="001340F7">
      <w:pPr>
        <w:jc w:val="both"/>
        <w:rPr>
          <w:sz w:val="32"/>
          <w:szCs w:val="32"/>
        </w:rPr>
      </w:pPr>
    </w:p>
    <w:p w14:paraId="6FEE04A7" w14:textId="77777777" w:rsidR="001340F7" w:rsidRPr="00F67898" w:rsidRDefault="001340F7" w:rsidP="001340F7">
      <w:pPr>
        <w:jc w:val="both"/>
        <w:rPr>
          <w:sz w:val="32"/>
          <w:szCs w:val="32"/>
        </w:rPr>
      </w:pPr>
      <w:r w:rsidRPr="00F67898">
        <w:rPr>
          <w:sz w:val="32"/>
          <w:szCs w:val="32"/>
        </w:rPr>
        <w:t>We engineer specialized formulations that address complex challenges in andrology, nephrology, gynaecology, and reproductive medicine through scientific innovation and clinical precision.</w:t>
      </w:r>
    </w:p>
    <w:p w14:paraId="19357E05" w14:textId="77777777" w:rsidR="001340F7" w:rsidRPr="00F67898" w:rsidRDefault="001340F7" w:rsidP="001340F7">
      <w:pPr>
        <w:jc w:val="both"/>
        <w:rPr>
          <w:b/>
          <w:bCs/>
          <w:sz w:val="32"/>
          <w:szCs w:val="32"/>
        </w:rPr>
      </w:pPr>
    </w:p>
    <w:p w14:paraId="34304954" w14:textId="77777777" w:rsidR="001340F7" w:rsidRPr="00F67898" w:rsidRDefault="001340F7" w:rsidP="001340F7">
      <w:pPr>
        <w:jc w:val="both"/>
        <w:rPr>
          <w:b/>
          <w:bCs/>
          <w:sz w:val="32"/>
          <w:szCs w:val="32"/>
        </w:rPr>
      </w:pPr>
      <w:r w:rsidRPr="00F67898">
        <w:rPr>
          <w:b/>
          <w:bCs/>
          <w:sz w:val="32"/>
          <w:szCs w:val="32"/>
        </w:rPr>
        <w:t>Patient-Focused Healthcare Impact</w:t>
      </w:r>
    </w:p>
    <w:p w14:paraId="3B79E83E" w14:textId="77777777" w:rsidR="001340F7" w:rsidRPr="00F67898" w:rsidRDefault="001340F7" w:rsidP="001340F7">
      <w:pPr>
        <w:jc w:val="both"/>
        <w:rPr>
          <w:b/>
          <w:bCs/>
          <w:sz w:val="32"/>
          <w:szCs w:val="32"/>
        </w:rPr>
      </w:pPr>
    </w:p>
    <w:p w14:paraId="4ECF6C5D" w14:textId="77777777" w:rsidR="001340F7" w:rsidRPr="00F67898" w:rsidRDefault="001340F7" w:rsidP="001340F7">
      <w:pPr>
        <w:jc w:val="both"/>
        <w:rPr>
          <w:sz w:val="32"/>
          <w:szCs w:val="32"/>
        </w:rPr>
      </w:pPr>
      <w:r w:rsidRPr="00F67898">
        <w:rPr>
          <w:sz w:val="32"/>
          <w:szCs w:val="32"/>
        </w:rPr>
        <w:t>Every solution we develop is designed to improve quality of life, support long-term wellness, and deliver meaningful outcomes for patients and their families.</w:t>
      </w:r>
    </w:p>
    <w:p w14:paraId="067CFD76" w14:textId="77777777" w:rsidR="001340F7" w:rsidRPr="00F67898" w:rsidRDefault="001340F7" w:rsidP="001340F7">
      <w:pPr>
        <w:jc w:val="both"/>
        <w:rPr>
          <w:b/>
          <w:bCs/>
          <w:sz w:val="32"/>
          <w:szCs w:val="32"/>
        </w:rPr>
      </w:pPr>
    </w:p>
    <w:p w14:paraId="04144AE6" w14:textId="77777777" w:rsidR="001340F7" w:rsidRPr="00F67898" w:rsidRDefault="001340F7" w:rsidP="001340F7">
      <w:pPr>
        <w:jc w:val="both"/>
        <w:rPr>
          <w:b/>
          <w:bCs/>
          <w:sz w:val="32"/>
          <w:szCs w:val="32"/>
        </w:rPr>
      </w:pPr>
      <w:r w:rsidRPr="00F67898">
        <w:rPr>
          <w:b/>
          <w:bCs/>
          <w:sz w:val="32"/>
          <w:szCs w:val="32"/>
        </w:rPr>
        <w:t>Scientific Excellence &amp; Medical Trust</w:t>
      </w:r>
    </w:p>
    <w:p w14:paraId="198A016B" w14:textId="77777777" w:rsidR="001340F7" w:rsidRPr="00F67898" w:rsidRDefault="001340F7" w:rsidP="001340F7">
      <w:pPr>
        <w:jc w:val="both"/>
        <w:rPr>
          <w:b/>
          <w:bCs/>
          <w:sz w:val="32"/>
          <w:szCs w:val="32"/>
        </w:rPr>
      </w:pPr>
    </w:p>
    <w:p w14:paraId="5E65319F" w14:textId="77777777" w:rsidR="001340F7" w:rsidRPr="00F67898" w:rsidRDefault="001340F7" w:rsidP="001340F7">
      <w:pPr>
        <w:jc w:val="both"/>
        <w:rPr>
          <w:sz w:val="32"/>
          <w:szCs w:val="32"/>
        </w:rPr>
      </w:pPr>
      <w:r w:rsidRPr="00F67898">
        <w:rPr>
          <w:sz w:val="32"/>
          <w:szCs w:val="32"/>
        </w:rPr>
        <w:t>Through evidence-based development, rigorous quality standards, and ethical practices, we strive to be a trusted partner for healthcare professionals.</w:t>
      </w:r>
    </w:p>
    <w:p w14:paraId="6B2D931A" w14:textId="77777777" w:rsidR="001340F7" w:rsidRPr="00F67898" w:rsidRDefault="001340F7" w:rsidP="001340F7">
      <w:pPr>
        <w:jc w:val="both"/>
        <w:rPr>
          <w:b/>
          <w:bCs/>
          <w:sz w:val="32"/>
          <w:szCs w:val="32"/>
        </w:rPr>
      </w:pPr>
    </w:p>
    <w:p w14:paraId="4E712D54" w14:textId="77777777" w:rsidR="001340F7" w:rsidRPr="00F67898" w:rsidRDefault="001340F7" w:rsidP="001340F7">
      <w:pPr>
        <w:jc w:val="both"/>
        <w:rPr>
          <w:b/>
          <w:bCs/>
          <w:sz w:val="32"/>
          <w:szCs w:val="32"/>
        </w:rPr>
      </w:pPr>
      <w:r w:rsidRPr="00F67898">
        <w:rPr>
          <w:b/>
          <w:bCs/>
          <w:sz w:val="32"/>
          <w:szCs w:val="32"/>
        </w:rPr>
        <w:t>Accessible Specialty Care</w:t>
      </w:r>
    </w:p>
    <w:p w14:paraId="66E4C41C" w14:textId="77777777" w:rsidR="001340F7" w:rsidRPr="00F67898" w:rsidRDefault="001340F7" w:rsidP="001340F7">
      <w:pPr>
        <w:jc w:val="both"/>
        <w:rPr>
          <w:b/>
          <w:bCs/>
          <w:sz w:val="32"/>
          <w:szCs w:val="32"/>
        </w:rPr>
      </w:pPr>
    </w:p>
    <w:p w14:paraId="714442C8" w14:textId="77777777" w:rsidR="001340F7" w:rsidRPr="00F67898" w:rsidRDefault="001340F7" w:rsidP="001340F7">
      <w:pPr>
        <w:jc w:val="both"/>
        <w:rPr>
          <w:sz w:val="32"/>
          <w:szCs w:val="32"/>
        </w:rPr>
      </w:pPr>
      <w:r w:rsidRPr="00F67898">
        <w:rPr>
          <w:sz w:val="32"/>
          <w:szCs w:val="32"/>
        </w:rPr>
        <w:t>Our commitment is to make world-class specialty therapies more accessible, empowering clinicians and patients with reliable healthcare solutions that improve lives.</w:t>
      </w:r>
    </w:p>
    <w:p w14:paraId="194187E7" w14:textId="77777777" w:rsidR="007F00BF" w:rsidRPr="00D80BCA" w:rsidRDefault="007F00BF" w:rsidP="007F00BF">
      <w:pPr>
        <w:jc w:val="both"/>
        <w:rPr>
          <w:sz w:val="36"/>
          <w:szCs w:val="36"/>
        </w:rPr>
      </w:pPr>
      <w:r w:rsidRPr="00D80BCA">
        <w:rPr>
          <w:sz w:val="36"/>
          <w:szCs w:val="36"/>
        </w:rPr>
        <w:lastRenderedPageBreak/>
        <w:t>1.1.8 Seven Secrets of Sexual Life</w:t>
      </w:r>
    </w:p>
    <w:p w14:paraId="020767A3" w14:textId="77777777" w:rsidR="007F00BF" w:rsidRDefault="007F00BF" w:rsidP="007F00BF">
      <w:pPr>
        <w:jc w:val="both"/>
        <w:rPr>
          <w:sz w:val="32"/>
          <w:szCs w:val="32"/>
        </w:rPr>
      </w:pPr>
    </w:p>
    <w:p w14:paraId="711F8CF6" w14:textId="77777777" w:rsidR="007F00BF" w:rsidRPr="0024099C" w:rsidRDefault="007F00BF" w:rsidP="007F00BF">
      <w:pPr>
        <w:jc w:val="both"/>
        <w:rPr>
          <w:sz w:val="40"/>
          <w:szCs w:val="40"/>
        </w:rPr>
      </w:pPr>
      <w:r w:rsidRPr="0024099C">
        <w:rPr>
          <w:sz w:val="40"/>
          <w:szCs w:val="40"/>
        </w:rPr>
        <w:t>1.1.9 Insights That Empower Healthier Choices</w:t>
      </w:r>
      <w:r>
        <w:rPr>
          <w:sz w:val="40"/>
          <w:szCs w:val="40"/>
        </w:rPr>
        <w:t xml:space="preserve"> (Blogs)</w:t>
      </w:r>
    </w:p>
    <w:p w14:paraId="626FB4C6" w14:textId="77777777" w:rsidR="007F00BF" w:rsidRPr="005E516A" w:rsidRDefault="007F00BF" w:rsidP="007F00BF">
      <w:pPr>
        <w:jc w:val="both"/>
        <w:rPr>
          <w:sz w:val="32"/>
          <w:szCs w:val="32"/>
        </w:rPr>
      </w:pPr>
    </w:p>
    <w:p w14:paraId="727706FD" w14:textId="77777777" w:rsidR="007F00BF" w:rsidRPr="00464A08" w:rsidRDefault="007F00BF" w:rsidP="007F00BF">
      <w:pPr>
        <w:jc w:val="both"/>
        <w:rPr>
          <w:sz w:val="32"/>
          <w:szCs w:val="32"/>
          <w:u w:val="single"/>
        </w:rPr>
      </w:pPr>
      <w:r w:rsidRPr="00464A08">
        <w:rPr>
          <w:sz w:val="32"/>
          <w:szCs w:val="32"/>
          <w:u w:val="single"/>
        </w:rPr>
        <w:t>1.1.8.1 Male Infertility: Early Signs Men Should Not Ignore</w:t>
      </w:r>
    </w:p>
    <w:p w14:paraId="5B5409CD" w14:textId="77777777" w:rsidR="007F00BF" w:rsidRDefault="007F00BF" w:rsidP="007F00BF">
      <w:pPr>
        <w:jc w:val="both"/>
        <w:rPr>
          <w:b/>
          <w:bCs/>
          <w:color w:val="EE0000"/>
        </w:rPr>
      </w:pPr>
      <w:r w:rsidRPr="00D86D9B">
        <w:rPr>
          <w:b/>
          <w:bCs/>
          <w:color w:val="EE0000"/>
        </w:rPr>
        <w:t>MORE</w:t>
      </w:r>
    </w:p>
    <w:p w14:paraId="4208DAE9" w14:textId="77777777" w:rsidR="007F00BF" w:rsidRPr="006C431F" w:rsidRDefault="007F00BF" w:rsidP="007F00BF">
      <w:pPr>
        <w:jc w:val="both"/>
      </w:pPr>
      <w:r w:rsidRPr="006C431F">
        <w:t>When a couple faces difficulties conceiving, the immediate spotlight often falls on female reproductive health. However, global health statistics paint a different picture: roughly half of all infertility cases involve a male factor. According to clinical consensus guidelines—such as those published by the European Association of Urology (EAU)—male infertility is a widespread health concern, yet it is frequently met with silence, misconception, or a lack of awareness.</w:t>
      </w:r>
    </w:p>
    <w:p w14:paraId="68C2E386" w14:textId="77777777" w:rsidR="007F00BF" w:rsidRPr="006C431F" w:rsidRDefault="007F00BF" w:rsidP="007F00BF">
      <w:pPr>
        <w:jc w:val="both"/>
      </w:pPr>
      <w:r w:rsidRPr="006C431F">
        <w:t>The good news is that male reproductive health isn't always a mystery. While the condition often develops quietly, the body frequently broadcasts subtle distress signals. Recognizing these early, hidden red flags allows men to take charge of their hormonal, vascular, and neuronal health before starting a family.</w:t>
      </w:r>
    </w:p>
    <w:p w14:paraId="179F8571" w14:textId="77777777" w:rsidR="007F00BF" w:rsidRPr="006C431F" w:rsidRDefault="007F00BF" w:rsidP="007F00BF">
      <w:pPr>
        <w:jc w:val="both"/>
      </w:pPr>
      <w:r w:rsidRPr="006C431F">
        <w:t>Here are the critical early signs of male infertility that should never be ignored.</w:t>
      </w:r>
    </w:p>
    <w:p w14:paraId="5DCEF9E5" w14:textId="77777777" w:rsidR="007F00BF" w:rsidRPr="006C431F" w:rsidRDefault="007F00BF" w:rsidP="007F00BF">
      <w:pPr>
        <w:jc w:val="both"/>
        <w:rPr>
          <w:b/>
          <w:bCs/>
        </w:rPr>
      </w:pPr>
      <w:r w:rsidRPr="006C431F">
        <w:rPr>
          <w:b/>
          <w:bCs/>
        </w:rPr>
        <w:t>1. Shifts in Sexual Function and Drive</w:t>
      </w:r>
    </w:p>
    <w:p w14:paraId="6855A8B8" w14:textId="77777777" w:rsidR="007F00BF" w:rsidRPr="006C431F" w:rsidRDefault="007F00BF" w:rsidP="007F00BF">
      <w:pPr>
        <w:jc w:val="both"/>
      </w:pPr>
      <w:r w:rsidRPr="006C431F">
        <w:t>A sudden or progressive drop in libido (sex drive) or persistent difficulty maintaining an erection (erectile dysfunction) is more than just a byproduct of daily stress or aging. The production of healthy sperm relies heavily on a delicate hormonal balance. When testosterone levels drop significantly, the body’s reproductive machinery slows down.</w:t>
      </w:r>
    </w:p>
    <w:p w14:paraId="39369594" w14:textId="77777777" w:rsidR="007F00BF" w:rsidRPr="006C431F" w:rsidRDefault="007F00BF" w:rsidP="007F00BF">
      <w:pPr>
        <w:jc w:val="both"/>
      </w:pPr>
      <w:r w:rsidRPr="006C431F">
        <w:t>Paying close attention to changes in sexual stamina, motivation, or a lack of spontaneous morning erections can reveal a deeper issue rooted in testosterone deficiency or impaired blood flow.</w:t>
      </w:r>
    </w:p>
    <w:p w14:paraId="7E151678" w14:textId="77777777" w:rsidR="007F00BF" w:rsidRPr="006C431F" w:rsidRDefault="007F00BF" w:rsidP="007F00BF">
      <w:pPr>
        <w:jc w:val="both"/>
        <w:rPr>
          <w:b/>
          <w:bCs/>
        </w:rPr>
      </w:pPr>
      <w:r w:rsidRPr="006C431F">
        <w:rPr>
          <w:b/>
          <w:bCs/>
        </w:rPr>
        <w:t>2. Changes in Ejaculation or Semen Volume</w:t>
      </w:r>
    </w:p>
    <w:p w14:paraId="0A0BF348" w14:textId="77777777" w:rsidR="007F00BF" w:rsidRPr="006C431F" w:rsidRDefault="007F00BF" w:rsidP="007F00BF">
      <w:pPr>
        <w:jc w:val="both"/>
      </w:pPr>
      <w:r w:rsidRPr="006C431F">
        <w:t xml:space="preserve">Noticeable changes during climax can point directly to anatomical or neurological abnormalities in the reproductive tract. For instance, a significantly low volume of ejaculatory fluid, or </w:t>
      </w:r>
      <w:proofErr w:type="gramStart"/>
      <w:r w:rsidRPr="006C431F">
        <w:t>an</w:t>
      </w:r>
      <w:proofErr w:type="gramEnd"/>
      <w:r w:rsidRPr="006C431F">
        <w:t xml:space="preserve"> completely "dry" climax, might signify a condition known as retrograde ejaculation. This occurs when semen flows backward into the bladder instead of emerging out of the urethra.</w:t>
      </w:r>
    </w:p>
    <w:p w14:paraId="0780C409" w14:textId="77777777" w:rsidR="007F00BF" w:rsidRPr="006C431F" w:rsidRDefault="007F00BF" w:rsidP="007F00BF">
      <w:pPr>
        <w:jc w:val="both"/>
      </w:pPr>
      <w:r w:rsidRPr="006C431F">
        <w:lastRenderedPageBreak/>
        <w:t>Furthermore, experiencing physical discomfort or a dull pain during or after ejaculation can indicate chronic underlying infections within the prostate, seminal vesicles, or sperm ducts. Such blockages or inflammatory responses can swiftly degrade sperm count and motility.</w:t>
      </w:r>
    </w:p>
    <w:p w14:paraId="71ED4D8E" w14:textId="77777777" w:rsidR="007F00BF" w:rsidRPr="006C431F" w:rsidRDefault="007F00BF" w:rsidP="007F00BF">
      <w:pPr>
        <w:jc w:val="both"/>
        <w:rPr>
          <w:b/>
          <w:bCs/>
        </w:rPr>
      </w:pPr>
      <w:r w:rsidRPr="006C431F">
        <w:rPr>
          <w:b/>
          <w:bCs/>
        </w:rPr>
        <w:t>3. Pain, Swelling, or Heaviness in the Testicles</w:t>
      </w:r>
    </w:p>
    <w:p w14:paraId="37C53AF2" w14:textId="77777777" w:rsidR="007F00BF" w:rsidRPr="006C431F" w:rsidRDefault="007F00BF" w:rsidP="007F00BF">
      <w:pPr>
        <w:jc w:val="both"/>
      </w:pPr>
      <w:r w:rsidRPr="006C431F">
        <w:t>Feeling a dull ache, an unusual heaviness, or noticing a visible swelling in the scrotum should always prompt a visit to a specialist. A very common culprit behind these symptoms is a varicocele—an enlargement of the veins within the scrotum, resembling a "bag of worms."</w:t>
      </w:r>
    </w:p>
    <w:p w14:paraId="24732138" w14:textId="77777777" w:rsidR="007F00BF" w:rsidRPr="006C431F" w:rsidRDefault="007F00BF" w:rsidP="007F00BF">
      <w:pPr>
        <w:jc w:val="both"/>
      </w:pPr>
      <w:r w:rsidRPr="006C431F">
        <w:t>By causing blood to pool, varicoceles raise the temperature around the testes. Because sperm development demands a highly specific, cool environment, this excessive heat can severely lower sperm quantity and cause morphological defects.</w:t>
      </w:r>
    </w:p>
    <w:p w14:paraId="6FCE29DF" w14:textId="77777777" w:rsidR="007F00BF" w:rsidRPr="006C431F" w:rsidRDefault="007F00BF" w:rsidP="007F00BF">
      <w:pPr>
        <w:jc w:val="both"/>
        <w:rPr>
          <w:b/>
          <w:bCs/>
        </w:rPr>
      </w:pPr>
      <w:r w:rsidRPr="006C431F">
        <w:rPr>
          <w:b/>
          <w:bCs/>
        </w:rPr>
        <w:t>4. Loss of Body Hair or Changes in Muscle Mass</w:t>
      </w:r>
    </w:p>
    <w:p w14:paraId="5329499F" w14:textId="77777777" w:rsidR="007F00BF" w:rsidRPr="006C431F" w:rsidRDefault="007F00BF" w:rsidP="007F00BF">
      <w:pPr>
        <w:jc w:val="both"/>
      </w:pPr>
      <w:r w:rsidRPr="006C431F">
        <w:t>Male fertility relies on a robust hormonal network involving the hypothalamus, pituitary gland, and testicles. When this neuroendocrine pathway is disrupted, systemic symptoms appear alongside reduced sperm quality. Men might notice a gradual thinning of facial or body hair, unexpected loss of lean muscle mass, unexplained weight gain, or even tissue swelling around the breast area (gynecomastia). These physical changes are classic signs of hormonal imbalances that actively suppress normal spermatogenesis.</w:t>
      </w:r>
    </w:p>
    <w:p w14:paraId="71FA2B1B" w14:textId="77777777" w:rsidR="007F00BF" w:rsidRPr="006C431F" w:rsidRDefault="007F00BF" w:rsidP="007F00BF">
      <w:pPr>
        <w:jc w:val="both"/>
      </w:pPr>
      <w:r w:rsidRPr="006C431F">
        <w:t>The Importance of Prompt Action</w:t>
      </w:r>
    </w:p>
    <w:p w14:paraId="25549C8D" w14:textId="77777777" w:rsidR="007F00BF" w:rsidRPr="006C431F" w:rsidRDefault="007F00BF" w:rsidP="007F00BF">
      <w:pPr>
        <w:jc w:val="both"/>
      </w:pPr>
      <w:r w:rsidRPr="006C431F">
        <w:t>A common misconception is that standard sexual performance equates to optimal fertility. In reality, many men function perfectly well in their sex life while having a severely compromised semen profile. The only reliable way to understand reproductive health is through professional evaluation.</w:t>
      </w:r>
    </w:p>
    <w:p w14:paraId="3A069CDF" w14:textId="77777777" w:rsidR="007F00BF" w:rsidRPr="006C431F" w:rsidRDefault="007F00BF" w:rsidP="007F00BF">
      <w:pPr>
        <w:jc w:val="both"/>
      </w:pPr>
      <w:r w:rsidRPr="006C431F">
        <w:t>Expert clinical guidelines recommend that if a couple has been trying to conceive for 12 consecutive months without success, both partners should be evaluated simultaneously. However, if any of the warning signs above are already present, there is no reason to wait a full year. Early intervention—starting with a simple, private semen analysis to examine sperm count, motility, and shape—can uncover treatable conditions and pave the way for a successful path toward fatherhood.</w:t>
      </w:r>
    </w:p>
    <w:p w14:paraId="2ABCF413" w14:textId="77777777" w:rsidR="007F00BF" w:rsidRDefault="007F00BF" w:rsidP="007F00BF">
      <w:pPr>
        <w:jc w:val="both"/>
        <w:rPr>
          <w:b/>
          <w:bCs/>
          <w:color w:val="EE0000"/>
        </w:rPr>
      </w:pPr>
    </w:p>
    <w:p w14:paraId="2DEC474F" w14:textId="77777777" w:rsidR="007F00BF" w:rsidRDefault="007F00BF" w:rsidP="007F00BF">
      <w:pPr>
        <w:jc w:val="both"/>
        <w:rPr>
          <w:b/>
          <w:bCs/>
          <w:color w:val="EE0000"/>
        </w:rPr>
      </w:pPr>
    </w:p>
    <w:p w14:paraId="5C786356" w14:textId="77777777" w:rsidR="007F00BF" w:rsidRPr="00464A08" w:rsidRDefault="007F00BF" w:rsidP="007F00BF">
      <w:pPr>
        <w:jc w:val="both"/>
        <w:rPr>
          <w:color w:val="000000" w:themeColor="text1"/>
          <w:sz w:val="32"/>
          <w:szCs w:val="32"/>
          <w:u w:val="single"/>
        </w:rPr>
      </w:pPr>
      <w:r w:rsidRPr="00464A08">
        <w:rPr>
          <w:color w:val="000000" w:themeColor="text1"/>
          <w:sz w:val="32"/>
          <w:szCs w:val="32"/>
          <w:u w:val="single"/>
        </w:rPr>
        <w:t>1.1.8.2 Understanding Low Libido in Men &amp; Women: The Hidden Culprits and How to Reclaim Your Spark</w:t>
      </w:r>
    </w:p>
    <w:p w14:paraId="1187B894" w14:textId="77777777" w:rsidR="007F00BF" w:rsidRPr="005F6658" w:rsidRDefault="007F00BF" w:rsidP="007F00BF">
      <w:pPr>
        <w:jc w:val="both"/>
        <w:rPr>
          <w:color w:val="000000" w:themeColor="text1"/>
        </w:rPr>
      </w:pPr>
      <w:r w:rsidRPr="005F6658">
        <w:rPr>
          <w:color w:val="000000" w:themeColor="text1"/>
        </w:rPr>
        <w:t xml:space="preserve">Intimacy is a natural part of human connection, yet a quiet epidemic is affecting couples worldwide: a fading sex drive. When a person's desire for intimacy disappears, it’s easy to </w:t>
      </w:r>
      <w:r w:rsidRPr="005F6658">
        <w:rPr>
          <w:color w:val="000000" w:themeColor="text1"/>
        </w:rPr>
        <w:lastRenderedPageBreak/>
        <w:t xml:space="preserve">blame a hectic work schedule, daily stress, or simply "growing older." However, low libido (clinical hypoactive sexual desire disorder) is rarely just a psychological switch. Instead, it serves as an early distress signal from the body that something deeper is chemically or physically off balance. </w:t>
      </w:r>
    </w:p>
    <w:p w14:paraId="1EC0D38B" w14:textId="77777777" w:rsidR="007F00BF" w:rsidRPr="005F6658" w:rsidRDefault="007F00BF" w:rsidP="007F00BF">
      <w:pPr>
        <w:jc w:val="both"/>
        <w:rPr>
          <w:color w:val="000000" w:themeColor="text1"/>
        </w:rPr>
      </w:pPr>
      <w:r w:rsidRPr="005F6658">
        <w:rPr>
          <w:color w:val="000000" w:themeColor="text1"/>
        </w:rPr>
        <w:t>By looking past the surface, we see how hormonal shifts, hidden health conditions, and lifestyle factors impact the intimate lives of both men and women</w:t>
      </w:r>
    </w:p>
    <w:p w14:paraId="668043CD" w14:textId="77777777" w:rsidR="007F00BF" w:rsidRPr="005F0E5D" w:rsidRDefault="007F00BF" w:rsidP="007F00BF">
      <w:pPr>
        <w:jc w:val="both"/>
        <w:rPr>
          <w:color w:val="000000" w:themeColor="text1"/>
          <w:sz w:val="28"/>
          <w:szCs w:val="28"/>
        </w:rPr>
      </w:pPr>
      <w:r w:rsidRPr="005F0E5D">
        <w:rPr>
          <w:color w:val="000000" w:themeColor="text1"/>
          <w:sz w:val="28"/>
          <w:szCs w:val="28"/>
        </w:rPr>
        <w:t>The Chemical Blueprint: How Hormones Control Desire</w:t>
      </w:r>
    </w:p>
    <w:p w14:paraId="61B5F42D" w14:textId="77777777" w:rsidR="007F00BF" w:rsidRPr="005F6658" w:rsidRDefault="007F00BF" w:rsidP="007F00BF">
      <w:pPr>
        <w:jc w:val="both"/>
        <w:rPr>
          <w:color w:val="000000" w:themeColor="text1"/>
        </w:rPr>
      </w:pPr>
      <w:r w:rsidRPr="005F6658">
        <w:rPr>
          <w:color w:val="000000" w:themeColor="text1"/>
        </w:rPr>
        <w:t xml:space="preserve">Our sex drive depends entirely on a complex hormonal network. When these chemical messengers fall out of balance, desire vanishes. </w:t>
      </w:r>
    </w:p>
    <w:p w14:paraId="1C6540FC" w14:textId="77777777" w:rsidR="007F00BF" w:rsidRPr="005F6658" w:rsidRDefault="007F00BF" w:rsidP="007F00BF">
      <w:pPr>
        <w:jc w:val="both"/>
        <w:rPr>
          <w:color w:val="000000" w:themeColor="text1"/>
        </w:rPr>
      </w:pPr>
      <w:r w:rsidRPr="005F6658">
        <w:rPr>
          <w:color w:val="000000" w:themeColor="text1"/>
        </w:rPr>
        <w:t xml:space="preserve">For men, testosterone is the engine driving sexual motivation. Normal testosterone levels typically peak in early adulthood and decline by about 1% each year after age 30. However, when levels drop sharply—a condition known as Low T—men don’t just lose their sex drive. They often experience severe fatigue, loss of muscle mass, brain fog, and unexpected weight gain. </w:t>
      </w:r>
    </w:p>
    <w:p w14:paraId="737AC6D4" w14:textId="77777777" w:rsidR="007F00BF" w:rsidRPr="005F6658" w:rsidRDefault="007F00BF" w:rsidP="007F00BF">
      <w:pPr>
        <w:jc w:val="both"/>
        <w:rPr>
          <w:color w:val="000000" w:themeColor="text1"/>
        </w:rPr>
      </w:pPr>
      <w:r w:rsidRPr="005F6658">
        <w:rPr>
          <w:color w:val="000000" w:themeColor="text1"/>
        </w:rPr>
        <w:t xml:space="preserve">For women, the hormonal puzzle is even more complex. While testosterone still plays a critical role in female arousal, fluctuations in </w:t>
      </w:r>
      <w:proofErr w:type="spellStart"/>
      <w:r w:rsidRPr="005F6658">
        <w:rPr>
          <w:color w:val="000000" w:themeColor="text1"/>
        </w:rPr>
        <w:t>estrogen</w:t>
      </w:r>
      <w:proofErr w:type="spellEnd"/>
      <w:r w:rsidRPr="005F6658">
        <w:rPr>
          <w:color w:val="000000" w:themeColor="text1"/>
        </w:rPr>
        <w:t xml:space="preserve"> and progesterone heavily dictate desire. This shift becomes incredibly apparent during the menopause transition. In fact, landmark studies featured in the </w:t>
      </w:r>
      <w:r w:rsidRPr="005F6658">
        <w:rPr>
          <w:i/>
          <w:iCs/>
          <w:color w:val="000000" w:themeColor="text1"/>
        </w:rPr>
        <w:t>Menopause</w:t>
      </w:r>
      <w:r w:rsidRPr="005F6658">
        <w:rPr>
          <w:color w:val="000000" w:themeColor="text1"/>
        </w:rPr>
        <w:t xml:space="preserve"> journal highlight that women navigating perimenopause frequently report a frustrating feeling of "not feeling like myself" (NFLM). This emotional estrangement is closely linked to a cluster of symptoms: volatile mood swings, brain fog, fatigue, and sudden low libido. Furthermore, as </w:t>
      </w:r>
      <w:proofErr w:type="spellStart"/>
      <w:r w:rsidRPr="005F6658">
        <w:rPr>
          <w:color w:val="000000" w:themeColor="text1"/>
        </w:rPr>
        <w:t>estrogen</w:t>
      </w:r>
      <w:proofErr w:type="spellEnd"/>
      <w:r w:rsidRPr="005F6658">
        <w:rPr>
          <w:color w:val="000000" w:themeColor="text1"/>
        </w:rPr>
        <w:t xml:space="preserve"> drops, it causes physical changes like vaginal dryness, turning intimacy from a pleasurable experience into a painful chore. </w:t>
      </w:r>
    </w:p>
    <w:p w14:paraId="482AB790" w14:textId="77777777" w:rsidR="007F00BF" w:rsidRPr="00190154" w:rsidRDefault="007F00BF" w:rsidP="007F00BF">
      <w:pPr>
        <w:jc w:val="both"/>
        <w:rPr>
          <w:color w:val="000000" w:themeColor="text1"/>
          <w:sz w:val="28"/>
          <w:szCs w:val="28"/>
        </w:rPr>
      </w:pPr>
      <w:r w:rsidRPr="00190154">
        <w:rPr>
          <w:color w:val="000000" w:themeColor="text1"/>
          <w:sz w:val="28"/>
          <w:szCs w:val="28"/>
        </w:rPr>
        <w:t>The Hidden Impact of Chronic Illness</w:t>
      </w:r>
    </w:p>
    <w:p w14:paraId="29D0F597" w14:textId="77777777" w:rsidR="007F00BF" w:rsidRPr="005F6658" w:rsidRDefault="007F00BF" w:rsidP="007F00BF">
      <w:pPr>
        <w:jc w:val="both"/>
        <w:rPr>
          <w:color w:val="000000" w:themeColor="text1"/>
        </w:rPr>
      </w:pPr>
      <w:r w:rsidRPr="005F6658">
        <w:rPr>
          <w:color w:val="000000" w:themeColor="text1"/>
        </w:rPr>
        <w:t xml:space="preserve">Often, low libido isn't just an isolated issue; it is a secondary symptom of a chronic medical condition. When the body fights a long-term illness, it diverts vital energy away from reproduction to focus entirely on survival. </w:t>
      </w:r>
    </w:p>
    <w:p w14:paraId="506A795F" w14:textId="77777777" w:rsidR="007F00BF" w:rsidRPr="005F6658" w:rsidRDefault="007F00BF" w:rsidP="007F00BF">
      <w:pPr>
        <w:numPr>
          <w:ilvl w:val="0"/>
          <w:numId w:val="9"/>
        </w:numPr>
        <w:jc w:val="both"/>
        <w:rPr>
          <w:color w:val="000000" w:themeColor="text1"/>
        </w:rPr>
      </w:pPr>
      <w:r w:rsidRPr="005F6658">
        <w:rPr>
          <w:color w:val="000000" w:themeColor="text1"/>
        </w:rPr>
        <w:t xml:space="preserve">Diabetes and Heart Disease: Conditions like Type 2 diabetes and cardiovascular disease are primary drivers of low libido. High blood sugar and clogged arteries damage the vascular system, restricting the healthy blood flow required for physical arousal and response. In men, this often triggers a frustrating cycle of erectile dysfunction followed by a complete loss of desire due to performance anxiety. </w:t>
      </w:r>
    </w:p>
    <w:p w14:paraId="1FBF1159" w14:textId="77777777" w:rsidR="007F00BF" w:rsidRPr="00474DF2" w:rsidRDefault="007F00BF" w:rsidP="007F00BF">
      <w:pPr>
        <w:numPr>
          <w:ilvl w:val="0"/>
          <w:numId w:val="9"/>
        </w:numPr>
        <w:jc w:val="both"/>
        <w:rPr>
          <w:color w:val="000000" w:themeColor="text1"/>
        </w:rPr>
      </w:pPr>
      <w:r w:rsidRPr="005F6658">
        <w:rPr>
          <w:color w:val="000000" w:themeColor="text1"/>
        </w:rPr>
        <w:t xml:space="preserve">Mental Health and Medications: Depression and anxiety alter brain chemistry, blocking the pathways that allow us to feel pleasure. Ironically, the very medications used to treat these conditions—such as Selective Serotonin Reuptake Inhibitors (SSRIs)—frequently list a lowered sex drive as a primary side effect. </w:t>
      </w:r>
      <w:r w:rsidRPr="00474DF2">
        <w:rPr>
          <w:color w:val="000000" w:themeColor="text1"/>
        </w:rPr>
        <w:t>Beyond clinical issues, our daily routines can quietly suppress our libido:</w:t>
      </w:r>
    </w:p>
    <w:p w14:paraId="00094306" w14:textId="77777777" w:rsidR="007F00BF" w:rsidRPr="005F6658" w:rsidRDefault="007F00BF" w:rsidP="007F00BF">
      <w:pPr>
        <w:numPr>
          <w:ilvl w:val="0"/>
          <w:numId w:val="10"/>
        </w:numPr>
        <w:jc w:val="both"/>
        <w:rPr>
          <w:color w:val="000000" w:themeColor="text1"/>
        </w:rPr>
      </w:pPr>
      <w:r w:rsidRPr="005F6658">
        <w:rPr>
          <w:color w:val="000000" w:themeColor="text1"/>
        </w:rPr>
        <w:lastRenderedPageBreak/>
        <w:t xml:space="preserve">Poor Nutrition and Obesity: Diets high in processed sugars and trans fats disrupt insulin levels and cause hormone imbalances. Excess body fat can lower testosterone production in men and trigger </w:t>
      </w:r>
      <w:proofErr w:type="spellStart"/>
      <w:r w:rsidRPr="005F6658">
        <w:rPr>
          <w:color w:val="000000" w:themeColor="text1"/>
        </w:rPr>
        <w:t>estrogen</w:t>
      </w:r>
      <w:proofErr w:type="spellEnd"/>
      <w:r w:rsidRPr="005F6658">
        <w:rPr>
          <w:color w:val="000000" w:themeColor="text1"/>
        </w:rPr>
        <w:t xml:space="preserve"> imbalances in women.</w:t>
      </w:r>
    </w:p>
    <w:p w14:paraId="7E5CFFCA" w14:textId="77777777" w:rsidR="007F00BF" w:rsidRPr="005F6658" w:rsidRDefault="007F00BF" w:rsidP="007F00BF">
      <w:pPr>
        <w:numPr>
          <w:ilvl w:val="0"/>
          <w:numId w:val="10"/>
        </w:numPr>
        <w:jc w:val="both"/>
        <w:rPr>
          <w:color w:val="000000" w:themeColor="text1"/>
        </w:rPr>
      </w:pPr>
      <w:r w:rsidRPr="005F6658">
        <w:rPr>
          <w:color w:val="000000" w:themeColor="text1"/>
        </w:rPr>
        <w:t xml:space="preserve">Sedentary Habits vs. Substance Use: A lack of physical activity slows blood circulation and reduces the natural release of mood-boosting endorphins. At the same time, relying heavily on alcohol or smoking to unwind actually blunts the nervous system, lowering natural arousal over time. </w:t>
      </w:r>
    </w:p>
    <w:p w14:paraId="50CDD494" w14:textId="77777777" w:rsidR="007F00BF" w:rsidRPr="005F6658" w:rsidRDefault="007F00BF" w:rsidP="007F00BF">
      <w:pPr>
        <w:jc w:val="both"/>
        <w:rPr>
          <w:color w:val="000000" w:themeColor="text1"/>
        </w:rPr>
      </w:pPr>
      <w:r w:rsidRPr="005F6658">
        <w:rPr>
          <w:color w:val="000000" w:themeColor="text1"/>
        </w:rPr>
        <w:t>How to Reclaim Your Spark</w:t>
      </w:r>
    </w:p>
    <w:p w14:paraId="0361247C" w14:textId="77777777" w:rsidR="007F00BF" w:rsidRPr="005F6658" w:rsidRDefault="007F00BF" w:rsidP="007F00BF">
      <w:pPr>
        <w:jc w:val="both"/>
        <w:rPr>
          <w:color w:val="000000" w:themeColor="text1"/>
        </w:rPr>
      </w:pPr>
      <w:r w:rsidRPr="005F6658">
        <w:rPr>
          <w:color w:val="000000" w:themeColor="text1"/>
        </w:rPr>
        <w:t xml:space="preserve">If you or your partner </w:t>
      </w:r>
      <w:proofErr w:type="gramStart"/>
      <w:r w:rsidRPr="005F6658">
        <w:rPr>
          <w:color w:val="000000" w:themeColor="text1"/>
        </w:rPr>
        <w:t>are</w:t>
      </w:r>
      <w:proofErr w:type="gramEnd"/>
      <w:r w:rsidRPr="005F6658">
        <w:rPr>
          <w:color w:val="000000" w:themeColor="text1"/>
        </w:rPr>
        <w:t xml:space="preserve"> experiencing a low sex drive, remember that you are not alone, and this condition is treatable. Reclaiming your vitality begins with an objective, root-cause approach:</w:t>
      </w:r>
    </w:p>
    <w:p w14:paraId="40C1600B" w14:textId="77777777" w:rsidR="007F00BF" w:rsidRPr="005F6658" w:rsidRDefault="007F00BF" w:rsidP="007F00BF">
      <w:pPr>
        <w:numPr>
          <w:ilvl w:val="0"/>
          <w:numId w:val="11"/>
        </w:numPr>
        <w:jc w:val="both"/>
        <w:rPr>
          <w:color w:val="000000" w:themeColor="text1"/>
        </w:rPr>
      </w:pPr>
      <w:r w:rsidRPr="005F6658">
        <w:rPr>
          <w:color w:val="000000" w:themeColor="text1"/>
        </w:rPr>
        <w:t xml:space="preserve">Seek Medical Advice: Schedule a comprehensive blood panel with a healthcare provider to check your hormone levels (including total testosterone, </w:t>
      </w:r>
      <w:proofErr w:type="spellStart"/>
      <w:r w:rsidRPr="005F6658">
        <w:rPr>
          <w:color w:val="000000" w:themeColor="text1"/>
        </w:rPr>
        <w:t>estrogen</w:t>
      </w:r>
      <w:proofErr w:type="spellEnd"/>
      <w:r w:rsidRPr="005F6658">
        <w:rPr>
          <w:color w:val="000000" w:themeColor="text1"/>
        </w:rPr>
        <w:t xml:space="preserve">, and progesterone) and evaluate thyroid function. </w:t>
      </w:r>
    </w:p>
    <w:p w14:paraId="558E6C46" w14:textId="77777777" w:rsidR="007F00BF" w:rsidRPr="005F6658" w:rsidRDefault="007F00BF" w:rsidP="007F00BF">
      <w:pPr>
        <w:numPr>
          <w:ilvl w:val="0"/>
          <w:numId w:val="11"/>
        </w:numPr>
        <w:jc w:val="both"/>
        <w:rPr>
          <w:color w:val="000000" w:themeColor="text1"/>
        </w:rPr>
      </w:pPr>
      <w:r w:rsidRPr="005F6658">
        <w:rPr>
          <w:color w:val="000000" w:themeColor="text1"/>
        </w:rPr>
        <w:t>Evaluate Your Medications: If you suspect a prescription drug is lowering your sex drive, consult your doctor about safely adjusting the dosage or switching to an alternative treatment.</w:t>
      </w:r>
    </w:p>
    <w:p w14:paraId="53DC90F2" w14:textId="77777777" w:rsidR="007F00BF" w:rsidRPr="005F6658" w:rsidRDefault="007F00BF" w:rsidP="007F00BF">
      <w:pPr>
        <w:numPr>
          <w:ilvl w:val="0"/>
          <w:numId w:val="11"/>
        </w:numPr>
        <w:jc w:val="both"/>
        <w:rPr>
          <w:color w:val="000000" w:themeColor="text1"/>
        </w:rPr>
      </w:pPr>
      <w:r w:rsidRPr="005F6658">
        <w:rPr>
          <w:color w:val="000000" w:themeColor="text1"/>
        </w:rPr>
        <w:t xml:space="preserve">Optimize Daily Habits: Focus on a nutrient-dense diet, prioritize 7–9 hours of quality sleep, and incorporate consistent strength training to naturally support hormone health. </w:t>
      </w:r>
    </w:p>
    <w:p w14:paraId="4FB173BF" w14:textId="77777777" w:rsidR="007F00BF" w:rsidRPr="005F6658" w:rsidRDefault="007F00BF" w:rsidP="007F00BF">
      <w:pPr>
        <w:jc w:val="both"/>
        <w:rPr>
          <w:color w:val="000000" w:themeColor="text1"/>
        </w:rPr>
      </w:pPr>
      <w:r w:rsidRPr="005F6658">
        <w:rPr>
          <w:color w:val="000000" w:themeColor="text1"/>
        </w:rPr>
        <w:t xml:space="preserve">Low libido is not a definitive end to your intimate life. By listening to your body’s signals and proactively addressing underlying health needs, you can restore your energy, rebuild your confidence, and safely reignite your relationship. </w:t>
      </w:r>
    </w:p>
    <w:p w14:paraId="65B24C70" w14:textId="77777777" w:rsidR="007F00BF" w:rsidRPr="00D86D9B" w:rsidRDefault="007F00BF" w:rsidP="007F00BF">
      <w:pPr>
        <w:jc w:val="both"/>
        <w:rPr>
          <w:b/>
          <w:bCs/>
          <w:color w:val="EE0000"/>
        </w:rPr>
      </w:pPr>
    </w:p>
    <w:p w14:paraId="042B4DAA" w14:textId="77777777" w:rsidR="007F00BF" w:rsidRDefault="007F00BF" w:rsidP="007F00BF">
      <w:pPr>
        <w:jc w:val="both"/>
        <w:rPr>
          <w:b/>
          <w:bCs/>
        </w:rPr>
      </w:pPr>
    </w:p>
    <w:p w14:paraId="0C4F3898" w14:textId="77777777" w:rsidR="007F00BF" w:rsidRPr="009A4F71" w:rsidRDefault="007F00BF" w:rsidP="007F00BF">
      <w:pPr>
        <w:jc w:val="both"/>
        <w:rPr>
          <w:sz w:val="32"/>
          <w:szCs w:val="32"/>
          <w:u w:val="single"/>
        </w:rPr>
      </w:pPr>
      <w:r w:rsidRPr="009A4F71">
        <w:rPr>
          <w:sz w:val="32"/>
          <w:szCs w:val="32"/>
          <w:u w:val="single"/>
        </w:rPr>
        <w:t xml:space="preserve">The Role of Nutrition in Kidney Disease Management: </w:t>
      </w:r>
      <w:proofErr w:type="spellStart"/>
      <w:r w:rsidRPr="009A4F71">
        <w:rPr>
          <w:sz w:val="32"/>
          <w:szCs w:val="32"/>
          <w:u w:val="single"/>
        </w:rPr>
        <w:t>Fueling</w:t>
      </w:r>
      <w:proofErr w:type="spellEnd"/>
      <w:r w:rsidRPr="009A4F71">
        <w:rPr>
          <w:sz w:val="32"/>
          <w:szCs w:val="32"/>
          <w:u w:val="single"/>
        </w:rPr>
        <w:t xml:space="preserve"> Cellular Longevity</w:t>
      </w:r>
    </w:p>
    <w:p w14:paraId="563ADDC8" w14:textId="77777777" w:rsidR="007F00BF" w:rsidRPr="004B0587" w:rsidRDefault="007F00BF" w:rsidP="007F00BF">
      <w:pPr>
        <w:jc w:val="both"/>
      </w:pPr>
      <w:r w:rsidRPr="004B0587">
        <w:t>The human kidneys are remarkable metabolic filters, processing roughly 200 quarts of blood daily to eliminate waste and maintain essential fluid balance. However, when chronic kidney disease (CKD) develops, this intricate filtration system suffers structural damage (Kramer, 2019). Because the kidneys play a distinct role in processing nutrients, losing this filtration capacity impairs the body's ability to excrete solutes and maintain essential internal balance (Molina et al., 2021).</w:t>
      </w:r>
    </w:p>
    <w:p w14:paraId="2B5B3532" w14:textId="77777777" w:rsidR="007F00BF" w:rsidRPr="004B0587" w:rsidRDefault="007F00BF" w:rsidP="007F00BF">
      <w:pPr>
        <w:jc w:val="both"/>
      </w:pPr>
      <w:r w:rsidRPr="004B0587">
        <w:lastRenderedPageBreak/>
        <w:t xml:space="preserve">Historically, kidney care heavily </w:t>
      </w:r>
      <w:proofErr w:type="spellStart"/>
      <w:r w:rsidRPr="004B0587">
        <w:t>favored</w:t>
      </w:r>
      <w:proofErr w:type="spellEnd"/>
      <w:r w:rsidRPr="004B0587">
        <w:t xml:space="preserve"> late-stage interventions, such as dialysis. Today, standard clinical guidelines—including the updated National Kidney Foundation’s KDOQI framework—recognize that targeted medical nutrition therapy is a powerful tool to slow down kidney decline and optimize vascular, hormonal, and neuronal health (Molina et al., 2021).</w:t>
      </w:r>
    </w:p>
    <w:p w14:paraId="65149C73" w14:textId="77777777" w:rsidR="007F00BF" w:rsidRPr="004B0587" w:rsidRDefault="007F00BF" w:rsidP="007F00BF">
      <w:pPr>
        <w:jc w:val="both"/>
        <w:rPr>
          <w:b/>
          <w:bCs/>
        </w:rPr>
      </w:pPr>
      <w:r w:rsidRPr="004B0587">
        <w:rPr>
          <w:b/>
          <w:bCs/>
        </w:rPr>
        <w:t>The Glomerular Pressure Cooker: Why Protein Quantity Matters</w:t>
      </w:r>
    </w:p>
    <w:p w14:paraId="62C2C716" w14:textId="77777777" w:rsidR="007F00BF" w:rsidRPr="004B0587" w:rsidRDefault="007F00BF" w:rsidP="007F00BF">
      <w:pPr>
        <w:jc w:val="both"/>
      </w:pPr>
      <w:r w:rsidRPr="004B0587">
        <w:t>One of the most critical aspects of managing CKD through nutrition involves monitoring daily protein intake. When we digest protein, the body breaks it down into nitrogenous waste products like urea and creatinine, which the kidneys must filter out (</w:t>
      </w:r>
      <w:proofErr w:type="spellStart"/>
      <w:r w:rsidRPr="004B0587">
        <w:t>Ladsten</w:t>
      </w:r>
      <w:proofErr w:type="spellEnd"/>
      <w:r w:rsidRPr="004B0587">
        <w:t xml:space="preserve"> &amp; </w:t>
      </w:r>
      <w:proofErr w:type="spellStart"/>
      <w:r w:rsidRPr="004B0587">
        <w:t>Sarakatsannis</w:t>
      </w:r>
      <w:proofErr w:type="spellEnd"/>
      <w:r w:rsidRPr="004B0587">
        <w:t>, 2019).</w:t>
      </w:r>
    </w:p>
    <w:p w14:paraId="655C72A1" w14:textId="77777777" w:rsidR="007F00BF" w:rsidRPr="004B0587" w:rsidRDefault="007F00BF" w:rsidP="007F00BF">
      <w:pPr>
        <w:jc w:val="both"/>
      </w:pPr>
      <w:r w:rsidRPr="004B0587">
        <w:t>A high-protein diet—especially one dominant in animal proteins—forces the kidneys to work overtime. This metabolic stress triggers direct vasodilation of the incoming renal arterioles, forcing a heavy surge of blood into the filtering units (</w:t>
      </w:r>
      <w:proofErr w:type="spellStart"/>
      <w:r w:rsidRPr="004B0587">
        <w:t>Apetrii</w:t>
      </w:r>
      <w:proofErr w:type="spellEnd"/>
      <w:r w:rsidRPr="004B0587">
        <w:t xml:space="preserve"> et al., 2021). This surge creates a state of </w:t>
      </w:r>
      <w:r w:rsidRPr="004B0587">
        <w:rPr>
          <w:b/>
          <w:bCs/>
        </w:rPr>
        <w:t>glomerular hypertension and hyperfiltration</w:t>
      </w:r>
      <w:r w:rsidRPr="004B0587">
        <w:t>, which speeds up the destruction of remaining healthy nephrons (</w:t>
      </w:r>
      <w:proofErr w:type="spellStart"/>
      <w:r w:rsidRPr="004B0587">
        <w:t>Apetrii</w:t>
      </w:r>
      <w:proofErr w:type="spellEnd"/>
      <w:r w:rsidRPr="004B0587">
        <w:t xml:space="preserve"> et al., 2021).</w:t>
      </w:r>
    </w:p>
    <w:p w14:paraId="26A669F3" w14:textId="77777777" w:rsidR="007F00BF" w:rsidRPr="004B0587" w:rsidRDefault="007F00BF" w:rsidP="007F00BF">
      <w:pPr>
        <w:jc w:val="both"/>
      </w:pPr>
      <w:r w:rsidRPr="004B0587">
        <w:t xml:space="preserve">To prevent this injury, clinical guidelines for non-dialysis patients generally recommend restricting daily protein intake to a controlled range of </w:t>
      </w:r>
      <w:r w:rsidRPr="004B0587">
        <w:rPr>
          <w:b/>
          <w:bCs/>
        </w:rPr>
        <w:t>0.6 to 0.8 grams per kilogram of body weight</w:t>
      </w:r>
      <w:r w:rsidRPr="004B0587">
        <w:t xml:space="preserve"> (Borana, 2025; </w:t>
      </w:r>
      <w:proofErr w:type="spellStart"/>
      <w:r w:rsidRPr="004B0587">
        <w:t>Ladsten</w:t>
      </w:r>
      <w:proofErr w:type="spellEnd"/>
      <w:r w:rsidRPr="004B0587">
        <w:t xml:space="preserve"> &amp; </w:t>
      </w:r>
      <w:proofErr w:type="spellStart"/>
      <w:r w:rsidRPr="004B0587">
        <w:t>Sarakatsannis</w:t>
      </w:r>
      <w:proofErr w:type="spellEnd"/>
      <w:r w:rsidRPr="004B0587">
        <w:t>, 2019).</w:t>
      </w:r>
    </w:p>
    <w:p w14:paraId="593B527D" w14:textId="77777777" w:rsidR="007F00BF" w:rsidRPr="004B0587" w:rsidRDefault="007F00BF" w:rsidP="007F00BF">
      <w:pPr>
        <w:jc w:val="both"/>
        <w:rPr>
          <w:b/>
          <w:bCs/>
        </w:rPr>
      </w:pPr>
      <w:r w:rsidRPr="004B0587">
        <w:rPr>
          <w:b/>
          <w:bCs/>
        </w:rPr>
        <w:t>Balancing the Internal Environment: Sodium, Potassium, and Phosphorus</w:t>
      </w:r>
    </w:p>
    <w:p w14:paraId="53D85CA0" w14:textId="77777777" w:rsidR="007F00BF" w:rsidRPr="004B0587" w:rsidRDefault="007F00BF" w:rsidP="007F00BF">
      <w:pPr>
        <w:jc w:val="both"/>
      </w:pPr>
      <w:r w:rsidRPr="004B0587">
        <w:t>As filtration rates drop, the kidneys struggle to regulate vital minerals, requiring strategic dietary adjustments:</w:t>
      </w:r>
    </w:p>
    <w:p w14:paraId="2E665073" w14:textId="77777777" w:rsidR="007F00BF" w:rsidRPr="004B0587" w:rsidRDefault="007F00BF" w:rsidP="007F00BF">
      <w:pPr>
        <w:numPr>
          <w:ilvl w:val="0"/>
          <w:numId w:val="12"/>
        </w:numPr>
        <w:jc w:val="both"/>
      </w:pPr>
      <w:r w:rsidRPr="004B0587">
        <w:rPr>
          <w:b/>
          <w:bCs/>
        </w:rPr>
        <w:t>Sodium Control:</w:t>
      </w:r>
      <w:r w:rsidRPr="004B0587">
        <w:t xml:space="preserve"> Excess sodium pulls water into the bloodstream, raising blood pressure and causing volume overload (Molina et al., 2021). Restricting sodium to </w:t>
      </w:r>
      <w:r w:rsidRPr="004B0587">
        <w:rPr>
          <w:b/>
          <w:bCs/>
        </w:rPr>
        <w:t>2,000 mg or less per day</w:t>
      </w:r>
      <w:r w:rsidRPr="004B0587">
        <w:t xml:space="preserve"> helps lower blood pressure, protects cardiovascular health, and reduces the workload on vulnerable filtration barriers (</w:t>
      </w:r>
      <w:proofErr w:type="spellStart"/>
      <w:r w:rsidRPr="004B0587">
        <w:t>Ladsten</w:t>
      </w:r>
      <w:proofErr w:type="spellEnd"/>
      <w:r w:rsidRPr="004B0587">
        <w:t xml:space="preserve"> &amp; </w:t>
      </w:r>
      <w:proofErr w:type="spellStart"/>
      <w:r w:rsidRPr="004B0587">
        <w:t>Sarakatsannis</w:t>
      </w:r>
      <w:proofErr w:type="spellEnd"/>
      <w:r w:rsidRPr="004B0587">
        <w:t>, 2019).</w:t>
      </w:r>
    </w:p>
    <w:p w14:paraId="26291BF4" w14:textId="77777777" w:rsidR="007F00BF" w:rsidRPr="004B0587" w:rsidRDefault="007F00BF" w:rsidP="007F00BF">
      <w:pPr>
        <w:numPr>
          <w:ilvl w:val="0"/>
          <w:numId w:val="12"/>
        </w:numPr>
        <w:jc w:val="both"/>
      </w:pPr>
      <w:r w:rsidRPr="004B0587">
        <w:rPr>
          <w:b/>
          <w:bCs/>
        </w:rPr>
        <w:t>The Potassium Paradox:</w:t>
      </w:r>
      <w:r w:rsidRPr="004B0587">
        <w:t xml:space="preserve"> Healthy potassium levels are essential for nerve </w:t>
      </w:r>
      <w:proofErr w:type="spellStart"/>
      <w:r w:rsidRPr="004B0587">
        <w:t>signaling</w:t>
      </w:r>
      <w:proofErr w:type="spellEnd"/>
      <w:r w:rsidRPr="004B0587">
        <w:t xml:space="preserve"> and muscle function. However, damaged kidneys can allow potassium to build up to toxic levels (</w:t>
      </w:r>
      <w:proofErr w:type="spellStart"/>
      <w:r w:rsidRPr="004B0587">
        <w:t>hyperkalemia</w:t>
      </w:r>
      <w:proofErr w:type="spellEnd"/>
      <w:r w:rsidRPr="004B0587">
        <w:t xml:space="preserve">), posing a serious risk for dangerous cardiac arrhythmias (Kim &amp; Jung, 2020; </w:t>
      </w:r>
      <w:proofErr w:type="spellStart"/>
      <w:r w:rsidRPr="004B0587">
        <w:t>Ladsten</w:t>
      </w:r>
      <w:proofErr w:type="spellEnd"/>
      <w:r w:rsidRPr="004B0587">
        <w:t xml:space="preserve"> &amp; </w:t>
      </w:r>
      <w:proofErr w:type="spellStart"/>
      <w:r w:rsidRPr="004B0587">
        <w:t>Sarakatsannis</w:t>
      </w:r>
      <w:proofErr w:type="spellEnd"/>
      <w:r w:rsidRPr="004B0587">
        <w:t>, 2019). Patients must carefully balance their intake of high-potassium foods under the guidance of a renal dietitian (Borana, 2025).</w:t>
      </w:r>
    </w:p>
    <w:p w14:paraId="122220C2" w14:textId="77777777" w:rsidR="007F00BF" w:rsidRPr="004B0587" w:rsidRDefault="007F00BF" w:rsidP="007F00BF">
      <w:pPr>
        <w:numPr>
          <w:ilvl w:val="0"/>
          <w:numId w:val="12"/>
        </w:numPr>
        <w:jc w:val="both"/>
      </w:pPr>
      <w:r w:rsidRPr="004B0587">
        <w:rPr>
          <w:b/>
          <w:bCs/>
        </w:rPr>
        <w:t>Managing Phosphorus Retention:</w:t>
      </w:r>
      <w:r w:rsidRPr="004B0587">
        <w:t xml:space="preserve"> In early CKD, the body uses hormones to force the excretion of excess phosphorus. As the disease advances, phosphorus accumulates in the blood, triggering a cascade that pulls calcium directly from the bones (Kim &amp; Jung, 2020; </w:t>
      </w:r>
      <w:proofErr w:type="spellStart"/>
      <w:r w:rsidRPr="004B0587">
        <w:t>Ladsten</w:t>
      </w:r>
      <w:proofErr w:type="spellEnd"/>
      <w:r w:rsidRPr="004B0587">
        <w:t xml:space="preserve"> &amp; </w:t>
      </w:r>
      <w:proofErr w:type="spellStart"/>
      <w:r w:rsidRPr="004B0587">
        <w:t>Sarakatsannis</w:t>
      </w:r>
      <w:proofErr w:type="spellEnd"/>
      <w:r w:rsidRPr="004B0587">
        <w:t>, 2019). This shift weakens the skeletal structure and causes serious vascular calcification, dramatically increasing cardiovascular risk (Kim &amp; Jung, 2020).</w:t>
      </w:r>
    </w:p>
    <w:p w14:paraId="424F6008" w14:textId="77777777" w:rsidR="007F00BF" w:rsidRPr="004B0587" w:rsidRDefault="007F00BF" w:rsidP="007F00BF">
      <w:pPr>
        <w:jc w:val="both"/>
        <w:rPr>
          <w:b/>
          <w:bCs/>
        </w:rPr>
      </w:pPr>
      <w:r w:rsidRPr="004B0587">
        <w:rPr>
          <w:b/>
          <w:bCs/>
        </w:rPr>
        <w:lastRenderedPageBreak/>
        <w:t>The Plant-Dominant Shift</w:t>
      </w:r>
    </w:p>
    <w:p w14:paraId="7A23FD87" w14:textId="77777777" w:rsidR="007F00BF" w:rsidRPr="004B0587" w:rsidRDefault="007F00BF" w:rsidP="007F00BF">
      <w:pPr>
        <w:jc w:val="both"/>
      </w:pPr>
      <w:r w:rsidRPr="004B0587">
        <w:t>Modern renal nutrition is steadily shifting away from strict, overly restrictive diets toward beneficial plant-dominant dietary patterns, such as the Mediterranean or plant-focused DASH diets (Borana, 2025).</w:t>
      </w:r>
    </w:p>
    <w:p w14:paraId="51C21017" w14:textId="77777777" w:rsidR="007F00BF" w:rsidRPr="004B0587" w:rsidRDefault="007F00BF" w:rsidP="007F00BF">
      <w:pPr>
        <w:jc w:val="both"/>
      </w:pPr>
      <w:r w:rsidRPr="004B0587">
        <w:t>Choosing plant-based proteins over animal-derived meats offers key therapeutic advantages. Plant proteins produce a much lower net endogenous acid load, which prevents metabolic acidosis and eases the workload on the kidneys (Kramer, 2019). Additionally, plant-based diets naturally lower blood pressure, reduce inflammation, and help manage the systemic metabolic waste accumulation that leads to uremic symptoms (</w:t>
      </w:r>
      <w:proofErr w:type="spellStart"/>
      <w:r w:rsidRPr="004B0587">
        <w:t>Apetrii</w:t>
      </w:r>
      <w:proofErr w:type="spellEnd"/>
      <w:r w:rsidRPr="004B0587">
        <w:t xml:space="preserve"> et al., 2021).</w:t>
      </w:r>
    </w:p>
    <w:p w14:paraId="1CF01980" w14:textId="77777777" w:rsidR="007F00BF" w:rsidRPr="004B0587" w:rsidRDefault="007F00BF" w:rsidP="007F00BF">
      <w:pPr>
        <w:jc w:val="both"/>
        <w:rPr>
          <w:b/>
          <w:bCs/>
        </w:rPr>
      </w:pPr>
      <w:r w:rsidRPr="004B0587">
        <w:rPr>
          <w:b/>
          <w:bCs/>
        </w:rPr>
        <w:t>Balancing Nutrition to Prevent Wasting</w:t>
      </w:r>
    </w:p>
    <w:p w14:paraId="420F007E" w14:textId="77777777" w:rsidR="007F00BF" w:rsidRPr="004B0587" w:rsidRDefault="007F00BF" w:rsidP="007F00BF">
      <w:pPr>
        <w:jc w:val="both"/>
      </w:pPr>
      <w:r w:rsidRPr="004B0587">
        <w:t xml:space="preserve">While restricting certain nutrients is crucial to protect the kidneys, restriction must be managed carefully. Cutting back too aggressively can lead to </w:t>
      </w:r>
      <w:r w:rsidRPr="004B0587">
        <w:rPr>
          <w:b/>
          <w:bCs/>
        </w:rPr>
        <w:t>Protein-Energy Wasting (PEW)</w:t>
      </w:r>
      <w:r w:rsidRPr="004B0587">
        <w:t>—a severe state of malnutrition marked by muscle wasting and systemic inflammation (Kim &amp; Jung, 2020). PEW significantly increases hospitalization rates and overall mortality in kidney patients (Kim &amp; Jung, 2020).</w:t>
      </w:r>
    </w:p>
    <w:p w14:paraId="5492B611" w14:textId="77777777" w:rsidR="007F00BF" w:rsidRPr="004B0587" w:rsidRDefault="007F00BF" w:rsidP="007F00BF">
      <w:pPr>
        <w:jc w:val="both"/>
      </w:pPr>
      <w:r w:rsidRPr="004B0587">
        <w:t>Because every individual presents a unique metabolic profile, there is no one-size-fits-all solution. Managing kidney health effectively requires a personalized approach that balances necessary nutrient restrictions with adequate caloric intake to preserve vital lean muscle mass (Molina et al., 2021). Partnering with a specialized renal dietitian allows patients to safely navigate these dietary adjustments, protecting their long-term health and vitality.</w:t>
      </w:r>
    </w:p>
    <w:p w14:paraId="1B5F9148" w14:textId="77777777" w:rsidR="007F00BF" w:rsidRPr="004B0587" w:rsidRDefault="007F00BF" w:rsidP="007F00BF">
      <w:pPr>
        <w:jc w:val="both"/>
        <w:rPr>
          <w:b/>
          <w:bCs/>
        </w:rPr>
      </w:pPr>
      <w:r w:rsidRPr="004B0587">
        <w:rPr>
          <w:b/>
          <w:bCs/>
        </w:rPr>
        <w:t>References</w:t>
      </w:r>
    </w:p>
    <w:p w14:paraId="3C55283C" w14:textId="77777777" w:rsidR="007F00BF" w:rsidRPr="004B0587" w:rsidRDefault="007F00BF" w:rsidP="007F00BF">
      <w:pPr>
        <w:jc w:val="both"/>
      </w:pPr>
      <w:proofErr w:type="spellStart"/>
      <w:r w:rsidRPr="004B0587">
        <w:t>Apetrii</w:t>
      </w:r>
      <w:proofErr w:type="spellEnd"/>
      <w:r w:rsidRPr="004B0587">
        <w:t xml:space="preserve">, M., Timofte, D., </w:t>
      </w:r>
      <w:proofErr w:type="spellStart"/>
      <w:r w:rsidRPr="004B0587">
        <w:t>Voroneanu</w:t>
      </w:r>
      <w:proofErr w:type="spellEnd"/>
      <w:r w:rsidRPr="004B0587">
        <w:t xml:space="preserve">, L., &amp; Covic, A. (2021). Nutrition in Chronic Kidney Disease—The Role of Proteins and Specific Diets. </w:t>
      </w:r>
      <w:r w:rsidRPr="004B0587">
        <w:rPr>
          <w:i/>
          <w:iCs/>
        </w:rPr>
        <w:t>Nutrients</w:t>
      </w:r>
      <w:r w:rsidRPr="004B0587">
        <w:t xml:space="preserve">, </w:t>
      </w:r>
      <w:r w:rsidRPr="004B0587">
        <w:rPr>
          <w:i/>
          <w:iCs/>
        </w:rPr>
        <w:t>13</w:t>
      </w:r>
      <w:r w:rsidRPr="004B0587">
        <w:t xml:space="preserve">(3), 956. </w:t>
      </w:r>
      <w:hyperlink r:id="rId6" w:tgtFrame="_blank" w:history="1">
        <w:r w:rsidRPr="004B0587">
          <w:rPr>
            <w:rStyle w:val="Hyperlink"/>
          </w:rPr>
          <w:t>https://doi.org/10.3390/nu13030956</w:t>
        </w:r>
      </w:hyperlink>
    </w:p>
    <w:p w14:paraId="29F55EAA" w14:textId="77777777" w:rsidR="007F00BF" w:rsidRPr="004B0587" w:rsidRDefault="007F00BF" w:rsidP="007F00BF">
      <w:pPr>
        <w:jc w:val="both"/>
      </w:pPr>
      <w:r w:rsidRPr="004B0587">
        <w:t>Cited by: 80</w:t>
      </w:r>
    </w:p>
    <w:p w14:paraId="453D6391" w14:textId="77777777" w:rsidR="007F00BF" w:rsidRPr="004B0587" w:rsidRDefault="007F00BF" w:rsidP="007F00BF">
      <w:pPr>
        <w:jc w:val="both"/>
      </w:pPr>
      <w:r w:rsidRPr="004B0587">
        <w:t xml:space="preserve">Borana, D. (2025). Nutritional Management in Chronic Kidney Disease. </w:t>
      </w:r>
      <w:r w:rsidRPr="004B0587">
        <w:rPr>
          <w:i/>
          <w:iCs/>
        </w:rPr>
        <w:t>International Journal of Newgen Research in Pharmacy &amp; Healthcare</w:t>
      </w:r>
      <w:r w:rsidRPr="004B0587">
        <w:t xml:space="preserve">, </w:t>
      </w:r>
      <w:r w:rsidRPr="004B0587">
        <w:rPr>
          <w:i/>
          <w:iCs/>
        </w:rPr>
        <w:t>3</w:t>
      </w:r>
      <w:r w:rsidRPr="004B0587">
        <w:t xml:space="preserve">(2), 43–49. </w:t>
      </w:r>
      <w:hyperlink r:id="rId7" w:tgtFrame="_blank" w:history="1">
        <w:r w:rsidRPr="004B0587">
          <w:rPr>
            <w:rStyle w:val="Hyperlink"/>
          </w:rPr>
          <w:t>https://doi.org/10.61554/ijnrph.v3i2.2025.182</w:t>
        </w:r>
      </w:hyperlink>
    </w:p>
    <w:p w14:paraId="5F219A46" w14:textId="77777777" w:rsidR="007F00BF" w:rsidRPr="004B0587" w:rsidRDefault="007F00BF" w:rsidP="007F00BF">
      <w:pPr>
        <w:jc w:val="both"/>
      </w:pPr>
      <w:r w:rsidRPr="004B0587">
        <w:t xml:space="preserve">Kim, S. M., &amp; Jung, J. Y. (2020). Nutritional management in patients with chronic kidney disease. </w:t>
      </w:r>
      <w:r w:rsidRPr="004B0587">
        <w:rPr>
          <w:i/>
          <w:iCs/>
        </w:rPr>
        <w:t>The Korean Journal of Internal Medicine</w:t>
      </w:r>
      <w:r w:rsidRPr="004B0587">
        <w:t xml:space="preserve">, </w:t>
      </w:r>
      <w:r w:rsidRPr="004B0587">
        <w:rPr>
          <w:i/>
          <w:iCs/>
        </w:rPr>
        <w:t>35</w:t>
      </w:r>
      <w:r w:rsidRPr="004B0587">
        <w:t xml:space="preserve">(6), 1279-1290. </w:t>
      </w:r>
      <w:hyperlink r:id="rId8" w:tgtFrame="_blank" w:history="1">
        <w:r w:rsidRPr="004B0587">
          <w:rPr>
            <w:rStyle w:val="Hyperlink"/>
          </w:rPr>
          <w:t>https://doi.org/10.3904/kjim.2020.408</w:t>
        </w:r>
      </w:hyperlink>
    </w:p>
    <w:p w14:paraId="27285F26" w14:textId="77777777" w:rsidR="007F00BF" w:rsidRPr="004B0587" w:rsidRDefault="007F00BF" w:rsidP="007F00BF">
      <w:pPr>
        <w:jc w:val="both"/>
      </w:pPr>
      <w:r w:rsidRPr="004B0587">
        <w:t>Cited by: 132</w:t>
      </w:r>
    </w:p>
    <w:p w14:paraId="52D707F9" w14:textId="77777777" w:rsidR="007F00BF" w:rsidRPr="004B0587" w:rsidRDefault="007F00BF" w:rsidP="007F00BF">
      <w:pPr>
        <w:jc w:val="both"/>
      </w:pPr>
      <w:r w:rsidRPr="004B0587">
        <w:t xml:space="preserve">Kramer, H. (2019). Diet and Chronic Kidney Disease. </w:t>
      </w:r>
      <w:r w:rsidRPr="004B0587">
        <w:rPr>
          <w:i/>
          <w:iCs/>
        </w:rPr>
        <w:t>Advances in Nutrition</w:t>
      </w:r>
      <w:r w:rsidRPr="004B0587">
        <w:t xml:space="preserve">, </w:t>
      </w:r>
      <w:r w:rsidRPr="004B0587">
        <w:rPr>
          <w:i/>
          <w:iCs/>
        </w:rPr>
        <w:t>10</w:t>
      </w:r>
      <w:r w:rsidRPr="004B0587">
        <w:t xml:space="preserve">, S367-S379. </w:t>
      </w:r>
      <w:hyperlink r:id="rId9" w:tgtFrame="_blank" w:history="1">
        <w:r w:rsidRPr="004B0587">
          <w:rPr>
            <w:rStyle w:val="Hyperlink"/>
          </w:rPr>
          <w:t>https://doi.org/10.1093/advances/nmz011</w:t>
        </w:r>
      </w:hyperlink>
    </w:p>
    <w:p w14:paraId="1E59CD20" w14:textId="77777777" w:rsidR="007F00BF" w:rsidRPr="004B0587" w:rsidRDefault="007F00BF" w:rsidP="007F00BF">
      <w:pPr>
        <w:jc w:val="both"/>
      </w:pPr>
      <w:r w:rsidRPr="004B0587">
        <w:t>Cited by: 210</w:t>
      </w:r>
    </w:p>
    <w:p w14:paraId="761F0D27" w14:textId="77777777" w:rsidR="007F00BF" w:rsidRPr="004B0587" w:rsidRDefault="007F00BF" w:rsidP="007F00BF">
      <w:pPr>
        <w:jc w:val="both"/>
      </w:pPr>
      <w:proofErr w:type="spellStart"/>
      <w:r w:rsidRPr="004B0587">
        <w:lastRenderedPageBreak/>
        <w:t>Ladsten</w:t>
      </w:r>
      <w:proofErr w:type="spellEnd"/>
      <w:r w:rsidRPr="004B0587">
        <w:t xml:space="preserve">, T., &amp; </w:t>
      </w:r>
      <w:proofErr w:type="spellStart"/>
      <w:r w:rsidRPr="004B0587">
        <w:t>Sarakatsannis</w:t>
      </w:r>
      <w:proofErr w:type="spellEnd"/>
      <w:r w:rsidRPr="004B0587">
        <w:t xml:space="preserve">, Z. (2019). Your Guide to Create a Balanced Kidney-Friendly Meal. </w:t>
      </w:r>
      <w:r w:rsidRPr="004B0587">
        <w:rPr>
          <w:i/>
          <w:iCs/>
        </w:rPr>
        <w:t>Journal of Renal Nutrition</w:t>
      </w:r>
      <w:r w:rsidRPr="004B0587">
        <w:t xml:space="preserve">, </w:t>
      </w:r>
      <w:r w:rsidRPr="004B0587">
        <w:rPr>
          <w:i/>
          <w:iCs/>
        </w:rPr>
        <w:t>29</w:t>
      </w:r>
      <w:r w:rsidRPr="004B0587">
        <w:t xml:space="preserve">(2), e9-e11. </w:t>
      </w:r>
      <w:hyperlink r:id="rId10" w:tgtFrame="_blank" w:history="1">
        <w:r w:rsidRPr="004B0587">
          <w:rPr>
            <w:rStyle w:val="Hyperlink"/>
          </w:rPr>
          <w:t>https://doi.org/10.1053/j.jrn.2018.12.003</w:t>
        </w:r>
      </w:hyperlink>
    </w:p>
    <w:p w14:paraId="20488AC7" w14:textId="77777777" w:rsidR="007F00BF" w:rsidRPr="004B0587" w:rsidRDefault="007F00BF" w:rsidP="007F00BF">
      <w:pPr>
        <w:jc w:val="both"/>
      </w:pPr>
      <w:r w:rsidRPr="004B0587">
        <w:t>Cited by: 1</w:t>
      </w:r>
    </w:p>
    <w:p w14:paraId="1A00C6A4" w14:textId="77777777" w:rsidR="007F00BF" w:rsidRPr="004B0587" w:rsidRDefault="007F00BF" w:rsidP="007F00BF">
      <w:pPr>
        <w:jc w:val="both"/>
      </w:pPr>
      <w:r w:rsidRPr="004B0587">
        <w:t xml:space="preserve">Molina, P., Gavela, E., Vizcaíno, B., Huarte, E., &amp; Carrero, J. J. (2021). Optimizing Diet to Slow CKD Progression. </w:t>
      </w:r>
      <w:r w:rsidRPr="004B0587">
        <w:rPr>
          <w:i/>
          <w:iCs/>
        </w:rPr>
        <w:t>Frontiers in Medicine</w:t>
      </w:r>
      <w:r w:rsidRPr="004B0587">
        <w:t xml:space="preserve">, </w:t>
      </w:r>
      <w:r w:rsidRPr="004B0587">
        <w:rPr>
          <w:i/>
          <w:iCs/>
        </w:rPr>
        <w:t>8</w:t>
      </w:r>
      <w:r w:rsidRPr="004B0587">
        <w:t xml:space="preserve">. </w:t>
      </w:r>
      <w:hyperlink r:id="rId11" w:tgtFrame="_blank" w:history="1">
        <w:r w:rsidRPr="004B0587">
          <w:rPr>
            <w:rStyle w:val="Hyperlink"/>
          </w:rPr>
          <w:t>https://doi.org/10.3389/fmed.2021.654250</w:t>
        </w:r>
      </w:hyperlink>
    </w:p>
    <w:p w14:paraId="2AD14CF5" w14:textId="77777777" w:rsidR="007F00BF" w:rsidRPr="004B0587" w:rsidRDefault="007F00BF" w:rsidP="007F00BF">
      <w:pPr>
        <w:jc w:val="both"/>
      </w:pPr>
      <w:r w:rsidRPr="004B0587">
        <w:t>Cited by: 92</w:t>
      </w:r>
    </w:p>
    <w:p w14:paraId="5FF08837" w14:textId="77777777" w:rsidR="00843D97" w:rsidRDefault="00843D97"/>
    <w:sectPr w:rsidR="00843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A2271"/>
    <w:multiLevelType w:val="multilevel"/>
    <w:tmpl w:val="09463D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4484D"/>
    <w:multiLevelType w:val="multilevel"/>
    <w:tmpl w:val="FAEA7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D54E53"/>
    <w:multiLevelType w:val="multilevel"/>
    <w:tmpl w:val="FAA410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FA2FF2"/>
    <w:multiLevelType w:val="multilevel"/>
    <w:tmpl w:val="1316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4B6625"/>
    <w:multiLevelType w:val="multilevel"/>
    <w:tmpl w:val="19C4B24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06C0B"/>
    <w:multiLevelType w:val="hybridMultilevel"/>
    <w:tmpl w:val="FE20CCA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84A5ACC"/>
    <w:multiLevelType w:val="multilevel"/>
    <w:tmpl w:val="01080A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84014F"/>
    <w:multiLevelType w:val="multilevel"/>
    <w:tmpl w:val="CE88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E2DB5"/>
    <w:multiLevelType w:val="multilevel"/>
    <w:tmpl w:val="7DC2F2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78D26FBE"/>
    <w:multiLevelType w:val="hybridMultilevel"/>
    <w:tmpl w:val="CE02C94C"/>
    <w:lvl w:ilvl="0" w:tplc="4009000F">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797836CB"/>
    <w:multiLevelType w:val="multilevel"/>
    <w:tmpl w:val="A4A251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893FBE"/>
    <w:multiLevelType w:val="multilevel"/>
    <w:tmpl w:val="252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366419">
    <w:abstractNumId w:val="5"/>
  </w:num>
  <w:num w:numId="2" w16cid:durableId="313030349">
    <w:abstractNumId w:val="8"/>
  </w:num>
  <w:num w:numId="3" w16cid:durableId="1887523647">
    <w:abstractNumId w:val="9"/>
  </w:num>
  <w:num w:numId="4" w16cid:durableId="1052122859">
    <w:abstractNumId w:val="3"/>
  </w:num>
  <w:num w:numId="5" w16cid:durableId="532235514">
    <w:abstractNumId w:val="6"/>
  </w:num>
  <w:num w:numId="6" w16cid:durableId="201478520">
    <w:abstractNumId w:val="10"/>
  </w:num>
  <w:num w:numId="7" w16cid:durableId="418065254">
    <w:abstractNumId w:val="2"/>
  </w:num>
  <w:num w:numId="8" w16cid:durableId="695547491">
    <w:abstractNumId w:val="0"/>
  </w:num>
  <w:num w:numId="9" w16cid:durableId="282883529">
    <w:abstractNumId w:val="4"/>
  </w:num>
  <w:num w:numId="10" w16cid:durableId="101188405">
    <w:abstractNumId w:val="7"/>
  </w:num>
  <w:num w:numId="11" w16cid:durableId="1829859047">
    <w:abstractNumId w:val="1"/>
  </w:num>
  <w:num w:numId="12" w16cid:durableId="162788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97"/>
    <w:rsid w:val="00126F73"/>
    <w:rsid w:val="001340F7"/>
    <w:rsid w:val="001D1337"/>
    <w:rsid w:val="003F1D43"/>
    <w:rsid w:val="004A1506"/>
    <w:rsid w:val="004A217F"/>
    <w:rsid w:val="007F00BF"/>
    <w:rsid w:val="00843D97"/>
    <w:rsid w:val="00975F15"/>
    <w:rsid w:val="00A3354E"/>
    <w:rsid w:val="00A675C6"/>
    <w:rsid w:val="00B633F4"/>
    <w:rsid w:val="00BD1E8E"/>
    <w:rsid w:val="00BF4C51"/>
    <w:rsid w:val="00E50E00"/>
    <w:rsid w:val="00F5764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80AB"/>
  <w15:chartTrackingRefBased/>
  <w15:docId w15:val="{CD983C7A-D192-4984-BB7D-9EC803D60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5C6"/>
  </w:style>
  <w:style w:type="paragraph" w:styleId="Heading1">
    <w:name w:val="heading 1"/>
    <w:basedOn w:val="Normal"/>
    <w:next w:val="Normal"/>
    <w:link w:val="Heading1Char"/>
    <w:uiPriority w:val="9"/>
    <w:qFormat/>
    <w:rsid w:val="00843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D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D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D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D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D97"/>
    <w:rPr>
      <w:rFonts w:eastAsiaTheme="majorEastAsia" w:cstheme="majorBidi"/>
      <w:color w:val="272727" w:themeColor="text1" w:themeTint="D8"/>
    </w:rPr>
  </w:style>
  <w:style w:type="paragraph" w:styleId="Title">
    <w:name w:val="Title"/>
    <w:basedOn w:val="Normal"/>
    <w:next w:val="Normal"/>
    <w:link w:val="TitleChar"/>
    <w:uiPriority w:val="10"/>
    <w:qFormat/>
    <w:rsid w:val="00843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D97"/>
    <w:pPr>
      <w:spacing w:before="160"/>
      <w:jc w:val="center"/>
    </w:pPr>
    <w:rPr>
      <w:i/>
      <w:iCs/>
      <w:color w:val="404040" w:themeColor="text1" w:themeTint="BF"/>
    </w:rPr>
  </w:style>
  <w:style w:type="character" w:customStyle="1" w:styleId="QuoteChar">
    <w:name w:val="Quote Char"/>
    <w:basedOn w:val="DefaultParagraphFont"/>
    <w:link w:val="Quote"/>
    <w:uiPriority w:val="29"/>
    <w:rsid w:val="00843D97"/>
    <w:rPr>
      <w:i/>
      <w:iCs/>
      <w:color w:val="404040" w:themeColor="text1" w:themeTint="BF"/>
    </w:rPr>
  </w:style>
  <w:style w:type="paragraph" w:styleId="ListParagraph">
    <w:name w:val="List Paragraph"/>
    <w:basedOn w:val="Normal"/>
    <w:uiPriority w:val="34"/>
    <w:qFormat/>
    <w:rsid w:val="00843D97"/>
    <w:pPr>
      <w:ind w:left="720"/>
      <w:contextualSpacing/>
    </w:pPr>
  </w:style>
  <w:style w:type="character" w:styleId="IntenseEmphasis">
    <w:name w:val="Intense Emphasis"/>
    <w:basedOn w:val="DefaultParagraphFont"/>
    <w:uiPriority w:val="21"/>
    <w:qFormat/>
    <w:rsid w:val="00843D97"/>
    <w:rPr>
      <w:i/>
      <w:iCs/>
      <w:color w:val="2F5496" w:themeColor="accent1" w:themeShade="BF"/>
    </w:rPr>
  </w:style>
  <w:style w:type="paragraph" w:styleId="IntenseQuote">
    <w:name w:val="Intense Quote"/>
    <w:basedOn w:val="Normal"/>
    <w:next w:val="Normal"/>
    <w:link w:val="IntenseQuoteChar"/>
    <w:uiPriority w:val="30"/>
    <w:qFormat/>
    <w:rsid w:val="00843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D97"/>
    <w:rPr>
      <w:i/>
      <w:iCs/>
      <w:color w:val="2F5496" w:themeColor="accent1" w:themeShade="BF"/>
    </w:rPr>
  </w:style>
  <w:style w:type="character" w:styleId="IntenseReference">
    <w:name w:val="Intense Reference"/>
    <w:basedOn w:val="DefaultParagraphFont"/>
    <w:uiPriority w:val="32"/>
    <w:qFormat/>
    <w:rsid w:val="00843D97"/>
    <w:rPr>
      <w:b/>
      <w:bCs/>
      <w:smallCaps/>
      <w:color w:val="2F5496" w:themeColor="accent1" w:themeShade="BF"/>
      <w:spacing w:val="5"/>
    </w:rPr>
  </w:style>
  <w:style w:type="character" w:styleId="Hyperlink">
    <w:name w:val="Hyperlink"/>
    <w:basedOn w:val="DefaultParagraphFont"/>
    <w:uiPriority w:val="99"/>
    <w:unhideWhenUsed/>
    <w:rsid w:val="003F1D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3904/kjim.2020.40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61554/ijnrph.v3i2.2025.18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oi.org/10.3390/nu13030956" TargetMode="External"/><Relationship Id="rId11" Type="http://schemas.openxmlformats.org/officeDocument/2006/relationships/hyperlink" Target="https://doi.org/10.3389/fmed.2021.654250" TargetMode="External"/><Relationship Id="rId5" Type="http://schemas.openxmlformats.org/officeDocument/2006/relationships/hyperlink" Target="https://www.thecompanycheck.com/company/himeros-pharmaceuticals-private-limited/U74999RJ2019PTC067504?utm_source=chatgpt.com" TargetMode="External"/><Relationship Id="rId10" Type="http://schemas.openxmlformats.org/officeDocument/2006/relationships/hyperlink" Target="https://www.google.com/search?q=https://doi.org/10.1053/j.jrn.2018.12.003" TargetMode="External"/><Relationship Id="rId4" Type="http://schemas.openxmlformats.org/officeDocument/2006/relationships/webSettings" Target="webSettings.xml"/><Relationship Id="rId9" Type="http://schemas.openxmlformats.org/officeDocument/2006/relationships/hyperlink" Target="https://www.google.com/search?q=https://doi.org/10.1093/advances/nmz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4356</Words>
  <Characters>24835</Characters>
  <Application>Microsoft Office Word</Application>
  <DocSecurity>0</DocSecurity>
  <Lines>206</Lines>
  <Paragraphs>58</Paragraphs>
  <ScaleCrop>false</ScaleCrop>
  <Company/>
  <LinksUpToDate>false</LinksUpToDate>
  <CharactersWithSpaces>29133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Devangi Mathur</dc:creator>
  <cp:keywords/>
  <dc:description/>
  <cp:lastModifiedBy>Devangi Mathur</cp:lastModifiedBy>
  <cp:revision>15</cp:revision>
  <dcterms:created xsi:type="dcterms:W3CDTF">2026-06-03T10:16:00Z</dcterms:created>
  <dcterms:modified xsi:type="dcterms:W3CDTF">2026-06-03T11:07:00Z</dcterms:modified>
</cp:coreProperties>
</file>