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6DE" w:rsidRDefault="009B6048" w:rsidP="009B60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B6048">
        <w:rPr>
          <w:rFonts w:ascii="Times New Roman" w:hAnsi="Times New Roman" w:cs="Times New Roman"/>
          <w:b/>
          <w:sz w:val="32"/>
          <w:szCs w:val="32"/>
        </w:rPr>
        <w:t>EXP 6:  DCL Commands – GRANT, REVOKE</w:t>
      </w:r>
    </w:p>
    <w:p w:rsidR="009B6048" w:rsidRDefault="009B6048" w:rsidP="009B60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0668ECCB" wp14:editId="0B4650B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048" w:rsidRPr="009B6048" w:rsidRDefault="009B6048" w:rsidP="009B60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0D4A19FD" wp14:editId="0603694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6048" w:rsidRPr="009B6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048"/>
    <w:rsid w:val="005D66DE"/>
    <w:rsid w:val="009B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0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0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0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0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2026-08-06T04:12:00Z</dcterms:created>
  <dcterms:modified xsi:type="dcterms:W3CDTF">2026-08-06T04:18:00Z</dcterms:modified>
</cp:coreProperties>
</file>