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E8920" w14:textId="77777777" w:rsidR="00005C56" w:rsidRPr="00D33B59" w:rsidRDefault="00005C56" w:rsidP="00005C5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</w:rPr>
      </w:pPr>
      <w:bookmarkStart w:id="0" w:name="_GoBack"/>
      <w:bookmarkEnd w:id="0"/>
      <w:r w:rsidRPr="00D33B59">
        <w:rPr>
          <w:rFonts w:ascii="Helvetica" w:hAnsi="Helvetica" w:cs="Helvetica"/>
          <w:b/>
          <w:color w:val="353535"/>
          <w:sz w:val="20"/>
          <w:szCs w:val="20"/>
        </w:rPr>
        <w:t>High level overview of MediaFlow 2.0 processes and support</w:t>
      </w:r>
    </w:p>
    <w:p w14:paraId="035F5856" w14:textId="77777777" w:rsidR="00005C56" w:rsidRPr="00D33B59" w:rsidRDefault="00005C56" w:rsidP="00005C5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</w:rPr>
      </w:pPr>
    </w:p>
    <w:p w14:paraId="7BCC8832" w14:textId="77777777" w:rsidR="00005C56" w:rsidRPr="00D33B59" w:rsidRDefault="00005C56" w:rsidP="00005C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MediaFlow 2.0, in this document, refers to the integrated use of:</w:t>
      </w:r>
    </w:p>
    <w:p w14:paraId="7091E5C4" w14:textId="77777777" w:rsidR="00005C56" w:rsidRPr="00D33B59" w:rsidRDefault="00005C56" w:rsidP="00005C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R25: Source of record for scheduling data</w:t>
      </w:r>
    </w:p>
    <w:p w14:paraId="282876EE" w14:textId="77777777" w:rsidR="00CB5CE8" w:rsidRPr="00D33B59" w:rsidRDefault="00CB5CE8" w:rsidP="00005C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Mediasite: Hardware appliances and online dashboard that records &amp; hosts lecture media</w:t>
      </w:r>
    </w:p>
    <w:p w14:paraId="33676380" w14:textId="77777777" w:rsidR="00CB5CE8" w:rsidRPr="00D33B59" w:rsidRDefault="00CB5CE8" w:rsidP="00005C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Capture Monitor: Online dashboard used for review of scheduled captures and daily QA</w:t>
      </w:r>
    </w:p>
    <w:p w14:paraId="2060F394" w14:textId="77777777" w:rsidR="00CB5CE8" w:rsidRPr="00D33B59" w:rsidRDefault="00CB5CE8" w:rsidP="00005C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MediaDropBox: Online tool for uploading presentations to link to scheduled lectures</w:t>
      </w:r>
    </w:p>
    <w:p w14:paraId="426D3295" w14:textId="77777777" w:rsidR="002412ED" w:rsidRPr="00D33B59" w:rsidRDefault="00CB5CE8" w:rsidP="00005C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Lecture Media page: Pages created for each short-title, provides students access media</w:t>
      </w:r>
    </w:p>
    <w:p w14:paraId="723A5258" w14:textId="77777777" w:rsidR="002412ED" w:rsidRPr="00D33B59" w:rsidRDefault="002412ED" w:rsidP="002412E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42760077" w14:textId="77777777" w:rsidR="00005C56" w:rsidRPr="00D33B59" w:rsidRDefault="002412ED" w:rsidP="002412E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Safeties are a separate process and run independent of Mediaflow 2.0.</w:t>
      </w:r>
      <w:r w:rsidR="00D33B59"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43FCB0DE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Room scheduling with R25 (including last minute changes) </w:t>
      </w:r>
      <w:r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</w:p>
    <w:p w14:paraId="501A141B" w14:textId="77777777" w:rsidR="005A28FD" w:rsidRPr="00D33B59" w:rsidRDefault="005A28FD" w:rsidP="00005C5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 xml:space="preserve">Scheduling done via </w:t>
      </w:r>
      <w:hyperlink r:id="rId5" w:history="1">
        <w:r w:rsidRPr="00D33B59">
          <w:rPr>
            <w:rStyle w:val="Hyperlink"/>
            <w:rFonts w:ascii="Helvetica" w:hAnsi="Helvetica" w:cs="Helvetica"/>
            <w:sz w:val="20"/>
            <w:szCs w:val="20"/>
          </w:rPr>
          <w:t>http://med.stanford.edu/irt/edtech/classrooms.html</w:t>
        </w:r>
      </w:hyperlink>
      <w:r w:rsidR="002412ED" w:rsidRPr="00D33B59">
        <w:rPr>
          <w:rFonts w:ascii="Helvetica" w:hAnsi="Helvetica" w:cs="Helvetica"/>
          <w:color w:val="353535"/>
          <w:sz w:val="20"/>
          <w:szCs w:val="20"/>
        </w:rPr>
        <w:t>. Medscheduler enters data into R25, which is source of record.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 xml:space="preserve">Any changes are ideally </w:t>
      </w:r>
      <w:r w:rsidR="002412ED" w:rsidRPr="00D33B59">
        <w:rPr>
          <w:rFonts w:ascii="Helvetica" w:hAnsi="Helvetica" w:cs="Helvetica"/>
          <w:color w:val="353535"/>
          <w:sz w:val="20"/>
          <w:szCs w:val="20"/>
        </w:rPr>
        <w:t>submitted</w:t>
      </w:r>
      <w:r w:rsidRPr="00D33B59">
        <w:rPr>
          <w:rFonts w:ascii="Helvetica" w:hAnsi="Helvetica" w:cs="Helvetica"/>
          <w:color w:val="353535"/>
          <w:sz w:val="20"/>
          <w:szCs w:val="20"/>
        </w:rPr>
        <w:t xml:space="preserve"> via email to </w:t>
      </w:r>
      <w:hyperlink r:id="rId6" w:history="1">
        <w:r w:rsidR="002412ED" w:rsidRPr="00D33B59">
          <w:rPr>
            <w:rStyle w:val="Hyperlink"/>
            <w:rFonts w:ascii="Helvetica" w:hAnsi="Helvetica" w:cs="Helvetica"/>
            <w:sz w:val="20"/>
            <w:szCs w:val="20"/>
          </w:rPr>
          <w:t>medscheduler@stanford.edu</w:t>
        </w:r>
      </w:hyperlink>
      <w:r w:rsidR="002412ED" w:rsidRPr="00D33B59">
        <w:rPr>
          <w:rFonts w:ascii="Helvetica" w:hAnsi="Helvetica" w:cs="Helvetica"/>
          <w:color w:val="353535"/>
          <w:sz w:val="20"/>
          <w:szCs w:val="20"/>
        </w:rPr>
        <w:t xml:space="preserve">. 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13823963" w14:textId="77777777" w:rsidR="00005C56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Reviews of scheduled captures </w:t>
      </w:r>
      <w:r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Daily sync-up review</w:t>
      </w:r>
      <w:r w:rsidR="00005C56" w:rsidRPr="00D33B59">
        <w:rPr>
          <w:rFonts w:ascii="Helvetica" w:hAnsi="Helvetica" w:cs="Helvetica"/>
          <w:color w:val="353535"/>
          <w:sz w:val="20"/>
          <w:szCs w:val="20"/>
        </w:rPr>
        <w:t xml:space="preserve"> of upcoming capture schedule</w:t>
      </w:r>
      <w:r w:rsidRPr="00D33B59">
        <w:rPr>
          <w:rFonts w:ascii="Helvetica" w:hAnsi="Helvetica" w:cs="Helvetica"/>
          <w:color w:val="353535"/>
          <w:sz w:val="20"/>
          <w:szCs w:val="20"/>
        </w:rPr>
        <w:t xml:space="preserve"> takes place each day at 2pm PST. Sync-up reports are archived at </w:t>
      </w:r>
      <w:hyperlink r:id="rId7" w:history="1">
        <w:r w:rsidRPr="00D33B59">
          <w:rPr>
            <w:rStyle w:val="Hyperlink"/>
            <w:rFonts w:ascii="Helvetica" w:hAnsi="Helvetica" w:cs="Helvetica"/>
            <w:sz w:val="20"/>
            <w:szCs w:val="20"/>
          </w:rPr>
          <w:t>https://stanfordmedicine.box.com/s/ypxm1am8g29o2qacb6k6</w:t>
        </w:r>
      </w:hyperlink>
      <w:r w:rsidRPr="00D33B59">
        <w:rPr>
          <w:rFonts w:ascii="Helvetica" w:hAnsi="Helvetica" w:cs="Helvetica"/>
          <w:color w:val="353535"/>
          <w:sz w:val="20"/>
          <w:szCs w:val="20"/>
        </w:rPr>
        <w:br/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 xml:space="preserve">Ad-hoc review of scheduled events by classroom space are available via </w:t>
      </w:r>
      <w:hyperlink r:id="rId8" w:history="1">
        <w:r w:rsidRPr="00D33B59">
          <w:rPr>
            <w:rStyle w:val="Hyperlink"/>
            <w:rFonts w:ascii="Helvetica" w:hAnsi="Helvetica" w:cs="Helvetica"/>
            <w:sz w:val="20"/>
            <w:szCs w:val="20"/>
          </w:rPr>
          <w:t>http://med.stanford.edu/irt-resources/classrooms/25livecalendar/web/index.html</w:t>
        </w:r>
      </w:hyperlink>
    </w:p>
    <w:p w14:paraId="05E03BD2" w14:textId="77777777" w:rsidR="00005C56" w:rsidRPr="00D33B59" w:rsidRDefault="00005C56" w:rsidP="00005C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0663AB41" w14:textId="77777777" w:rsidR="005A28FD" w:rsidRPr="00D33B59" w:rsidRDefault="00005C56" w:rsidP="00005C5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John reviews polling report late each afternoon to confirm polling success</w:t>
      </w:r>
      <w:r w:rsidR="005A28FD"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38AD866D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QA process </w:t>
      </w:r>
      <w:r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EdTech employs two student workers to review any content captured via the LKSC system. Any captures are to be reviewed within 1-2 business days, with the primary focus on link verification, PHI scrub, use of microphone.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 xml:space="preserve">QA process done via </w:t>
      </w:r>
      <w:hyperlink r:id="rId9" w:history="1">
        <w:r w:rsidRPr="00D33B59">
          <w:rPr>
            <w:rStyle w:val="Hyperlink"/>
            <w:rFonts w:ascii="Helvetica" w:hAnsi="Helvetica" w:cs="Helvetica"/>
            <w:sz w:val="20"/>
            <w:szCs w:val="20"/>
          </w:rPr>
          <w:t>https://med-intranet.stanford.edu/mediaflow/#</w:t>
        </w:r>
      </w:hyperlink>
      <w:r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740AC4B5" w14:textId="77777777" w:rsidR="00EC1B2F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MediaDropBox and Canvas integration and consumption of media by stude</w:t>
      </w:r>
      <w:r w:rsidR="00EC1B2F" w:rsidRPr="00D33B59">
        <w:rPr>
          <w:rFonts w:ascii="Helvetica" w:hAnsi="Helvetica" w:cs="Helvetica"/>
          <w:b/>
          <w:color w:val="353535"/>
          <w:sz w:val="20"/>
          <w:szCs w:val="20"/>
        </w:rPr>
        <w:t>nts and faculty </w:t>
      </w:r>
      <w:r w:rsidR="00EC1B2F"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1B2F" w:rsidRPr="00D33B59">
        <w:rPr>
          <w:rFonts w:ascii="Helvetica" w:hAnsi="Helvetica" w:cs="Helvetica"/>
          <w:color w:val="353535"/>
          <w:sz w:val="20"/>
          <w:szCs w:val="20"/>
        </w:rPr>
        <w:br/>
        <w:t>Systems involved:</w:t>
      </w:r>
    </w:p>
    <w:p w14:paraId="5C294E09" w14:textId="77777777" w:rsidR="005A28FD" w:rsidRPr="00D33B59" w:rsidRDefault="00EC1B2F" w:rsidP="00005C5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t>R25 &gt; MediaDropbox to verify short title ID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MediaDropbox &gt; Canvas to check for matching short title ID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R25 &gt; Capture Monitor to reserve room resources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Capture Monitor &gt; Mediasite to schedule capture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Mediasite executes capture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Capture Monitor retrieves the links from Mediasite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  <w:t>Capture Monitor publishes links to MediaDropbox</w:t>
      </w:r>
      <w:r w:rsidR="005A28FD"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37A399E5" w14:textId="77777777" w:rsidR="00D33B59" w:rsidRDefault="00D33B59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Some numbers on usage (Jan. 2015 to current)</w:t>
      </w:r>
      <w:r w:rsidR="00EC2207"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  <w:t>Total usage: 34201 views on 3,392 captures w</w:t>
      </w:r>
      <w:r w:rsidR="003A3898" w:rsidRPr="00D33B59">
        <w:rPr>
          <w:rFonts w:ascii="Helvetica" w:hAnsi="Helvetica" w:cs="Helvetica"/>
          <w:color w:val="353535"/>
          <w:sz w:val="20"/>
          <w:szCs w:val="20"/>
        </w:rPr>
        <w:t>ith 11,470 hours of content. 1,4</w:t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t>49 unique users.</w:t>
      </w:r>
    </w:p>
    <w:p w14:paraId="1A53ABE1" w14:textId="77777777" w:rsidR="00D33B59" w:rsidRDefault="00D33B59">
      <w:pPr>
        <w:rPr>
          <w:rFonts w:ascii="Helvetica" w:hAnsi="Helvetica" w:cs="Helvetica"/>
          <w:color w:val="353535"/>
          <w:sz w:val="20"/>
          <w:szCs w:val="20"/>
        </w:rPr>
      </w:pPr>
      <w:r>
        <w:rPr>
          <w:rFonts w:ascii="Helvetica" w:hAnsi="Helvetica" w:cs="Helvetica"/>
          <w:color w:val="353535"/>
          <w:sz w:val="20"/>
          <w:szCs w:val="20"/>
        </w:rPr>
        <w:br w:type="page"/>
      </w:r>
    </w:p>
    <w:p w14:paraId="16F5875F" w14:textId="77777777" w:rsidR="00EC2207" w:rsidRPr="00D33B59" w:rsidRDefault="00EC2207" w:rsidP="00D33B5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color w:val="353535"/>
          <w:sz w:val="20"/>
          <w:szCs w:val="20"/>
        </w:rPr>
        <w:lastRenderedPageBreak/>
        <w:br/>
      </w:r>
    </w:p>
    <w:p w14:paraId="6456F691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General idea of the yearly schedule (busy times, etc) </w:t>
      </w:r>
      <w:r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noProof/>
          <w:color w:val="353535"/>
          <w:sz w:val="20"/>
          <w:szCs w:val="20"/>
        </w:rPr>
        <w:drawing>
          <wp:inline distT="0" distB="0" distL="0" distR="0" wp14:anchorId="20915ECC" wp14:editId="03EE74CF">
            <wp:extent cx="4940935" cy="2351401"/>
            <wp:effectExtent l="0" t="0" r="0" b="11430"/>
            <wp:docPr id="1" name="Picture 1" descr="Macintosh HD:Users:smili:Pictures:LKSC Video trend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mili:Pictures:LKSC Video trends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1"/>
                    <a:stretch/>
                  </pic:blipFill>
                  <pic:spPr bwMode="auto">
                    <a:xfrm>
                      <a:off x="0" y="0"/>
                      <a:ext cx="4941277" cy="23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773DF536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Future plans (with mediasite, alternatives) </w:t>
      </w:r>
      <w:r w:rsidR="00EC2207"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  <w:t>To be discussed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1EF4FEF9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Safeties</w:t>
      </w:r>
      <w:r w:rsidR="00EC2207"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  <w:t>Info from John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37E64EBB" w14:textId="77777777" w:rsidR="005A28FD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PHI handling and editing</w:t>
      </w:r>
      <w:r w:rsidR="00EC2207" w:rsidRPr="00D33B59">
        <w:rPr>
          <w:rFonts w:ascii="Helvetica" w:hAnsi="Helvetica" w:cs="Helvetica"/>
          <w:b/>
          <w:color w:val="353535"/>
          <w:sz w:val="20"/>
          <w:szCs w:val="20"/>
        </w:rPr>
        <w:br/>
      </w:r>
      <w:r w:rsidR="00EC2207" w:rsidRPr="00D33B59">
        <w:rPr>
          <w:rFonts w:ascii="Helvetica" w:hAnsi="Helvetica" w:cs="Helvetica"/>
          <w:color w:val="353535"/>
          <w:sz w:val="20"/>
          <w:szCs w:val="20"/>
        </w:rPr>
        <w:br/>
        <w:t>Ideally, notification is from faculty in advance and capture is held pre-recording.</w:t>
      </w:r>
      <w:r w:rsidRPr="00D33B59">
        <w:rPr>
          <w:rFonts w:ascii="Helvetica" w:hAnsi="Helvetica" w:cs="Helvetica"/>
          <w:color w:val="353535"/>
          <w:sz w:val="20"/>
          <w:szCs w:val="20"/>
        </w:rPr>
        <w:br/>
      </w:r>
    </w:p>
    <w:p w14:paraId="19671F39" w14:textId="77777777" w:rsidR="00FC286E" w:rsidRPr="00D33B59" w:rsidRDefault="005A28FD" w:rsidP="00005C5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0"/>
          <w:szCs w:val="20"/>
        </w:rPr>
      </w:pPr>
      <w:r w:rsidRPr="00D33B59">
        <w:rPr>
          <w:rFonts w:ascii="Helvetica" w:hAnsi="Helvetica" w:cs="Helvetica"/>
          <w:b/>
          <w:color w:val="353535"/>
          <w:sz w:val="20"/>
          <w:szCs w:val="20"/>
        </w:rPr>
        <w:t>EdTech structure - main people they may interact with</w:t>
      </w:r>
    </w:p>
    <w:p w14:paraId="24258588" w14:textId="77777777" w:rsidR="00EC2207" w:rsidRPr="00D33B59" w:rsidRDefault="00EC2207" w:rsidP="00EC22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4E80723F" w14:textId="77777777" w:rsidR="002412ED" w:rsidRPr="00D33B59" w:rsidRDefault="00D33B59" w:rsidP="00D33B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  <w:r w:rsidRPr="00D33B59">
        <w:rPr>
          <w:rFonts w:ascii="Helvetica" w:hAnsi="Helvetica" w:cs="Helvetica"/>
          <w:noProof/>
          <w:color w:val="353535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03D242" wp14:editId="23A61C7F">
            <wp:simplePos x="0" y="0"/>
            <wp:positionH relativeFrom="margin">
              <wp:posOffset>457200</wp:posOffset>
            </wp:positionH>
            <wp:positionV relativeFrom="margin">
              <wp:posOffset>5257800</wp:posOffset>
            </wp:positionV>
            <wp:extent cx="5372100" cy="4083050"/>
            <wp:effectExtent l="0" t="0" r="1270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T org 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BAB70" w14:textId="77777777" w:rsidR="00D33B59" w:rsidRPr="00D33B59" w:rsidRDefault="00D33B59" w:rsidP="00005C5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44DCA547" w14:textId="77777777" w:rsidR="00D33B59" w:rsidRPr="00D33B59" w:rsidRDefault="00D33B59" w:rsidP="00005C5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5FBD7A78" w14:textId="77777777" w:rsidR="00EC2207" w:rsidRPr="00D33B59" w:rsidRDefault="00EC2207" w:rsidP="00EC22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0"/>
          <w:szCs w:val="20"/>
        </w:rPr>
      </w:pPr>
    </w:p>
    <w:p w14:paraId="03103A18" w14:textId="77777777" w:rsidR="00EC2207" w:rsidRPr="005A28FD" w:rsidRDefault="00EC2207" w:rsidP="00EC22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sectPr w:rsidR="00EC2207" w:rsidRPr="005A28FD" w:rsidSect="00005C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AC83D3D"/>
    <w:multiLevelType w:val="hybridMultilevel"/>
    <w:tmpl w:val="1B26DF3E"/>
    <w:lvl w:ilvl="0" w:tplc="4B8ED35C">
      <w:start w:val="1499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F5429"/>
    <w:multiLevelType w:val="hybridMultilevel"/>
    <w:tmpl w:val="E34EC658"/>
    <w:lvl w:ilvl="0" w:tplc="3C1EB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FD"/>
    <w:rsid w:val="00005C56"/>
    <w:rsid w:val="002412ED"/>
    <w:rsid w:val="003A3898"/>
    <w:rsid w:val="00471ABC"/>
    <w:rsid w:val="005A28FD"/>
    <w:rsid w:val="00CB5CE8"/>
    <w:rsid w:val="00D33B59"/>
    <w:rsid w:val="00EC1B2F"/>
    <w:rsid w:val="00EC2207"/>
    <w:rsid w:val="00F514B0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206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FD"/>
    <w:rPr>
      <w:color w:val="0000FF" w:themeColor="hyperlink"/>
      <w:u w:val="single"/>
    </w:rPr>
  </w:style>
  <w:style w:type="character" w:customStyle="1" w:styleId="reporttablestatcolumn">
    <w:name w:val="reporttablestatcolumn"/>
    <w:basedOn w:val="DefaultParagraphFont"/>
    <w:rsid w:val="00EC2207"/>
  </w:style>
  <w:style w:type="character" w:customStyle="1" w:styleId="apple-converted-space">
    <w:name w:val="apple-converted-space"/>
    <w:basedOn w:val="DefaultParagraphFont"/>
    <w:rsid w:val="00EC2207"/>
  </w:style>
  <w:style w:type="character" w:customStyle="1" w:styleId="splitter">
    <w:name w:val="splitter"/>
    <w:basedOn w:val="DefaultParagraphFont"/>
    <w:rsid w:val="00EC2207"/>
  </w:style>
  <w:style w:type="paragraph" w:styleId="BalloonText">
    <w:name w:val="Balloon Text"/>
    <w:basedOn w:val="Normal"/>
    <w:link w:val="BalloonTextChar"/>
    <w:uiPriority w:val="99"/>
    <w:semiHidden/>
    <w:unhideWhenUsed/>
    <w:rsid w:val="00EC22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0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d.stanford.edu/irt/edtech/classrooms.html" TargetMode="External"/><Relationship Id="rId6" Type="http://schemas.openxmlformats.org/officeDocument/2006/relationships/hyperlink" Target="mailto:medscheduler@stanford.edu" TargetMode="External"/><Relationship Id="rId7" Type="http://schemas.openxmlformats.org/officeDocument/2006/relationships/hyperlink" Target="https://stanfordmedicine.box.com/s/ypxm1am8g29o2qacb6k6" TargetMode="External"/><Relationship Id="rId8" Type="http://schemas.openxmlformats.org/officeDocument/2006/relationships/hyperlink" Target="http://med.stanford.edu/irt-resources/classrooms/25livecalendar/web/index.html" TargetMode="External"/><Relationship Id="rId9" Type="http://schemas.openxmlformats.org/officeDocument/2006/relationships/hyperlink" Target="https://med-intranet.stanford.edu/mediaflow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Macintosh Word</Application>
  <DocSecurity>0</DocSecurity>
  <Lines>20</Lines>
  <Paragraphs>5</Paragraphs>
  <ScaleCrop>false</ScaleCrop>
  <Company>Stanford Medicine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McAuliffe</dc:creator>
  <cp:keywords/>
  <dc:description/>
  <cp:lastModifiedBy>Microsoft Office User</cp:lastModifiedBy>
  <cp:revision>2</cp:revision>
  <dcterms:created xsi:type="dcterms:W3CDTF">2016-09-23T16:55:00Z</dcterms:created>
  <dcterms:modified xsi:type="dcterms:W3CDTF">2016-09-23T16:55:00Z</dcterms:modified>
</cp:coreProperties>
</file>