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7F" w:rsidRDefault="005924FD">
      <w:pPr>
        <w:pStyle w:val="Heading1"/>
      </w:pPr>
      <w:proofErr w:type="spellStart"/>
      <w:r>
        <w:rPr>
          <w:rFonts w:hint="eastAsia"/>
        </w:rPr>
        <w:t>Protobuf</w:t>
      </w:r>
      <w:proofErr w:type="spellEnd"/>
    </w:p>
    <w:p w:rsidR="00186D7F" w:rsidRDefault="005924FD">
      <w:r>
        <w:rPr>
          <w:rFonts w:hint="eastAsia"/>
        </w:rPr>
        <w:t>协议头</w:t>
      </w:r>
    </w:p>
    <w:p w:rsidR="00186D7F" w:rsidRDefault="00186D7F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186D7F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186D7F" w:rsidRDefault="00186D7F"/>
    <w:p w:rsidR="00186D7F" w:rsidRDefault="005924FD">
      <w:r>
        <w:rPr>
          <w:rFonts w:hint="eastAsia"/>
        </w:rPr>
        <w:t>连接协议</w:t>
      </w:r>
    </w:p>
    <w:p w:rsidR="00186D7F" w:rsidRDefault="00186D7F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523"/>
        <w:gridCol w:w="1416"/>
        <w:gridCol w:w="1150"/>
        <w:gridCol w:w="4433"/>
      </w:tblGrid>
      <w:tr w:rsidR="00186D7F">
        <w:tc>
          <w:tcPr>
            <w:tcW w:w="1523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 w:rsidR="00186D7F" w:rsidRDefault="00186D7F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186D7F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 w:rsidR="00186D7F" w:rsidRDefault="00186D7F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186D7F">
        <w:tc>
          <w:tcPr>
            <w:tcW w:w="1523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deviceList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</w:tbl>
    <w:p w:rsidR="00186D7F" w:rsidRDefault="00186D7F"/>
    <w:p w:rsidR="00186D7F" w:rsidRDefault="005924FD">
      <w:r>
        <w:rPr>
          <w:rFonts w:hint="eastAsia"/>
        </w:rPr>
        <w:t>骨骼</w:t>
      </w:r>
      <w:r>
        <w:rPr>
          <w:rFonts w:hint="eastAsia"/>
        </w:rPr>
        <w:t>,</w:t>
      </w:r>
      <w:r>
        <w:rPr>
          <w:rFonts w:hint="eastAsia"/>
        </w:rPr>
        <w:t>三维点云协议</w:t>
      </w:r>
    </w:p>
    <w:p w:rsidR="00186D7F" w:rsidRDefault="00186D7F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5012"/>
      </w:tblGrid>
      <w:tr w:rsidR="00186D7F" w:rsidTr="00D23525">
        <w:tc>
          <w:tcPr>
            <w:tcW w:w="1242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186D7F" w:rsidTr="00D23525"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 w:rsidR="00186D7F" w:rsidRDefault="005924FD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86D7F" w:rsidRDefault="005924FD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r>
              <w:rPr>
                <w:rFonts w:ascii="宋体" w:hAnsi="宋体" w:cs="宋体" w:hint="eastAsia"/>
                <w:strike/>
                <w:color w:val="FF0000"/>
                <w:sz w:val="24"/>
              </w:rPr>
              <w:t>dataType:</w:t>
            </w:r>
            <w:r>
              <w:rPr>
                <w:rFonts w:ascii="宋体" w:hAnsi="宋体" w:cs="宋体"/>
                <w:strike/>
                <w:color w:val="FF0000"/>
                <w:sz w:val="24"/>
              </w:rPr>
              <w:t>”</w:t>
            </w:r>
            <w:r>
              <w:rPr>
                <w:rFonts w:ascii="宋体" w:hAnsi="宋体" w:cs="宋体" w:hint="eastAsia"/>
                <w:strike/>
                <w:color w:val="FF0000"/>
                <w:sz w:val="24"/>
              </w:rPr>
              <w:t>int32</w:t>
            </w:r>
            <w:proofErr w:type="gramStart"/>
            <w:r>
              <w:rPr>
                <w:rFonts w:ascii="宋体" w:hAnsi="宋体" w:cs="宋体"/>
                <w:strike/>
                <w:color w:val="FF0000"/>
                <w:sz w:val="24"/>
              </w:rPr>
              <w:t>”</w:t>
            </w:r>
            <w:proofErr w:type="gramEnd"/>
            <w:r>
              <w:rPr>
                <w:rFonts w:ascii="宋体" w:hAnsi="宋体" w:cs="宋体" w:hint="eastAsia"/>
                <w:strike/>
                <w:color w:val="FF0000"/>
                <w:sz w:val="24"/>
              </w:rPr>
              <w:t>// 1是骨骼数据,2是深度数据，3是颜色数据</w:t>
            </w:r>
          </w:p>
          <w:p w:rsidR="00186D7F" w:rsidRPr="006565A0" w:rsidRDefault="006565A0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 w:rsidRPr="006565A0">
              <w:rPr>
                <w:rFonts w:ascii="宋体" w:hAnsi="宋体" w:cs="宋体" w:hint="eastAsia"/>
                <w:color w:val="00B0F0"/>
                <w:sz w:val="24"/>
              </w:rPr>
              <w:t>color</w:t>
            </w:r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D23525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proofErr w:type="gramStart"/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 w:rsidRPr="006565A0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//-1</w:t>
            </w:r>
            <w:r w:rsidRPr="006565A0">
              <w:rPr>
                <w:rFonts w:ascii="宋体" w:hAnsi="宋体" w:cs="宋体" w:hint="eastAsia"/>
                <w:color w:val="00B0F0"/>
                <w:sz w:val="24"/>
              </w:rPr>
              <w:t>为不要此种数据</w:t>
            </w:r>
          </w:p>
          <w:p w:rsidR="00186D7F" w:rsidRPr="006565A0" w:rsidRDefault="006565A0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 w:rsidRPr="006565A0">
              <w:rPr>
                <w:rFonts w:ascii="宋体" w:hAnsi="宋体" w:cs="宋体" w:hint="eastAsia"/>
                <w:color w:val="00B0F0"/>
                <w:sz w:val="24"/>
              </w:rPr>
              <w:t>depth</w:t>
            </w:r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D23525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bookmarkStart w:id="0" w:name="_GoBack"/>
            <w:bookmarkEnd w:id="0"/>
            <w:r w:rsidR="00AF7BFD">
              <w:rPr>
                <w:rFonts w:ascii="宋体" w:hAnsi="宋体" w:cs="宋体" w:hint="eastAsia"/>
                <w:color w:val="00B0F0"/>
                <w:sz w:val="24"/>
              </w:rPr>
              <w:t>//1</w:t>
            </w:r>
            <w:r w:rsidRPr="006565A0">
              <w:rPr>
                <w:rFonts w:ascii="宋体" w:hAnsi="宋体" w:cs="宋体" w:hint="eastAsia"/>
                <w:color w:val="00B0F0"/>
                <w:sz w:val="24"/>
              </w:rPr>
              <w:t>为需要此种数据</w:t>
            </w:r>
          </w:p>
          <w:p w:rsidR="00186D7F" w:rsidRPr="006565A0" w:rsidRDefault="006565A0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6565A0">
              <w:rPr>
                <w:rFonts w:ascii="宋体" w:hAnsi="宋体" w:cs="宋体" w:hint="eastAsia"/>
                <w:color w:val="00B0F0"/>
                <w:sz w:val="24"/>
              </w:rPr>
              <w:t>skele</w:t>
            </w:r>
            <w:proofErr w:type="spellEnd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="00D23525"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r w:rsidR="00AF7BFD"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proofErr w:type="gramStart"/>
            <w:r w:rsidR="005924FD" w:rsidRPr="006565A0"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//默认三种数据源自同一个</w:t>
            </w:r>
            <w:proofErr w:type="spellStart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kinect</w:t>
            </w:r>
            <w:proofErr w:type="spellEnd"/>
            <w:r w:rsidR="005924FD" w:rsidRPr="006565A0">
              <w:rPr>
                <w:rFonts w:ascii="宋体" w:hAnsi="宋体" w:cs="宋体" w:hint="eastAsia"/>
                <w:color w:val="00B0F0"/>
                <w:sz w:val="24"/>
              </w:rPr>
              <w:t>设备</w:t>
            </w:r>
          </w:p>
          <w:p w:rsidR="00186D7F" w:rsidRDefault="005924FD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186D7F" w:rsidTr="00D23525">
        <w:trPr>
          <w:trHeight w:val="2930"/>
        </w:trPr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回复开始请求</w:t>
            </w:r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367BEE" w:rsidRDefault="00367BEE" w:rsidP="00367BE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DF7C4E" w:rsidRPr="00367BEE" w:rsidRDefault="00DF7C4E" w:rsidP="00367BEE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colorPort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:“int32”//端口号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depthPort: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skelePort: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int32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186D7F" w:rsidRDefault="005924FD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186D7F" w:rsidTr="00D23525"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主动结束</w:t>
            </w:r>
            <w:proofErr w:type="gramEnd"/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 w:rsidR="00797533" w:rsidRDefault="00797533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797533" w:rsidRPr="00367BEE" w:rsidRDefault="00797533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797533" w:rsidRDefault="00797533" w:rsidP="00797533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797533" w:rsidRPr="00367BEE" w:rsidRDefault="00797533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/>
                <w:color w:val="00B0F0"/>
                <w:sz w:val="24"/>
              </w:rPr>
              <w:t>extension</w:t>
            </w:r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186D7F" w:rsidRDefault="00797533">
            <w:pPr>
              <w:spacing w:line="120" w:lineRule="auto"/>
              <w:rPr>
                <w:rFonts w:ascii="宋体" w:hAnsi="宋体" w:cs="宋体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}</w:t>
            </w:r>
            <w:r w:rsidR="005924FD">
              <w:rPr>
                <w:rFonts w:ascii="宋体" w:hAnsi="宋体" w:cs="宋体" w:hint="eastAsia"/>
                <w:sz w:val="24"/>
              </w:rPr>
              <w:t>备注：设备断开后将发生此事件</w:t>
            </w:r>
          </w:p>
        </w:tc>
      </w:tr>
      <w:tr w:rsidR="00186D7F" w:rsidTr="00D23525">
        <w:tc>
          <w:tcPr>
            <w:tcW w:w="124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367BEE" w:rsidRPr="00367BEE" w:rsidRDefault="00367BEE" w:rsidP="00367BEE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1E42D3" w:rsidRDefault="00367BEE" w:rsidP="001E42D3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367BEE" w:rsidRPr="00367BEE" w:rsidRDefault="00367BEE" w:rsidP="001E42D3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/>
                <w:color w:val="00B0F0"/>
                <w:sz w:val="24"/>
              </w:rPr>
              <w:t>extension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367BEE" w:rsidRDefault="00367BEE" w:rsidP="00367BEE">
            <w:pPr>
              <w:spacing w:line="120" w:lineRule="auto"/>
              <w:rPr>
                <w:rFonts w:ascii="宋体" w:hAnsi="宋体" w:cs="宋体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186D7F" w:rsidRDefault="00186D7F"/>
    <w:p w:rsidR="006C79AD" w:rsidRDefault="006C79AD"/>
    <w:p w:rsidR="006C79AD" w:rsidRDefault="006C79AD">
      <w:r>
        <w:rPr>
          <w:rFonts w:hint="eastAsia"/>
        </w:rPr>
        <w:t>数据信道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248"/>
        <w:gridCol w:w="992"/>
        <w:gridCol w:w="4303"/>
      </w:tblGrid>
      <w:tr w:rsidR="006C79AD" w:rsidTr="006C79AD">
        <w:tc>
          <w:tcPr>
            <w:tcW w:w="1979" w:type="dxa"/>
            <w:shd w:val="clear" w:color="auto" w:fill="808080" w:themeFill="text1" w:themeFillTint="7F"/>
            <w:vAlign w:val="center"/>
          </w:tcPr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808080" w:themeFill="text1" w:themeFillTint="7F"/>
            <w:vAlign w:val="center"/>
          </w:tcPr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808080" w:themeFill="text1" w:themeFillTint="7F"/>
            <w:vAlign w:val="center"/>
          </w:tcPr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6C79AD" w:rsidTr="006C79AD">
        <w:tc>
          <w:tcPr>
            <w:tcW w:w="1979" w:type="dxa"/>
            <w:vAlign w:val="center"/>
          </w:tcPr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传输socket和服务器匹配端口。</w:t>
            </w:r>
          </w:p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由</w:t>
            </w:r>
            <w:r w:rsidRPr="006565A0">
              <w:rPr>
                <w:rFonts w:ascii="宋体" w:hAnsi="宋体" w:cs="宋体" w:hint="eastAsia"/>
                <w:color w:val="00B0F0"/>
                <w:sz w:val="24"/>
              </w:rPr>
              <w:t>数据传输socket发送到服务器端</w:t>
            </w:r>
          </w:p>
        </w:tc>
        <w:tc>
          <w:tcPr>
            <w:tcW w:w="1248" w:type="dxa"/>
            <w:vAlign w:val="center"/>
          </w:tcPr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C79AD" w:rsidRDefault="006C79AD" w:rsidP="006C79A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 w:rsidR="006C79AD" w:rsidRPr="00367BEE" w:rsidRDefault="006C79AD" w:rsidP="006C79AD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6C79AD" w:rsidRDefault="006C79AD" w:rsidP="006C79AD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6C79AD" w:rsidRPr="00367BEE" w:rsidRDefault="006C79AD" w:rsidP="006C79AD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6C79AD" w:rsidRPr="00367BEE" w:rsidRDefault="006C79AD" w:rsidP="006C79AD">
            <w:pPr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dataType</w:t>
            </w:r>
            <w:r w:rsidRPr="00367BEE"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proofErr w:type="gramStart"/>
            <w:r w:rsidRPr="00367BEE"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 w:rsidRPr="006565A0">
              <w:rPr>
                <w:rFonts w:ascii="宋体" w:hAnsi="宋体" w:cs="宋体" w:hint="eastAsia"/>
                <w:color w:val="00B0F0"/>
                <w:sz w:val="24"/>
              </w:rPr>
              <w:t xml:space="preserve"> // 1是颜色数据,2是深度数据</w:t>
            </w:r>
            <w:r>
              <w:rPr>
                <w:rFonts w:ascii="宋体" w:hAnsi="宋体" w:cs="宋体" w:hint="eastAsia"/>
                <w:color w:val="00B0F0"/>
                <w:sz w:val="24"/>
              </w:rPr>
              <w:t>，3</w:t>
            </w:r>
            <w:r w:rsidRPr="006565A0">
              <w:rPr>
                <w:rFonts w:ascii="宋体" w:hAnsi="宋体" w:cs="宋体" w:hint="eastAsia"/>
                <w:color w:val="00B0F0"/>
                <w:sz w:val="24"/>
              </w:rPr>
              <w:t>是骨骼数据</w:t>
            </w:r>
          </w:p>
          <w:p w:rsidR="006C79AD" w:rsidRDefault="006C79AD" w:rsidP="006C79AD">
            <w:pPr>
              <w:spacing w:line="120" w:lineRule="auto"/>
              <w:rPr>
                <w:rFonts w:ascii="宋体" w:hAnsi="宋体" w:cs="宋体"/>
                <w:sz w:val="24"/>
              </w:rPr>
            </w:pPr>
            <w:r w:rsidRPr="00367BEE"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431043" w:rsidRDefault="00431043"/>
    <w:p w:rsidR="00431043" w:rsidRDefault="00431043" w:rsidP="00431043">
      <w:r>
        <w:br w:type="page"/>
      </w:r>
    </w:p>
    <w:p w:rsidR="00186D7F" w:rsidRDefault="00186D7F"/>
    <w:p w:rsidR="00186D7F" w:rsidRPr="00431043" w:rsidRDefault="005924FD" w:rsidP="00431043">
      <w:pPr>
        <w:pStyle w:val="Heading1"/>
      </w:pPr>
      <w:r>
        <w:rPr>
          <w:rFonts w:hint="eastAsia"/>
        </w:rPr>
        <w:t>Kinect</w:t>
      </w:r>
      <w:r>
        <w:rPr>
          <w:rFonts w:hint="eastAsia"/>
        </w:rPr>
        <w:t>数据协议</w:t>
      </w:r>
    </w:p>
    <w:p w:rsidR="00186D7F" w:rsidRDefault="00186D7F">
      <w:pPr>
        <w:rPr>
          <w:b/>
          <w:bCs/>
          <w:sz w:val="24"/>
        </w:rPr>
      </w:pPr>
    </w:p>
    <w:p w:rsidR="00186D7F" w:rsidRDefault="005924F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>:</w:t>
      </w:r>
    </w:p>
    <w:p w:rsidR="00186D7F" w:rsidRDefault="00186D7F"/>
    <w:p w:rsidR="00186D7F" w:rsidRDefault="005924FD">
      <w:pPr>
        <w:rPr>
          <w:sz w:val="24"/>
        </w:rPr>
      </w:pPr>
      <w:r>
        <w:rPr>
          <w:rFonts w:hint="eastAsia"/>
          <w:sz w:val="24"/>
        </w:rPr>
        <w:t>头部</w:t>
      </w:r>
    </w:p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186D7F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数据类型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186D7F">
        <w:trPr>
          <w:trHeight w:val="329"/>
          <w:jc w:val="center"/>
        </w:trPr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186D7F">
        <w:trPr>
          <w:trHeight w:val="329"/>
          <w:jc w:val="center"/>
        </w:trPr>
        <w:tc>
          <w:tcPr>
            <w:tcW w:w="3480" w:type="dxa"/>
            <w:gridSpan w:val="2"/>
            <w:vAlign w:val="center"/>
          </w:tcPr>
          <w:p w:rsidR="00186D7F" w:rsidRDefault="005924FD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数据（包体）</w:t>
            </w:r>
          </w:p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186D7F" w:rsidRDefault="00186D7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186D7F" w:rsidRDefault="00186D7F"/>
    <w:p w:rsidR="00186D7F" w:rsidRDefault="005924FD">
      <w:pPr>
        <w:rPr>
          <w:sz w:val="24"/>
        </w:rPr>
      </w:pPr>
      <w:r>
        <w:rPr>
          <w:rFonts w:hint="eastAsia"/>
          <w:sz w:val="24"/>
        </w:rPr>
        <w:t>包体</w:t>
      </w:r>
    </w:p>
    <w:p w:rsidR="00186D7F" w:rsidRDefault="005924FD">
      <w:pPr>
        <w:rPr>
          <w:sz w:val="24"/>
        </w:rPr>
      </w:pPr>
      <w:r>
        <w:rPr>
          <w:rFonts w:hint="eastAsia"/>
          <w:sz w:val="24"/>
        </w:rPr>
        <w:t>H264/</w:t>
      </w:r>
      <w:r>
        <w:rPr>
          <w:rFonts w:hint="eastAsia"/>
          <w:sz w:val="24"/>
        </w:rPr>
        <w:t>骨骼点</w:t>
      </w:r>
    </w:p>
    <w:p w:rsidR="00431043" w:rsidRPr="00431043" w:rsidRDefault="00431043">
      <w:pPr>
        <w:rPr>
          <w:sz w:val="24"/>
        </w:rPr>
      </w:pPr>
    </w:p>
    <w:sectPr w:rsidR="00431043" w:rsidRPr="0043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15588E"/>
    <w:rsid w:val="00186D7F"/>
    <w:rsid w:val="001E42D3"/>
    <w:rsid w:val="001E491B"/>
    <w:rsid w:val="00312253"/>
    <w:rsid w:val="00367BEE"/>
    <w:rsid w:val="00431043"/>
    <w:rsid w:val="005924FD"/>
    <w:rsid w:val="0065185A"/>
    <w:rsid w:val="006565A0"/>
    <w:rsid w:val="006C79AD"/>
    <w:rsid w:val="00797533"/>
    <w:rsid w:val="00A24410"/>
    <w:rsid w:val="00AF7BFD"/>
    <w:rsid w:val="00B048AF"/>
    <w:rsid w:val="00C9596D"/>
    <w:rsid w:val="00D23525"/>
    <w:rsid w:val="00DF7C4E"/>
    <w:rsid w:val="0CF94750"/>
    <w:rsid w:val="125A517F"/>
    <w:rsid w:val="1D9E4D11"/>
    <w:rsid w:val="2655754F"/>
    <w:rsid w:val="2EA4488B"/>
    <w:rsid w:val="30781A9A"/>
    <w:rsid w:val="3C952AA4"/>
    <w:rsid w:val="47BF3C82"/>
    <w:rsid w:val="496844B7"/>
    <w:rsid w:val="4C1F7E75"/>
    <w:rsid w:val="4E992B3A"/>
    <w:rsid w:val="4F233742"/>
    <w:rsid w:val="54142504"/>
    <w:rsid w:val="663B0A21"/>
    <w:rsid w:val="6FAB4941"/>
    <w:rsid w:val="71622862"/>
    <w:rsid w:val="734C0EE8"/>
    <w:rsid w:val="78E36157"/>
    <w:rsid w:val="7A8C430C"/>
    <w:rsid w:val="7D5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9FBEC"/>
  <w15:docId w15:val="{2A131969-6EBA-4D39-BBE7-D5E67822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魏永倬</cp:lastModifiedBy>
  <cp:revision>17</cp:revision>
  <dcterms:created xsi:type="dcterms:W3CDTF">2017-03-03T12:25:00Z</dcterms:created>
  <dcterms:modified xsi:type="dcterms:W3CDTF">2017-03-29T06:02:00Z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