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so" ContentType="application/octet-stream"/>
  <Override PartName="/word/media/rId23.so" ContentType="application/octet-stream"/>
  <Override PartName="/word/media/rId52.so" ContentType="application/octet-stream"/>
  <Override PartName="/word/media/rId68.so" ContentType="application/octet-stream"/>
  <Override PartName="/word/media/rId29.so" ContentType="application/octet-stream"/>
  <Override PartName="/word/media/rId64.so" ContentType="application/octet-stream"/>
  <Override PartName="/word/media/rId72.so" ContentType="application/octet-stream"/>
  <Override PartName="/word/media/rId60.so" ContentType="application/octet-stream"/>
  <Override PartName="/word/media/rId56.so" ContentType="application/octet-stream"/>
  <Override PartName="/word/media/rId32.so" ContentType="application/octet-stream"/>
  <Override PartName="/word/media/rId35.so" ContentType="application/octet-stream"/>
  <Override PartName="/word/media/rId38.so" ContentType="application/octet-stream"/>
  <Override PartName="/word/media/rId41.so" ContentType="application/octet-stream"/>
  <Override PartName="/word/media/rId44.so" ContentType="application/octet-stream"/>
  <Override PartName="/word/media/rId47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Оширова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Николаевна,</w:t>
      </w:r>
      <w:r>
        <w:t xml:space="preserve"> </w:t>
      </w:r>
      <w:r>
        <w:t xml:space="preserve">НКАбд-02-22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данной работы является приобретение практических навыков установки ОС на виртуальную машину, настройки, необходимые для дальнейшей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Запуск VirtualBox и создание новой виртуальной машины (операционная система Linux, в моем случае дистрибутив Ubuntu).</w:t>
      </w:r>
    </w:p>
    <w:p>
      <w:pPr>
        <w:numPr>
          <w:ilvl w:val="0"/>
          <w:numId w:val="1001"/>
        </w:numPr>
        <w:pStyle w:val="Compact"/>
      </w:pPr>
      <w:r>
        <w:t xml:space="preserve">Настройка установки операционной системы.</w:t>
      </w:r>
    </w:p>
    <w:p>
      <w:pPr>
        <w:numPr>
          <w:ilvl w:val="0"/>
          <w:numId w:val="1001"/>
        </w:numPr>
        <w:pStyle w:val="Compact"/>
      </w:pPr>
      <w:r>
        <w:t xml:space="preserve">Перезапуск виртуальной машины; установка имени и пароля пользователя, других функций.</w:t>
      </w:r>
    </w:p>
    <w:p>
      <w:pPr>
        <w:numPr>
          <w:ilvl w:val="0"/>
          <w:numId w:val="1001"/>
        </w:numPr>
        <w:pStyle w:val="Compact"/>
      </w:pPr>
      <w:r>
        <w:t xml:space="preserve">Выполнение домашнего задания.</w:t>
      </w:r>
    </w:p>
    <w:p>
      <w:pPr>
        <w:numPr>
          <w:ilvl w:val="0"/>
          <w:numId w:val="1001"/>
        </w:numPr>
        <w:pStyle w:val="Compact"/>
      </w:pPr>
      <w:r>
        <w:t xml:space="preserve">Выполнение контрольных вопросов для самопроверки.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Операционная система (ОС) является системным программным обеспечением, благодаря которому приводится в действие технические средства компьютера. Это программное обеспечение координирующее работу ЭВМ и производящее управление другими программными модулями посредством скоординированной последовательности операций. [1]</w:t>
      </w:r>
    </w:p>
    <w:p>
      <w:pPr>
        <w:pStyle w:val="BodyText"/>
      </w:pPr>
      <w:r>
        <w:t xml:space="preserve">VirtualBox – это специальное средство для виртуализации, позволяющее запускать операционную систему внутри другой. С помощью VirtualBox мы можем не только запускать ОС, но и настраивать сеть, обмениваться файлами и делать многое другое.</w:t>
      </w:r>
    </w:p>
    <w:p>
      <w:pPr>
        <w:pStyle w:val="BodyText"/>
      </w:pPr>
      <w:r>
        <w:t xml:space="preserve">Дистрибутив ОС – инициализация аппаратной части, загрузка урезанной версии системы и запуск программы-установщика, программу-установщик (для выбора режимов и параметров установки) и набор специальных файлов, содержащих отдельные части системы.</w:t>
      </w:r>
    </w:p>
    <w:bookmarkEnd w:id="22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№1</w:t>
      </w:r>
    </w:p>
    <w:p>
      <w:pPr>
        <w:pStyle w:val="BodyText"/>
      </w:pPr>
      <w:r>
        <w:t xml:space="preserve">Скачиваем и устанавливаем VirtualBox, создаем новую виртуальную машину. Для этого в VirtualBox выбираем Машина Создать. Укажем имя виртуальной машины, тип операционной системы – Linux, Ubuntu. Укажем размер основной памяти виртуальной машины – от 2048 МБ. Зададим конфигурацию жесткого диска – загрузочный, VDI (VirtualBox Disk Image), динамический виртуальный диск. А также укажем размер диска — 80 ГБ.</w:t>
      </w:r>
    </w:p>
    <w:p>
      <w:pPr>
        <w:pStyle w:val="CaptionedFigure"/>
      </w:pPr>
      <w:r>
        <w:drawing>
          <wp:inline>
            <wp:extent cx="3733800" cy="2068945"/>
            <wp:effectExtent b="0" l="0" r="0" t="0"/>
            <wp:docPr descr="Окно “Имя машины и тип ОС”" title="fig:" id="24" name="Picture"/>
            <a:graphic>
              <a:graphicData uri="http://schemas.openxmlformats.org/drawingml/2006/picture">
                <pic:pic>
                  <pic:nvPicPr>
                    <pic:cNvPr descr="./image/к10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</w:t>
      </w:r>
      <w:r>
        <w:t xml:space="preserve"> </w:t>
      </w:r>
      <w:r>
        <w:t xml:space="preserve">“</w:t>
      </w:r>
      <w:r>
        <w:t xml:space="preserve">Имя машины и тип ОС</w:t>
      </w:r>
      <w:r>
        <w:t xml:space="preserve">”</w:t>
      </w:r>
    </w:p>
    <w:p>
      <w:pPr>
        <w:pStyle w:val="CaptionedFigure"/>
      </w:pPr>
      <w:r>
        <w:drawing>
          <wp:inline>
            <wp:extent cx="3733800" cy="2097333"/>
            <wp:effectExtent b="0" l="0" r="0" t="0"/>
            <wp:docPr descr="Окно “Объем основной памяти”" title="fig:" id="27" name="Picture"/>
            <a:graphic>
              <a:graphicData uri="http://schemas.openxmlformats.org/drawingml/2006/picture">
                <pic:pic>
                  <pic:nvPicPr>
                    <pic:cNvPr descr="./image/к1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</w:t>
      </w:r>
      <w:r>
        <w:t xml:space="preserve"> </w:t>
      </w:r>
      <w:r>
        <w:t xml:space="preserve">“</w:t>
      </w:r>
      <w:r>
        <w:t xml:space="preserve">Объем основной памяти</w:t>
      </w:r>
      <w:r>
        <w:t xml:space="preserve">”</w:t>
      </w:r>
    </w:p>
    <w:p>
      <w:pPr>
        <w:pStyle w:val="CaptionedFigure"/>
      </w:pPr>
      <w:r>
        <w:drawing>
          <wp:inline>
            <wp:extent cx="3733800" cy="2038748"/>
            <wp:effectExtent b="0" l="0" r="0" t="0"/>
            <wp:docPr descr="Окно “Создание жесткого диска на виртуальной машине”" title="fig:" id="30" name="Picture"/>
            <a:graphic>
              <a:graphicData uri="http://schemas.openxmlformats.org/drawingml/2006/picture">
                <pic:pic>
                  <pic:nvPicPr>
                    <pic:cNvPr descr="./image/к2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</w:t>
      </w:r>
      <w:r>
        <w:t xml:space="preserve"> </w:t>
      </w:r>
      <w:r>
        <w:t xml:space="preserve">“</w:t>
      </w:r>
      <w:r>
        <w:t xml:space="preserve">Создание жесткого диска на виртуальной машине</w:t>
      </w:r>
      <w:r>
        <w:t xml:space="preserve">”</w:t>
      </w:r>
    </w:p>
    <w:p>
      <w:pPr>
        <w:pStyle w:val="CaptionedFigure"/>
      </w:pPr>
      <w:r>
        <w:drawing>
          <wp:inline>
            <wp:extent cx="3733800" cy="1804670"/>
            <wp:effectExtent b="0" l="0" r="0" t="0"/>
            <wp:docPr descr="Окно определения типа подключения виртуального жесткого диска”" title="fig:" id="33" name="Picture"/>
            <a:graphic>
              <a:graphicData uri="http://schemas.openxmlformats.org/drawingml/2006/picture">
                <pic:pic>
                  <pic:nvPicPr>
                    <pic:cNvPr descr="./image/к3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определения типа подключения виртуального жесткого диска”</w:t>
      </w:r>
    </w:p>
    <w:p>
      <w:pPr>
        <w:pStyle w:val="CaptionedFigure"/>
      </w:pPr>
      <w:r>
        <w:drawing>
          <wp:inline>
            <wp:extent cx="3733800" cy="1796891"/>
            <wp:effectExtent b="0" l="0" r="0" t="0"/>
            <wp:docPr descr="Окно определения формата виртуального жесткого диска”" title="fig:" id="36" name="Picture"/>
            <a:graphic>
              <a:graphicData uri="http://schemas.openxmlformats.org/drawingml/2006/picture">
                <pic:pic>
                  <pic:nvPicPr>
                    <pic:cNvPr descr="./image/к4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определения формата виртуального жесткого диска”</w:t>
      </w:r>
    </w:p>
    <w:p>
      <w:pPr>
        <w:pStyle w:val="CaptionedFigure"/>
      </w:pPr>
      <w:r>
        <w:drawing>
          <wp:inline>
            <wp:extent cx="3733800" cy="1796891"/>
            <wp:effectExtent b="0" l="0" r="0" t="0"/>
            <wp:docPr descr="Окно определения размера виртуального динамического жесткого диска и его расположения”" title="fig:" id="39" name="Picture"/>
            <a:graphic>
              <a:graphicData uri="http://schemas.openxmlformats.org/drawingml/2006/picture">
                <pic:pic>
                  <pic:nvPicPr>
                    <pic:cNvPr descr="./image/к5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определения размера виртуального динамического жесткого диска и его расположения”</w:t>
      </w:r>
    </w:p>
    <w:p>
      <w:pPr>
        <w:pStyle w:val="BodyText"/>
      </w:pPr>
      <w:r>
        <w:t xml:space="preserve">№2</w:t>
      </w:r>
    </w:p>
    <w:p>
      <w:pPr>
        <w:pStyle w:val="BodyText"/>
      </w:pPr>
      <w:r>
        <w:t xml:space="preserve">Запускаем виртуальную машину, выбираем язык интерфейса, позже переходим к установке операционной системы (дистрибутив Ubuntu).</w:t>
      </w:r>
      <w:r>
        <w:t xml:space="preserve"> </w:t>
      </w:r>
      <w:r>
        <w:t xml:space="preserve">Проверяем часовой пояс, раскладку клавиатуры. Место установки ОС оставляем без изменения.</w:t>
      </w:r>
    </w:p>
    <w:p>
      <w:pPr>
        <w:pStyle w:val="BodyText"/>
      </w:pPr>
      <w:r>
        <w:t xml:space="preserve">Примечание: к сожалению, во время установки операционной системы, мой ноутбук работал очень медленно и некорректно, скриншоты не сохранялись в фото, поэтому я представлю фотографии, сделанные с помощью телефона</w:t>
      </w:r>
    </w:p>
    <w:p>
      <w:pPr>
        <w:pStyle w:val="CaptionedFigure"/>
      </w:pPr>
      <w:r>
        <w:drawing>
          <wp:inline>
            <wp:extent cx="3733800" cy="3024997"/>
            <wp:effectExtent b="0" l="0" r="0" t="0"/>
            <wp:docPr descr="Запуск и установка дистрибутива Ubuntu на жесткий диск" title="fig:" id="42" name="Picture"/>
            <a:graphic>
              <a:graphicData uri="http://schemas.openxmlformats.org/drawingml/2006/picture">
                <pic:pic>
                  <pic:nvPicPr>
                    <pic:cNvPr descr="./image/к6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 установка дистрибутива Ubuntu на жесткий диск</w:t>
      </w:r>
    </w:p>
    <w:p>
      <w:pPr>
        <w:pStyle w:val="BodyText"/>
      </w:pPr>
      <w:r>
        <w:t xml:space="preserve">№3</w:t>
      </w:r>
    </w:p>
    <w:p>
      <w:pPr>
        <w:pStyle w:val="BodyText"/>
      </w:pPr>
      <w:r>
        <w:t xml:space="preserve">После завершения установки операционной системы перезапускаем виртуальную машину. Устанавливаем имя и пароль для пользователя.</w:t>
      </w:r>
    </w:p>
    <w:p>
      <w:pPr>
        <w:pStyle w:val="CaptionedFigure"/>
      </w:pPr>
      <w:r>
        <w:drawing>
          <wp:inline>
            <wp:extent cx="3733800" cy="2925451"/>
            <wp:effectExtent b="0" l="0" r="0" t="0"/>
            <wp:docPr descr="Окно установки имени и пароля пользователя" title="fig:" id="45" name="Picture"/>
            <a:graphic>
              <a:graphicData uri="http://schemas.openxmlformats.org/drawingml/2006/picture">
                <pic:pic>
                  <pic:nvPicPr>
                    <pic:cNvPr descr="./image/к7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5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установки имени и пароля пользователя</w:t>
      </w:r>
    </w:p>
    <w:p>
      <w:pPr>
        <w:pStyle w:val="CaptionedFigure"/>
      </w:pPr>
      <w:r>
        <w:drawing>
          <wp:inline>
            <wp:extent cx="3733800" cy="3045380"/>
            <wp:effectExtent b="0" l="0" r="0" t="0"/>
            <wp:docPr descr="Установка местонахождения и часового пояса" title="fig:" id="48" name="Picture"/>
            <a:graphic>
              <a:graphicData uri="http://schemas.openxmlformats.org/drawingml/2006/picture">
                <pic:pic>
                  <pic:nvPicPr>
                    <pic:cNvPr descr="./image/к8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5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местонахождения и часового пояса</w:t>
      </w:r>
    </w:p>
    <w:bookmarkEnd w:id="50"/>
    <w:bookmarkStart w:id="51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 были приобретены навыки установки операционной системы на виртуальную машину, а также настройки минимально необходимых для дальнейшей работы сервисов.</w:t>
      </w:r>
    </w:p>
    <w:bookmarkEnd w:id="51"/>
    <w:bookmarkStart w:id="79" w:name="домашнее-задание-4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Домашнее задание (№4)</w:t>
      </w:r>
    </w:p>
    <w:p>
      <w:pPr>
        <w:pStyle w:val="FirstParagraph"/>
      </w:pPr>
      <w:r>
        <w:t xml:space="preserve">Нам нужно было получить следующую информацию с помощью команды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:</w:t>
      </w:r>
    </w:p>
    <w:p>
      <w:pPr>
        <w:numPr>
          <w:ilvl w:val="0"/>
          <w:numId w:val="1002"/>
        </w:numPr>
        <w:pStyle w:val="Compact"/>
      </w:pPr>
      <w:r>
        <w:t xml:space="preserve">Версия ядра Linux (Linux version);</w:t>
      </w:r>
    </w:p>
    <w:p>
      <w:pPr>
        <w:numPr>
          <w:ilvl w:val="0"/>
          <w:numId w:val="1002"/>
        </w:numPr>
        <w:pStyle w:val="Compact"/>
      </w:pPr>
      <w:r>
        <w:t xml:space="preserve">Частота процессора (Detected Mhx processor);</w:t>
      </w:r>
    </w:p>
    <w:p>
      <w:pPr>
        <w:numPr>
          <w:ilvl w:val="0"/>
          <w:numId w:val="1002"/>
        </w:numPr>
        <w:pStyle w:val="Compact"/>
      </w:pPr>
      <w:r>
        <w:t xml:space="preserve">Модель процессора (CPU0);</w:t>
      </w:r>
    </w:p>
    <w:p>
      <w:pPr>
        <w:numPr>
          <w:ilvl w:val="0"/>
          <w:numId w:val="1002"/>
        </w:numPr>
        <w:pStyle w:val="Compact"/>
      </w:pPr>
      <w:r>
        <w:t xml:space="preserve">Объем доступной оперативной памяти (Memory available);</w:t>
      </w:r>
    </w:p>
    <w:p>
      <w:pPr>
        <w:numPr>
          <w:ilvl w:val="0"/>
          <w:numId w:val="1002"/>
        </w:numPr>
        <w:pStyle w:val="Compact"/>
      </w:pPr>
      <w:r>
        <w:t xml:space="preserve">Тип обнаруженного гипервизора (Hypervisor detected);</w:t>
      </w:r>
    </w:p>
    <w:p>
      <w:pPr>
        <w:numPr>
          <w:ilvl w:val="0"/>
          <w:numId w:val="1002"/>
        </w:numPr>
        <w:pStyle w:val="Compact"/>
      </w:pPr>
      <w:r>
        <w:t xml:space="preserve">Тип файловой системы корневого раздела;</w:t>
      </w:r>
    </w:p>
    <w:p>
      <w:pPr>
        <w:numPr>
          <w:ilvl w:val="0"/>
          <w:numId w:val="1002"/>
        </w:numPr>
        <w:pStyle w:val="Compact"/>
      </w:pPr>
      <w:r>
        <w:t xml:space="preserve">Последовательность монтирования файловых систем.</w:t>
      </w:r>
    </w:p>
    <w:p>
      <w:pPr>
        <w:pStyle w:val="FirstParagraph"/>
      </w:pPr>
      <w:bookmarkStart w:id="55" w:name="fig:010"/>
      <w:r>
        <w:drawing>
          <wp:inline>
            <wp:extent cx="3733800" cy="328228"/>
            <wp:effectExtent b="0" l="0" r="0" t="0"/>
            <wp:docPr descr="Версия ядра Linux" title="" id="53" name="Picture"/>
            <a:graphic>
              <a:graphicData uri="http://schemas.openxmlformats.org/drawingml/2006/picture">
                <pic:pic>
                  <pic:nvPicPr>
                    <pic:cNvPr descr="./image/к17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  <w:r>
        <w:t xml:space="preserve"> </w:t>
      </w:r>
      <w:bookmarkStart w:id="59" w:name="fig:011"/>
      <w:r>
        <w:drawing>
          <wp:inline>
            <wp:extent cx="3733800" cy="195049"/>
            <wp:effectExtent b="0" l="0" r="0" t="0"/>
            <wp:docPr descr="Частота процессора" title="" id="57" name="Picture"/>
            <a:graphic>
              <a:graphicData uri="http://schemas.openxmlformats.org/drawingml/2006/picture">
                <pic:pic>
                  <pic:nvPicPr>
                    <pic:cNvPr descr="./image/к23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  <w:r>
        <w:t xml:space="preserve"> </w:t>
      </w:r>
      <w:bookmarkStart w:id="63" w:name="fig:012"/>
      <w:r>
        <w:drawing>
          <wp:inline>
            <wp:extent cx="3733800" cy="320791"/>
            <wp:effectExtent b="0" l="0" r="0" t="0"/>
            <wp:docPr descr="Модель процессора" title="" id="61" name="Picture"/>
            <a:graphic>
              <a:graphicData uri="http://schemas.openxmlformats.org/drawingml/2006/picture">
                <pic:pic>
                  <pic:nvPicPr>
                    <pic:cNvPr descr="./image/к22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  <w:r>
        <w:t xml:space="preserve"> </w:t>
      </w:r>
      <w:bookmarkStart w:id="67" w:name="fig:013"/>
      <w:r>
        <w:drawing>
          <wp:inline>
            <wp:extent cx="3733800" cy="1730566"/>
            <wp:effectExtent b="0" l="0" r="0" t="0"/>
            <wp:docPr descr="Объем доступной оперативной памяти" title="" id="65" name="Picture"/>
            <a:graphic>
              <a:graphicData uri="http://schemas.openxmlformats.org/drawingml/2006/picture">
                <pic:pic>
                  <pic:nvPicPr>
                    <pic:cNvPr descr="./image/к20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0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  <w:r>
        <w:t xml:space="preserve"> </w:t>
      </w:r>
      <w:bookmarkStart w:id="71" w:name="fig:014"/>
      <w:r>
        <w:drawing>
          <wp:inline>
            <wp:extent cx="3733800" cy="217714"/>
            <wp:effectExtent b="0" l="0" r="0" t="0"/>
            <wp:docPr descr="Тип обнаруженного гипервизора" title="" id="69" name="Picture"/>
            <a:graphic>
              <a:graphicData uri="http://schemas.openxmlformats.org/drawingml/2006/picture">
                <pic:pic>
                  <pic:nvPicPr>
                    <pic:cNvPr descr="./image/к19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  <w:r>
        <w:t xml:space="preserve"> </w:t>
      </w:r>
      <w:bookmarkStart w:id="75" w:name="fig:015"/>
      <w:r>
        <w:drawing>
          <wp:inline>
            <wp:extent cx="3733800" cy="1214564"/>
            <wp:effectExtent b="0" l="0" r="0" t="0"/>
            <wp:docPr descr="Тип файловой системы корневого раздела" title="" id="73" name="Picture"/>
            <a:graphic>
              <a:graphicData uri="http://schemas.openxmlformats.org/drawingml/2006/picture">
                <pic:pic>
                  <pic:nvPicPr>
                    <pic:cNvPr descr="./image/к21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4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  <w:r>
        <w:t xml:space="preserve"> </w:t>
      </w:r>
      <w:bookmarkStart w:id="78" w:name="fig:016"/>
      <w:r>
        <w:drawing>
          <wp:inline>
            <wp:extent cx="3733800" cy="1214564"/>
            <wp:effectExtent b="0" l="0" r="0" t="0"/>
            <wp:docPr descr="Последовательность монтирования файловых систем, последовательность монтирования файловых систем" title="" id="76" name="Picture"/>
            <a:graphic>
              <a:graphicData uri="http://schemas.openxmlformats.org/drawingml/2006/picture">
                <pic:pic>
                  <pic:nvPicPr>
                    <pic:cNvPr descr="./image/к21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4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bookmarkEnd w:id="79"/>
    <w:bookmarkStart w:id="80" w:name="ответы-на-контрольные-вопросы-5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Ответы на контрольные вопросы (№5)</w:t>
      </w:r>
    </w:p>
    <w:p>
      <w:pPr>
        <w:numPr>
          <w:ilvl w:val="0"/>
          <w:numId w:val="1003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Имя пользователя, зашифрованный пароль пользователя, идентификационный номер пользователя, идентификационный номер группы пользователя, домашний каталог пользователя, командный интерпретатор пользователя.</w:t>
      </w:r>
    </w:p>
    <w:p>
      <w:pPr>
        <w:numPr>
          <w:ilvl w:val="0"/>
          <w:numId w:val="1004"/>
        </w:numPr>
        <w:pStyle w:val="Compact"/>
      </w:pPr>
      <w:r>
        <w:t xml:space="preserve">Укажите команды терминала и приведите примеры: – для получения справки по команде; – для перемещения по файловой системе; – для просмотра содержимого каталога; – для определения объёма каталога; – для создания / удаления каталогов / файлов; – для задания определённых прав на файл / каталог; – для просмотра истории команд.</w:t>
      </w:r>
    </w:p>
    <w:p>
      <w:pPr>
        <w:numPr>
          <w:ilvl w:val="0"/>
          <w:numId w:val="1005"/>
        </w:numPr>
      </w:pPr>
      <w:r>
        <w:t xml:space="preserve">для получения справки по команде: man</w:t>
      </w:r>
      <w:r>
        <w:t xml:space="preserve"> </w:t>
      </w:r>
    </w:p>
    <w:p>
      <w:pPr>
        <w:numPr>
          <w:ilvl w:val="0"/>
          <w:numId w:val="1005"/>
        </w:numPr>
      </w:pPr>
      <w:r>
        <w:t xml:space="preserve">для перемещения по файловой системе: cd</w:t>
      </w:r>
    </w:p>
    <w:p>
      <w:pPr>
        <w:numPr>
          <w:ilvl w:val="0"/>
          <w:numId w:val="1005"/>
        </w:numPr>
      </w:pPr>
      <w:r>
        <w:t xml:space="preserve">для просмотра содержимого каталога: ls</w:t>
      </w:r>
    </w:p>
    <w:p>
      <w:pPr>
        <w:numPr>
          <w:ilvl w:val="0"/>
          <w:numId w:val="1005"/>
        </w:numPr>
      </w:pPr>
      <w:r>
        <w:t xml:space="preserve">для определения объёма каталога: du</w:t>
      </w:r>
      <w:r>
        <w:t xml:space="preserve"> </w:t>
      </w:r>
    </w:p>
    <w:p>
      <w:pPr>
        <w:numPr>
          <w:ilvl w:val="0"/>
          <w:numId w:val="1005"/>
        </w:numPr>
      </w:pPr>
      <w:r>
        <w:t xml:space="preserve">для создания каталогов: mkdir</w:t>
      </w:r>
      <w:r>
        <w:t xml:space="preserve"> </w:t>
      </w:r>
    </w:p>
    <w:p>
      <w:pPr>
        <w:numPr>
          <w:ilvl w:val="0"/>
          <w:numId w:val="1005"/>
        </w:numPr>
      </w:pPr>
      <w:r>
        <w:t xml:space="preserve">для создания файлов: touch</w:t>
      </w:r>
      <w:r>
        <w:t xml:space="preserve"> </w:t>
      </w:r>
    </w:p>
    <w:p>
      <w:pPr>
        <w:numPr>
          <w:ilvl w:val="0"/>
          <w:numId w:val="1005"/>
        </w:numPr>
      </w:pPr>
      <w:r>
        <w:t xml:space="preserve">для удаления каталогов: rm</w:t>
      </w:r>
      <w:r>
        <w:t xml:space="preserve"> </w:t>
      </w:r>
    </w:p>
    <w:p>
      <w:pPr>
        <w:numPr>
          <w:ilvl w:val="0"/>
          <w:numId w:val="1005"/>
        </w:numPr>
      </w:pPr>
      <w:r>
        <w:t xml:space="preserve">для удаления файлов: rm –r</w:t>
      </w:r>
      <w:r>
        <w:t xml:space="preserve"> </w:t>
      </w:r>
    </w:p>
    <w:p>
      <w:pPr>
        <w:numPr>
          <w:ilvl w:val="0"/>
          <w:numId w:val="1005"/>
        </w:numPr>
      </w:pPr>
      <w:r>
        <w:t xml:space="preserve">для задания определённых прав на файл / каталог: chmod + x</w:t>
      </w:r>
      <w:r>
        <w:t xml:space="preserve"> </w:t>
      </w:r>
    </w:p>
    <w:p>
      <w:pPr>
        <w:numPr>
          <w:ilvl w:val="0"/>
          <w:numId w:val="1005"/>
        </w:numPr>
      </w:pPr>
      <w:r>
        <w:t xml:space="preserve">для просмотра истории команд: history</w:t>
      </w:r>
    </w:p>
    <w:p>
      <w:pPr>
        <w:numPr>
          <w:ilvl w:val="0"/>
          <w:numId w:val="1006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— это часть операционной системы, назначение которой состоит в том, чтобы обеспечить пользователю удобный интерфейс при работе с данными, хранящимися на диске, и обеспечить совместное использование файлов несколькими пользователями и процессами.</w:t>
      </w:r>
    </w:p>
    <w:p>
      <w:pPr>
        <w:pStyle w:val="BodyText"/>
      </w:pPr>
      <w:r>
        <w:t xml:space="preserve">Примеры файловых систем:</w:t>
      </w:r>
    </w:p>
    <w:p>
      <w:pPr>
        <w:pStyle w:val="BodyText"/>
      </w:pPr>
      <w:r>
        <w:t xml:space="preserve">• Ext2, Ext3, Ext4 или Extended Filesystem – стандартная файловая система для Linux.</w:t>
      </w:r>
    </w:p>
    <w:p>
      <w:pPr>
        <w:pStyle w:val="BodyText"/>
      </w:pPr>
      <w:r>
        <w:t xml:space="preserve">• JFS или Journaled File System была разработана в IBM для AIX UNIX и использовалась в качестве альтернативы для файловых систем ext. Она используется там, где необходима высокая стабильность и минимальное потребление ресурсов.</w:t>
      </w:r>
    </w:p>
    <w:p>
      <w:pPr>
        <w:pStyle w:val="BodyText"/>
      </w:pPr>
      <w:r>
        <w:t xml:space="preserve">• ReiserFS – была разработана намного позже, но в качестве альтернативы ext3 с улучшенной производительностью и расширенными возможностями.</w:t>
      </w:r>
    </w:p>
    <w:p>
      <w:pPr>
        <w:pStyle w:val="BodyText"/>
      </w:pPr>
      <w:r>
        <w:t xml:space="preserve">• XFS – это высокопроизводительная файловая система. Преимущества: высокая скорость работы с большими файлами, отложенное выделение места, увеличение разделов на лету и незначительный размер служебной информации. [3]</w:t>
      </w:r>
    </w:p>
    <w:p>
      <w:pPr>
        <w:numPr>
          <w:ilvl w:val="0"/>
          <w:numId w:val="1007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С помощью команды mount.</w:t>
      </w:r>
    </w:p>
    <w:p>
      <w:pPr>
        <w:numPr>
          <w:ilvl w:val="0"/>
          <w:numId w:val="1008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С помощью команды kill.</w:t>
      </w:r>
    </w:p>
    <w:bookmarkEnd w:id="80"/>
    <w:bookmarkStart w:id="8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81">
        <w:r>
          <w:rPr>
            <w:rStyle w:val="Hyperlink"/>
          </w:rPr>
          <w:t xml:space="preserve">1. YouTube (Как установить Ubuntu на MacBook)</w:t>
        </w:r>
      </w:hyperlink>
    </w:p>
    <w:p>
      <w:pPr>
        <w:pStyle w:val="BodyText"/>
      </w:pPr>
      <w:hyperlink r:id="rId82">
        <w:r>
          <w:rPr>
            <w:rStyle w:val="Hyperlink"/>
          </w:rPr>
          <w:t xml:space="preserve">2. Лабораторная работа №1</w:t>
        </w:r>
      </w:hyperlink>
    </w:p>
    <w:bookmarkStart w:id="83" w:name="refs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so" /><Relationship Type="http://schemas.openxmlformats.org/officeDocument/2006/relationships/image" Id="rId23" Target="media/rId23.so" /><Relationship Type="http://schemas.openxmlformats.org/officeDocument/2006/relationships/image" Id="rId52" Target="media/rId52.so" /><Relationship Type="http://schemas.openxmlformats.org/officeDocument/2006/relationships/image" Id="rId68" Target="media/rId68.so" /><Relationship Type="http://schemas.openxmlformats.org/officeDocument/2006/relationships/image" Id="rId29" Target="media/rId29.so" /><Relationship Type="http://schemas.openxmlformats.org/officeDocument/2006/relationships/image" Id="rId64" Target="media/rId64.so" /><Relationship Type="http://schemas.openxmlformats.org/officeDocument/2006/relationships/image" Id="rId72" Target="media/rId72.so" /><Relationship Type="http://schemas.openxmlformats.org/officeDocument/2006/relationships/image" Id="rId60" Target="media/rId60.so" /><Relationship Type="http://schemas.openxmlformats.org/officeDocument/2006/relationships/image" Id="rId56" Target="media/rId56.so" /><Relationship Type="http://schemas.openxmlformats.org/officeDocument/2006/relationships/image" Id="rId32" Target="media/rId32.so" /><Relationship Type="http://schemas.openxmlformats.org/officeDocument/2006/relationships/image" Id="rId35" Target="media/rId35.so" /><Relationship Type="http://schemas.openxmlformats.org/officeDocument/2006/relationships/image" Id="rId38" Target="media/rId38.so" /><Relationship Type="http://schemas.openxmlformats.org/officeDocument/2006/relationships/image" Id="rId41" Target="media/rId41.so" /><Relationship Type="http://schemas.openxmlformats.org/officeDocument/2006/relationships/image" Id="rId44" Target="media/rId44.so" /><Relationship Type="http://schemas.openxmlformats.org/officeDocument/2006/relationships/image" Id="rId47" Target="media/rId47.so" /><Relationship Type="http://schemas.openxmlformats.org/officeDocument/2006/relationships/hyperlink" Id="rId82" Target="https://vk.com/away.php?to=https%3A%2F%2Fesystem.rudn.ru%2Fmod%2Fpage%2Fview.php%3Fid%3D970816&amp;cc_key=" TargetMode="External" /><Relationship Type="http://schemas.openxmlformats.org/officeDocument/2006/relationships/hyperlink" Id="rId81" Target="https://www.youtube.com/watch?v=V_lGbPHPpz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2" Target="https://vk.com/away.php?to=https%3A%2F%2Fesystem.rudn.ru%2Fmod%2Fpage%2Fview.php%3Fid%3D970816&amp;cc_key=" TargetMode="External" /><Relationship Type="http://schemas.openxmlformats.org/officeDocument/2006/relationships/hyperlink" Id="rId81" Target="https://www.youtube.com/watch?v=V_lGbPHPpz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Оширова Юлия Николаевна, НКАбд-02-22</dc:creator>
  <dc:language>ru-RU</dc:language>
  <cp:keywords/>
  <dcterms:created xsi:type="dcterms:W3CDTF">2023-02-17T18:32:32Z</dcterms:created>
  <dcterms:modified xsi:type="dcterms:W3CDTF">2023-02-17T18:32:32Z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