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41196DD4" w:rsidR="00261472" w:rsidRPr="00EF6F03" w:rsidRDefault="00870F40" w:rsidP="00051477">
            <w:pPr>
              <w:spacing w:before="60" w:after="60"/>
            </w:pPr>
            <w:r>
              <w:t>22</w:t>
            </w:r>
            <w:r w:rsidR="00106F4B">
              <w:rPr>
                <w:vertAlign w:val="superscript"/>
              </w:rPr>
              <w:t>nd</w:t>
            </w:r>
            <w:r w:rsidR="00051477">
              <w:t xml:space="preserve"> Feb 2016</w:t>
            </w:r>
            <w:r w:rsidR="00D23ACC">
              <w:t xml:space="preserve"> , </w:t>
            </w:r>
            <w:r w:rsidR="00E366EA">
              <w:t xml:space="preserve"> </w:t>
            </w:r>
            <w:r w:rsidR="009D69CE">
              <w:t>4</w:t>
            </w:r>
            <w:r w:rsidR="00944D35">
              <w:t>.3</w:t>
            </w:r>
            <w:r w:rsidR="00C1350A">
              <w:t xml:space="preserve">0PM – </w:t>
            </w:r>
            <w:r w:rsidR="00051477">
              <w:t>6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 w:rsidR="00051477">
              <w:t xml:space="preserve"> On-Campus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</w:tr>
            <w:tr w:rsidR="00D430A9" w:rsidRPr="00EF6F03" w14:paraId="43904CD7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091F41F" w14:textId="1743E740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Shravani Edem</w:t>
                  </w:r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340FD8AF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1319E325" w:rsidR="009C40D9" w:rsidRPr="002373DA" w:rsidRDefault="00A14837" w:rsidP="002373DA">
            <w:pPr>
              <w:rPr>
                <w:b/>
                <w:color w:val="000000"/>
              </w:rPr>
            </w:pPr>
            <w:r>
              <w:rPr>
                <w:b/>
              </w:rPr>
              <w:t>To discuss the use cases and draw the use case diagrams.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4753D69A" w:rsidR="000002DD" w:rsidRPr="00EF6F03" w:rsidRDefault="00337A9D" w:rsidP="00BA78C4">
            <w:pPr>
              <w:spacing w:before="60" w:after="60"/>
            </w:pPr>
            <w:r>
              <w:t>4</w:t>
            </w:r>
            <w:r w:rsidR="00C1350A">
              <w:t>.</w:t>
            </w:r>
            <w:r w:rsidR="00EE7AA0">
              <w:t>3</w:t>
            </w:r>
            <w:bookmarkStart w:id="0" w:name="_GoBack"/>
            <w:bookmarkEnd w:id="0"/>
            <w:r w:rsidR="00051477">
              <w:t>0PM – 6</w:t>
            </w:r>
            <w:r w:rsidR="00C1350A">
              <w:t>.</w:t>
            </w:r>
            <w:r w:rsidR="00BA78C4">
              <w:t>0</w:t>
            </w:r>
            <w:r w:rsidR="00E8721A">
              <w:t>0PM , 02/25</w:t>
            </w:r>
            <w:r w:rsidR="00051477">
              <w:t>/2016</w:t>
            </w: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37D1BB68" w14:textId="7BE532DC" w:rsidR="00053672" w:rsidRDefault="00053672" w:rsidP="00A977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 </w:t>
            </w:r>
            <w:r w:rsidR="00577335">
              <w:rPr>
                <w:b/>
              </w:rPr>
              <w:t>To discuss the use cases and draw the use case diagrams</w:t>
            </w:r>
            <w:r w:rsidR="00E934CE">
              <w:rPr>
                <w:b/>
              </w:rPr>
              <w:t>.</w:t>
            </w:r>
          </w:p>
          <w:p w14:paraId="040F4AC5" w14:textId="77777777" w:rsidR="00053672" w:rsidRPr="00053672" w:rsidRDefault="00053672" w:rsidP="007F2E9C">
            <w:pPr>
              <w:rPr>
                <w:bCs/>
                <w:color w:val="000000"/>
              </w:rPr>
            </w:pP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77777777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6B95B5A4" w14:textId="388D6A75" w:rsidR="005A3365" w:rsidRPr="005C434D" w:rsidRDefault="005A3365" w:rsidP="00C77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2AA7BD87" w:rsidR="00223DC6" w:rsidRPr="001C5E93" w:rsidRDefault="001C5E93" w:rsidP="00483281">
            <w:pPr>
              <w:spacing w:before="120" w:after="120" w:line="240" w:lineRule="auto"/>
              <w:jc w:val="left"/>
            </w:pPr>
            <w:r>
              <w:t>To draw the use case diagram using tool.</w:t>
            </w:r>
          </w:p>
        </w:tc>
        <w:tc>
          <w:tcPr>
            <w:tcW w:w="2075" w:type="dxa"/>
            <w:shd w:val="clear" w:color="auto" w:fill="FFFFFF"/>
          </w:tcPr>
          <w:p w14:paraId="625DCE83" w14:textId="213312E3" w:rsidR="00223DC6" w:rsidRPr="00B837BF" w:rsidRDefault="001C5E93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Shweta</w:t>
            </w:r>
          </w:p>
        </w:tc>
        <w:tc>
          <w:tcPr>
            <w:tcW w:w="1981" w:type="dxa"/>
            <w:shd w:val="clear" w:color="auto" w:fill="FFFFFF"/>
          </w:tcPr>
          <w:p w14:paraId="2F846B0A" w14:textId="1A14CA76" w:rsidR="00223DC6" w:rsidRDefault="001C5E93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29</w:t>
            </w:r>
            <w:r w:rsidR="00240AEF">
              <w:rPr>
                <w:rStyle w:val="SubtleEmphasis"/>
                <w:rFonts w:cs="Arial"/>
                <w:i w:val="0"/>
                <w:color w:val="000000"/>
              </w:rPr>
              <w:t xml:space="preserve"> Feb 2016</w:t>
            </w: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207B7929" w:rsidR="00223DC6" w:rsidRDefault="00223DC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EE7AA0">
      <w:rPr>
        <w:rFonts w:ascii="Verdana" w:hAnsi="Verdana"/>
        <w:noProof/>
        <w:sz w:val="16"/>
        <w:szCs w:val="16"/>
      </w:rPr>
      <w:t>2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5"/>
  </w:num>
  <w:num w:numId="5">
    <w:abstractNumId w:val="8"/>
  </w:num>
  <w:num w:numId="6">
    <w:abstractNumId w:val="23"/>
  </w:num>
  <w:num w:numId="7">
    <w:abstractNumId w:val="9"/>
  </w:num>
  <w:num w:numId="8">
    <w:abstractNumId w:val="20"/>
  </w:num>
  <w:num w:numId="9">
    <w:abstractNumId w:val="10"/>
  </w:num>
  <w:num w:numId="10">
    <w:abstractNumId w:val="19"/>
  </w:num>
  <w:num w:numId="11">
    <w:abstractNumId w:val="14"/>
  </w:num>
  <w:num w:numId="12">
    <w:abstractNumId w:val="18"/>
  </w:num>
  <w:num w:numId="13">
    <w:abstractNumId w:val="3"/>
  </w:num>
  <w:num w:numId="14">
    <w:abstractNumId w:val="17"/>
  </w:num>
  <w:num w:numId="15">
    <w:abstractNumId w:val="15"/>
  </w:num>
  <w:num w:numId="16">
    <w:abstractNumId w:val="7"/>
  </w:num>
  <w:num w:numId="17">
    <w:abstractNumId w:val="12"/>
  </w:num>
  <w:num w:numId="18">
    <w:abstractNumId w:val="22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D16"/>
    <w:rsid w:val="00322040"/>
    <w:rsid w:val="00324C93"/>
    <w:rsid w:val="003376B7"/>
    <w:rsid w:val="00337A9D"/>
    <w:rsid w:val="003519C2"/>
    <w:rsid w:val="003551A8"/>
    <w:rsid w:val="003560B6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6A76"/>
    <w:rsid w:val="006D37C8"/>
    <w:rsid w:val="006D4103"/>
    <w:rsid w:val="006D544B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42BDB"/>
    <w:rsid w:val="00944D35"/>
    <w:rsid w:val="00950A9A"/>
    <w:rsid w:val="009525C1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5638"/>
    <w:rsid w:val="00C7618A"/>
    <w:rsid w:val="00C77BAC"/>
    <w:rsid w:val="00C937DF"/>
    <w:rsid w:val="00CA594B"/>
    <w:rsid w:val="00CB1B44"/>
    <w:rsid w:val="00CC5AB7"/>
    <w:rsid w:val="00CD374F"/>
    <w:rsid w:val="00CE0427"/>
    <w:rsid w:val="00CE6EAA"/>
    <w:rsid w:val="00D23ACC"/>
    <w:rsid w:val="00D3030E"/>
    <w:rsid w:val="00D309D1"/>
    <w:rsid w:val="00D430A9"/>
    <w:rsid w:val="00D44E10"/>
    <w:rsid w:val="00D542E0"/>
    <w:rsid w:val="00D54F6F"/>
    <w:rsid w:val="00D7534B"/>
    <w:rsid w:val="00D762B6"/>
    <w:rsid w:val="00D81668"/>
    <w:rsid w:val="00D8387C"/>
    <w:rsid w:val="00D952F9"/>
    <w:rsid w:val="00DA5257"/>
    <w:rsid w:val="00DB01D5"/>
    <w:rsid w:val="00DB08F3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8721A"/>
    <w:rsid w:val="00E934CE"/>
    <w:rsid w:val="00E961D4"/>
    <w:rsid w:val="00EA6567"/>
    <w:rsid w:val="00EB2766"/>
    <w:rsid w:val="00EC183A"/>
    <w:rsid w:val="00EC6FA3"/>
    <w:rsid w:val="00EE0F6F"/>
    <w:rsid w:val="00EE5D77"/>
    <w:rsid w:val="00EE6243"/>
    <w:rsid w:val="00EE7AA0"/>
    <w:rsid w:val="00EF477C"/>
    <w:rsid w:val="00EF6F03"/>
    <w:rsid w:val="00F00F61"/>
    <w:rsid w:val="00F00FE6"/>
    <w:rsid w:val="00F225B3"/>
    <w:rsid w:val="00F24086"/>
    <w:rsid w:val="00F244BF"/>
    <w:rsid w:val="00F3051A"/>
    <w:rsid w:val="00F3207B"/>
    <w:rsid w:val="00F41E3C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E21C-8DDC-874D-B05E-26AFC2DC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135</TotalTime>
  <Pages>3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83</cp:revision>
  <cp:lastPrinted>2013-07-09T06:44:00Z</cp:lastPrinted>
  <dcterms:created xsi:type="dcterms:W3CDTF">2013-11-10T10:46:00Z</dcterms:created>
  <dcterms:modified xsi:type="dcterms:W3CDTF">2016-02-25T20:47:00Z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