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AURA-LIFT bench rig — what it does</w:t>
      </w:r>
    </w:p>
    <w:p>
      <w:pPr/>
      <w:r>
        <w:t xml:space="preserve">Oct 17, 2026</w:t>
      </w:r>
      <w:r>
        <w:t xml:space="preserve"> · </w:t>
      </w:r>
      <w:r>
        <w:t xml:space="preserve">@Sathya Krishnasamy</w:t>
      </w:r>
    </w:p>
    <w:p>
      <w:pPr>
        <w:pStyle w:val="Heading2"/>
      </w:pPr>
      <w:r>
        <w:t xml:space="preserve">What this rig is</w:t>
      </w:r>
    </w:p>
    <w:p>
      <w:pPr/>
      <w:r>
        <w:t xml:space="preserve">The AURA-LIFT bench rig is a table-top model elevator that measures its own supply current and voltage on every trip, and shows them live on a web dashboard. It is the hardware half of Team Immortal's entry for Kone Elevate problem statement PS-06, "trip-synchronous, stage-differential electrical diagnostics for elevator drives".</w:t>
      </w:r>
    </w:p>
    <w:p>
      <w:pPr/>
      <w:r>
        <w:t xml:space="preserve">The software half (simulation, CUSUM, component attribution) runs separately on a PC. This rig exists to prove, on real measured signals, the two ideas the method rests on:</w:t>
      </w:r>
    </w:p>
    <w:p>
      <w:pPr>
        <w:pStyle w:val="ListParagraph"/>
        <w:numPr>
          <w:ilvl w:val="0"/>
          <w:numId w:val="2"/>
        </w:numPr>
      </w:pPr>
      <w:r>
        <w:rPr>
          <w:b/>
        </w:rPr>
        <w:t xml:space="preserve">Trip-stage segmentation</w:t>
      </w:r>
      <w:r>
        <w:t xml:space="preserve"> — every trip is split into fixed stages, and each measurement is attached to the stage it was taken in.</w:t>
      </w:r>
    </w:p>
    <w:p>
      <w:pPr>
        <w:pStyle w:val="ListParagraph"/>
        <w:numPr>
          <w:ilvl w:val="0"/>
          <w:numId w:val="2"/>
        </w:numPr>
      </w:pPr>
      <w:r>
        <w:rPr>
          <w:b/>
        </w:rPr>
        <w:t xml:space="preserve">UP/DOWN load cancellation</w:t>
      </w:r>
      <w:r>
        <w:t xml:space="preserve"> — a run up and a run down at the same load are compared, so the load term drops out and the loss term survives.</w:t>
      </w:r>
    </w:p>
    <w:p>
      <w:pPr/>
      <w:r>
        <w:t xml:space="preserve">The PPT calls this an "optional isolated bench rig" (slide 2) and a "bench proxy" (slide 7). Nothing here touches a real elevator or a real drive.</w:t>
      </w:r>
    </w:p>
    <w:p>
      <w:pPr>
        <w:pStyle w:val="Heading2"/>
      </w:pPr>
      <w:r>
        <w:t xml:space="preserve">The parts and what each one does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Part</w:t>
            </w:r>
          </w:p>
        </w:tc>
        <w:tc>
          <w:tcPr>
            <w:tcW w:w="4920" w:type="dxa"/>
            <w:shd w:val="clear" w:color="auto" w:fill="F2F2F2"/>
          </w:tcPr>
          <w:p>
            <w:pPr/>
            <w:r>
              <w:t xml:space="preserve">Job in the rig</w:t>
            </w:r>
          </w:p>
        </w:tc>
      </w:tr>
      <w:tr>
        <w:tc>
          <w:tcPr>
            <w:tcW w:w="4440" w:type="dxa"/>
          </w:tcPr>
          <w:p>
            <w:pPr/>
            <w:r>
              <w:t xml:space="preserve">200 mm cabin, counterweight 0.5–1 kg, 40–60 mm top pulley</w:t>
            </w:r>
          </w:p>
        </w:tc>
        <w:tc>
          <w:tcPr>
            <w:tcW w:w="4920" w:type="dxa"/>
          </w:tcPr>
          <w:p>
            <w:pPr/>
            <w:r>
              <w:t xml:space="preserve">The mechanical elevator. The counterweight is what makes an UP run and a DOWN run differ in torque sign.</w:t>
            </w:r>
          </w:p>
        </w:tc>
      </w:tr>
      <w:tr>
        <w:tc>
          <w:tcPr>
            <w:tcW w:w="4440" w:type="dxa"/>
          </w:tcPr>
          <w:p>
            <w:pPr/>
            <w:r>
              <w:t xml:space="preserve">12 V 100 RPM DC gear motor</w:t>
            </w:r>
          </w:p>
        </w:tc>
        <w:tc>
          <w:tcPr>
            <w:tcW w:w="4920" w:type="dxa"/>
          </w:tcPr>
          <w:p>
            <w:pPr/>
            <w:r>
              <w:t xml:space="preserve">Drives the pulley. Stands in for the traction machine.</w:t>
            </w:r>
          </w:p>
        </w:tc>
      </w:tr>
      <w:tr>
        <w:tc>
          <w:tcPr>
            <w:tcW w:w="4440" w:type="dxa"/>
          </w:tcPr>
          <w:p>
            <w:pPr/>
            <w:r>
              <w:t xml:space="preserve">BTS7960 (HW-039) motor driver</w:t>
            </w:r>
          </w:p>
        </w:tc>
        <w:tc>
          <w:tcPr>
            <w:tcW w:w="4920" w:type="dxa"/>
          </w:tcPr>
          <w:p>
            <w:pPr/>
            <w:r>
              <w:t xml:space="preserve">Switches the motor forward and reverse, and sets speed by PWM. Stands in for the inverter.</w:t>
            </w:r>
          </w:p>
        </w:tc>
      </w:tr>
      <w:tr>
        <w:tc>
          <w:tcPr>
            <w:tcW w:w="4440" w:type="dxa"/>
          </w:tcPr>
          <w:p>
            <w:pPr/>
            <w:r>
              <w:t xml:space="preserve">ACS712-20A current sensor</w:t>
            </w:r>
          </w:p>
        </w:tc>
        <w:tc>
          <w:tcPr>
            <w:tcW w:w="4920" w:type="dxa"/>
          </w:tcPr>
          <w:p>
            <w:pPr/>
            <w:r>
              <w:t xml:space="preserve">Hall-effect sensor in the 12 V supply line. Measures bus current, 100 mV per amp.</w:t>
            </w:r>
          </w:p>
        </w:tc>
      </w:tr>
      <w:tr>
        <w:tc>
          <w:tcPr>
            <w:tcW w:w="4440" w:type="dxa"/>
          </w:tcPr>
          <w:p>
            <w:pPr/>
            <w:r>
              <w:t xml:space="preserve">0–25 V voltage sensor module</w:t>
            </w:r>
          </w:p>
        </w:tc>
        <w:tc>
          <w:tcPr>
            <w:tcW w:w="4920" w:type="dxa"/>
          </w:tcPr>
          <w:p>
            <w:pPr/>
            <w:r>
              <w:t xml:space="preserve">Resistor divider on the 12 V bus, measured ratio 5.05:1. Measures bus voltage.</w:t>
            </w:r>
          </w:p>
        </w:tc>
      </w:tr>
      <w:tr>
        <w:tc>
          <w:tcPr>
            <w:tcW w:w="4440" w:type="dxa"/>
          </w:tcPr>
          <w:p>
            <w:pPr/>
            <w:r>
              <w:t xml:space="preserve">LM2596 buck converter</w:t>
            </w:r>
          </w:p>
        </w:tc>
        <w:tc>
          <w:tcPr>
            <w:tcW w:w="4920" w:type="dxa"/>
          </w:tcPr>
          <w:p>
            <w:pPr/>
            <w:r>
              <w:t xml:space="preserve">Makes 5.0 V from 12 V. Its only job is to power the ACS712.</w:t>
            </w:r>
          </w:p>
        </w:tc>
      </w:tr>
      <w:tr>
        <w:tc>
          <w:tcPr>
            <w:tcW w:w="4440" w:type="dxa"/>
          </w:tcPr>
          <w:p>
            <w:pPr/>
            <w:r>
              <w:t xml:space="preserve">2 micro limit switches</w:t>
            </w:r>
          </w:p>
        </w:tc>
        <w:tc>
          <w:tcPr>
            <w:tcW w:w="4920" w:type="dxa"/>
          </w:tcPr>
          <w:p>
            <w:pPr/>
            <w:r>
              <w:t xml:space="preserve">Top and bottom end stops, wired normally-closed so a broken wire also stops the motor.</w:t>
            </w:r>
          </w:p>
        </w:tc>
      </w:tr>
      <w:tr>
        <w:tc>
          <w:tcPr>
            <w:tcW w:w="4440" w:type="dxa"/>
          </w:tcPr>
          <w:p>
            <w:pPr/>
            <w:r>
              <w:t xml:space="preserve">ESP32 dev board</w:t>
            </w:r>
          </w:p>
        </w:tc>
        <w:tc>
          <w:tcPr>
            <w:tcW w:w="4920" w:type="dxa"/>
          </w:tcPr>
          <w:p>
            <w:pPr/>
            <w:r>
              <w:t xml:space="preserve">Runs the trip profile, reads both sensors, stores the trips and serves the dashboard over WiFi.</w:t>
            </w:r>
          </w:p>
        </w:tc>
      </w:tr>
      <w:tr>
        <w:tc>
          <w:tcPr>
            <w:tcW w:w="4440" w:type="dxa"/>
          </w:tcPr>
          <w:p>
            <w:pPr/>
            <w:r>
              <w:t xml:space="preserve">12 V 2 A adapter</w:t>
            </w:r>
          </w:p>
        </w:tc>
        <w:tc>
          <w:tcPr>
            <w:tcW w:w="4920" w:type="dxa"/>
          </w:tcPr>
          <w:p>
            <w:pPr/>
            <w:r>
              <w:t xml:space="preserve">The only power source for the motor side.</w:t>
            </w:r>
          </w:p>
        </w:tc>
      </w:tr>
      <w:tr>
        <w:tc>
          <w:tcPr>
            <w:tcW w:w="4440" w:type="dxa"/>
          </w:tcPr>
          <w:p>
            <w:pPr/>
            <w:r>
              <w:t xml:space="preserve">Laptop USB cable</w:t>
            </w:r>
          </w:p>
        </w:tc>
        <w:tc>
          <w:tcPr>
            <w:tcW w:w="4920" w:type="dxa"/>
          </w:tcPr>
          <w:p>
            <w:pPr/>
            <w:r>
              <w:t xml:space="preserve">Powers the ESP32 and carries the Serial Monitor.</w:t>
            </w:r>
          </w:p>
        </w:tc>
      </w:tr>
    </w:tbl>
    <w:p>
      <w:pPr/>
      <w:r>
        <w:t xml:space="preserve">The LM393 slot sensor is wired nowhere, because there is no slotted disc for the shaft. Speed therefore reads "n/a" everywhere.</w:t>
      </w:r>
    </w:p>
    <w:p>
      <w:pPr>
        <w:pStyle w:val="Heading2"/>
      </w:pPr>
      <w:r>
        <w:t xml:space="preserve">How it is wired</w:t>
      </w:r>
    </w:p>
    <w:p>
      <w:pPr/>
      <w:r>
        <w:t xml:space="preserve">The build splits in two. One 12 V adapter feeds everything by chaining screw terminal to screw terminal, with at most two wires under any one screw. The 12 V never reaches the breadboard, and the ESP32 never sees more than 3.3 V.</w:t>
      </w:r>
    </w:p>
    <w:p>
      <w:pPr>
        <w:pStyle w:val="Heading3"/>
      </w:pPr>
      <w:r>
        <w:t xml:space="preserve">12 V side (screw terminals)</w:t>
      </w:r>
    </w:p>
    <w:tbl>
      <w:tblPr>
        <w:tblStyle w:val="TableGrid"/>
        <w:tblW w:w="0" w:type="auto"/>
        <w:tblLayout w:type="fixed"/>
        <w:tblLook w:val="04A0" w:firstRow="1" w:lastRow="0" w:firstColumn="0" w:lastColumn="0" w:noHBand="0" w:noVBand="1"/>
      </w:tblPr>
      <w:tblGrid>
        <w:gridCol w:w="965"/>
        <w:gridCol w:w="4303"/>
        <w:gridCol w:w="4091"/>
      </w:tblGrid>
      <w:tr>
        <w:trPr>
          <w:tblHeader/>
        </w:trPr>
        <w:tc>
          <w:tcPr>
            <w:tcW w:w="965" w:type="dxa"/>
            <w:shd w:val="clear" w:color="auto" w:fill="F2F2F2"/>
          </w:tcPr>
          <w:p>
            <w:pPr/>
            <w:r>
              <w:t xml:space="preserve">#</w:t>
            </w:r>
          </w:p>
        </w:tc>
        <w:tc>
          <w:tcPr>
            <w:tcW w:w="4303" w:type="dxa"/>
            <w:shd w:val="clear" w:color="auto" w:fill="F2F2F2"/>
          </w:tcPr>
          <w:p>
            <w:pPr/>
            <w:r>
              <w:t xml:space="preserve">From</w:t>
            </w:r>
          </w:p>
        </w:tc>
        <w:tc>
          <w:tcPr>
            <w:tcW w:w="4091" w:type="dxa"/>
            <w:shd w:val="clear" w:color="auto" w:fill="F2F2F2"/>
          </w:tcPr>
          <w:p>
            <w:pPr/>
            <w:r>
              <w:t xml:space="preserve">To</w:t>
            </w:r>
          </w:p>
        </w:tc>
      </w:tr>
      <w:tr>
        <w:tc>
          <w:tcPr>
            <w:tcW w:w="965" w:type="dxa"/>
          </w:tcPr>
          <w:p>
            <w:pPr/>
            <w:r>
              <w:t xml:space="preserve">1</w:t>
            </w:r>
          </w:p>
        </w:tc>
        <w:tc>
          <w:tcPr>
            <w:tcW w:w="4303" w:type="dxa"/>
          </w:tcPr>
          <w:p>
            <w:pPr/>
            <w:r>
              <w:t xml:space="preserve">Adapter +</w:t>
            </w:r>
          </w:p>
        </w:tc>
        <w:tc>
          <w:tcPr>
            <w:tcW w:w="4091" w:type="dxa"/>
          </w:tcPr>
          <w:p>
            <w:pPr/>
            <w:r>
              <w:t xml:space="preserve">ACS712 screw T1</w:t>
            </w:r>
          </w:p>
        </w:tc>
      </w:tr>
      <w:tr>
        <w:tc>
          <w:tcPr>
            <w:tcW w:w="965" w:type="dxa"/>
          </w:tcPr>
          <w:p>
            <w:pPr/>
            <w:r>
              <w:t xml:space="preserve">2</w:t>
            </w:r>
          </w:p>
        </w:tc>
        <w:tc>
          <w:tcPr>
            <w:tcW w:w="4303" w:type="dxa"/>
          </w:tcPr>
          <w:p>
            <w:pPr/>
            <w:r>
              <w:t xml:space="preserve">ACS712 screw T2</w:t>
            </w:r>
          </w:p>
        </w:tc>
        <w:tc>
          <w:tcPr>
            <w:tcW w:w="4091" w:type="dxa"/>
          </w:tcPr>
          <w:p>
            <w:pPr/>
            <w:r>
              <w:t xml:space="preserve">BTS7960 B+</w:t>
            </w:r>
          </w:p>
        </w:tc>
      </w:tr>
      <w:tr>
        <w:tc>
          <w:tcPr>
            <w:tcW w:w="965" w:type="dxa"/>
          </w:tcPr>
          <w:p>
            <w:pPr/>
            <w:r>
              <w:t xml:space="preserve">3</w:t>
            </w:r>
          </w:p>
        </w:tc>
        <w:tc>
          <w:tcPr>
            <w:tcW w:w="4303" w:type="dxa"/>
          </w:tcPr>
          <w:p>
            <w:pPr/>
            <w:r>
              <w:t xml:space="preserve">Adapter −</w:t>
            </w:r>
          </w:p>
        </w:tc>
        <w:tc>
          <w:tcPr>
            <w:tcW w:w="4091" w:type="dxa"/>
          </w:tcPr>
          <w:p>
            <w:pPr/>
            <w:r>
              <w:t xml:space="preserve">BTS7960 B−</w:t>
            </w:r>
          </w:p>
        </w:tc>
      </w:tr>
      <w:tr>
        <w:tc>
          <w:tcPr>
            <w:tcW w:w="965" w:type="dxa"/>
          </w:tcPr>
          <w:p>
            <w:pPr/>
            <w:r>
              <w:t xml:space="preserve">4</w:t>
            </w:r>
          </w:p>
        </w:tc>
        <w:tc>
          <w:tcPr>
            <w:tcW w:w="4303" w:type="dxa"/>
          </w:tcPr>
          <w:p>
            <w:pPr/>
            <w:r>
              <w:t xml:space="preserve">BTS7960 B+ (2nd wire)</w:t>
            </w:r>
          </w:p>
        </w:tc>
        <w:tc>
          <w:tcPr>
            <w:tcW w:w="4091" w:type="dxa"/>
          </w:tcPr>
          <w:p>
            <w:pPr/>
            <w:r>
              <w:t xml:space="preserve">LM2596 IN+</w:t>
            </w:r>
          </w:p>
        </w:tc>
      </w:tr>
      <w:tr>
        <w:tc>
          <w:tcPr>
            <w:tcW w:w="965" w:type="dxa"/>
          </w:tcPr>
          <w:p>
            <w:pPr/>
            <w:r>
              <w:t xml:space="preserve">5</w:t>
            </w:r>
          </w:p>
        </w:tc>
        <w:tc>
          <w:tcPr>
            <w:tcW w:w="4303" w:type="dxa"/>
          </w:tcPr>
          <w:p>
            <w:pPr/>
            <w:r>
              <w:t xml:space="preserve">BTS7960 B− (2nd wire)</w:t>
            </w:r>
          </w:p>
        </w:tc>
        <w:tc>
          <w:tcPr>
            <w:tcW w:w="4091" w:type="dxa"/>
          </w:tcPr>
          <w:p>
            <w:pPr/>
            <w:r>
              <w:t xml:space="preserve">LM2596 IN−</w:t>
            </w:r>
          </w:p>
        </w:tc>
      </w:tr>
      <w:tr>
        <w:tc>
          <w:tcPr>
            <w:tcW w:w="965" w:type="dxa"/>
          </w:tcPr>
          <w:p>
            <w:pPr/>
            <w:r>
              <w:t xml:space="preserve">6</w:t>
            </w:r>
          </w:p>
        </w:tc>
        <w:tc>
          <w:tcPr>
            <w:tcW w:w="4303" w:type="dxa"/>
          </w:tcPr>
          <w:p>
            <w:pPr/>
            <w:r>
              <w:t xml:space="preserve">LM2596 IN+ (2nd wire)</w:t>
            </w:r>
          </w:p>
        </w:tc>
        <w:tc>
          <w:tcPr>
            <w:tcW w:w="4091" w:type="dxa"/>
          </w:tcPr>
          <w:p>
            <w:pPr/>
            <w:r>
              <w:t xml:space="preserve">Voltage sensor VCC screw</w:t>
            </w:r>
          </w:p>
        </w:tc>
      </w:tr>
      <w:tr>
        <w:tc>
          <w:tcPr>
            <w:tcW w:w="965" w:type="dxa"/>
          </w:tcPr>
          <w:p>
            <w:pPr/>
            <w:r>
              <w:t xml:space="preserve">7</w:t>
            </w:r>
          </w:p>
        </w:tc>
        <w:tc>
          <w:tcPr>
            <w:tcW w:w="4303" w:type="dxa"/>
          </w:tcPr>
          <w:p>
            <w:pPr/>
            <w:r>
              <w:t xml:space="preserve">LM2596 IN− (2nd wire)</w:t>
            </w:r>
          </w:p>
        </w:tc>
        <w:tc>
          <w:tcPr>
            <w:tcW w:w="4091" w:type="dxa"/>
          </w:tcPr>
          <w:p>
            <w:pPr/>
            <w:r>
              <w:t xml:space="preserve">Voltage sensor GND screw</w:t>
            </w:r>
          </w:p>
        </w:tc>
      </w:tr>
      <w:tr>
        <w:tc>
          <w:tcPr>
            <w:tcW w:w="965" w:type="dxa"/>
          </w:tcPr>
          <w:p>
            <w:pPr/>
            <w:r>
              <w:t xml:space="preserve">8</w:t>
            </w:r>
          </w:p>
        </w:tc>
        <w:tc>
          <w:tcPr>
            <w:tcW w:w="4303" w:type="dxa"/>
          </w:tcPr>
          <w:p>
            <w:pPr/>
            <w:r>
              <w:t xml:space="preserve">LM2596 OUT+ (set to 5.0 V)</w:t>
            </w:r>
          </w:p>
        </w:tc>
        <w:tc>
          <w:tcPr>
            <w:tcW w:w="4091" w:type="dxa"/>
          </w:tcPr>
          <w:p>
            <w:pPr/>
            <w:r>
              <w:t xml:space="preserve">ACS712 VCC pin</w:t>
            </w:r>
          </w:p>
        </w:tc>
      </w:tr>
      <w:tr>
        <w:tc>
          <w:tcPr>
            <w:tcW w:w="965" w:type="dxa"/>
          </w:tcPr>
          <w:p>
            <w:pPr/>
            <w:r>
              <w:t xml:space="preserve">9</w:t>
            </w:r>
          </w:p>
        </w:tc>
        <w:tc>
          <w:tcPr>
            <w:tcW w:w="4303" w:type="dxa"/>
          </w:tcPr>
          <w:p>
            <w:pPr/>
            <w:r>
              <w:t xml:space="preserve">LM2596 OUT−</w:t>
            </w:r>
          </w:p>
        </w:tc>
        <w:tc>
          <w:tcPr>
            <w:tcW w:w="4091" w:type="dxa"/>
          </w:tcPr>
          <w:p>
            <w:pPr/>
            <w:r>
              <w:t xml:space="preserve">Breadboard GND row</w:t>
            </w:r>
          </w:p>
        </w:tc>
      </w:tr>
    </w:tbl>
    <w:p>
      <w:pPr/>
      <w:r>
        <w:t xml:space="preserve">The motor goes on M+ and M−. Wire 9 is what ties the 12 V ground to the ESP32 ground; without it no reading works.</w:t>
      </w:r>
    </w:p>
    <w:p>
      <w:pPr>
        <w:pStyle w:val="Heading3"/>
      </w:pPr>
      <w:r>
        <w:t xml:space="preserve">Breadboard side (3.3 V, GND and signals)</w:t>
      </w:r>
    </w:p>
    <w:tbl>
      <w:tblPr>
        <w:tblStyle w:val="TableGrid"/>
        <w:tblW w:w="0" w:type="auto"/>
        <w:tblLayout w:type="fixed"/>
        <w:tblLook w:val="04A0" w:firstRow="1" w:lastRow="0" w:firstColumn="0" w:lastColumn="0" w:noHBand="0" w:noVBand="1"/>
      </w:tblPr>
      <w:tblGrid>
        <w:gridCol w:w="2415"/>
        <w:gridCol w:w="1978"/>
        <w:gridCol w:w="4965"/>
      </w:tblGrid>
      <w:tr>
        <w:trPr>
          <w:tblHeader/>
        </w:trPr>
        <w:tc>
          <w:tcPr>
            <w:tcW w:w="2415" w:type="dxa"/>
            <w:shd w:val="clear" w:color="auto" w:fill="F2F2F2"/>
          </w:tcPr>
          <w:p>
            <w:pPr/>
            <w:r>
              <w:t xml:space="preserve">Part</w:t>
            </w:r>
          </w:p>
        </w:tc>
        <w:tc>
          <w:tcPr>
            <w:tcW w:w="1978" w:type="dxa"/>
            <w:shd w:val="clear" w:color="auto" w:fill="F2F2F2"/>
          </w:tcPr>
          <w:p>
            <w:pPr/>
            <w:r>
              <w:t xml:space="preserve">Pin</w:t>
            </w:r>
          </w:p>
        </w:tc>
        <w:tc>
          <w:tcPr>
            <w:tcW w:w="4965" w:type="dxa"/>
            <w:shd w:val="clear" w:color="auto" w:fill="F2F2F2"/>
          </w:tcPr>
          <w:p>
            <w:pPr/>
            <w:r>
              <w:t xml:space="preserve">Goes to</w:t>
            </w:r>
          </w:p>
        </w:tc>
      </w:tr>
      <w:tr>
        <w:tc>
          <w:tcPr>
            <w:tcW w:w="2415" w:type="dxa"/>
          </w:tcPr>
          <w:p>
            <w:pPr/>
            <w:r>
              <w:t xml:space="preserve">ESP32</w:t>
            </w:r>
          </w:p>
        </w:tc>
        <w:tc>
          <w:tcPr>
            <w:tcW w:w="1978" w:type="dxa"/>
          </w:tcPr>
          <w:p>
            <w:pPr/>
            <w:r>
              <w:t xml:space="preserve">3V3 / GND</w:t>
            </w:r>
          </w:p>
        </w:tc>
        <w:tc>
          <w:tcPr>
            <w:tcW w:w="4965" w:type="dxa"/>
          </w:tcPr>
          <w:p>
            <w:pPr/>
            <w:r>
              <w:t xml:space="preserve">3.3 V row / GND row</w:t>
            </w:r>
          </w:p>
        </w:tc>
      </w:tr>
      <w:tr>
        <w:tc>
          <w:tcPr>
            <w:tcW w:w="2415" w:type="dxa"/>
          </w:tcPr>
          <w:p>
            <w:pPr/>
            <w:r>
              <w:t xml:space="preserve">BTS7960</w:t>
            </w:r>
          </w:p>
        </w:tc>
        <w:tc>
          <w:tcPr>
            <w:tcW w:w="1978" w:type="dxa"/>
          </w:tcPr>
          <w:p>
            <w:pPr/>
            <w:r>
              <w:t xml:space="preserve">VCC / GND</w:t>
            </w:r>
          </w:p>
        </w:tc>
        <w:tc>
          <w:tcPr>
            <w:tcW w:w="4965" w:type="dxa"/>
          </w:tcPr>
          <w:p>
            <w:pPr/>
            <w:r>
              <w:t xml:space="preserve">3.3 V row / GND row</w:t>
            </w:r>
          </w:p>
        </w:tc>
      </w:tr>
      <w:tr>
        <w:tc>
          <w:tcPr>
            <w:tcW w:w="2415" w:type="dxa"/>
          </w:tcPr>
          <w:p>
            <w:pPr/>
            <w:r>
              <w:t xml:space="preserve">BTS7960</w:t>
            </w:r>
          </w:p>
        </w:tc>
        <w:tc>
          <w:tcPr>
            <w:tcW w:w="1978" w:type="dxa"/>
          </w:tcPr>
          <w:p>
            <w:pPr/>
            <w:r>
              <w:t xml:space="preserve">RPWM / LPWM</w:t>
            </w:r>
          </w:p>
        </w:tc>
        <w:tc>
          <w:tcPr>
            <w:tcW w:w="4965" w:type="dxa"/>
          </w:tcPr>
          <w:p>
            <w:pPr/>
            <w:r>
              <w:t xml:space="preserve">G25 / G26</w:t>
            </w:r>
          </w:p>
        </w:tc>
      </w:tr>
      <w:tr>
        <w:tc>
          <w:tcPr>
            <w:tcW w:w="2415" w:type="dxa"/>
          </w:tcPr>
          <w:p>
            <w:pPr/>
            <w:r>
              <w:t xml:space="preserve">BTS7960</w:t>
            </w:r>
          </w:p>
        </w:tc>
        <w:tc>
          <w:tcPr>
            <w:tcW w:w="1978" w:type="dxa"/>
          </w:tcPr>
          <w:p>
            <w:pPr/>
            <w:r>
              <w:t xml:space="preserve">R_EN / L_EN</w:t>
            </w:r>
          </w:p>
        </w:tc>
        <w:tc>
          <w:tcPr>
            <w:tcW w:w="4965" w:type="dxa"/>
          </w:tcPr>
          <w:p>
            <w:pPr/>
            <w:r>
              <w:t xml:space="preserve">G32 / G33</w:t>
            </w:r>
          </w:p>
        </w:tc>
      </w:tr>
      <w:tr>
        <w:tc>
          <w:tcPr>
            <w:tcW w:w="2415" w:type="dxa"/>
          </w:tcPr>
          <w:p>
            <w:pPr/>
            <w:r>
              <w:t xml:space="preserve">ACS712</w:t>
            </w:r>
          </w:p>
        </w:tc>
        <w:tc>
          <w:tcPr>
            <w:tcW w:w="1978" w:type="dxa"/>
          </w:tcPr>
          <w:p>
            <w:pPr/>
            <w:r>
              <w:t xml:space="preserve">OUT</w:t>
            </w:r>
          </w:p>
        </w:tc>
        <w:tc>
          <w:tcPr>
            <w:tcW w:w="4965" w:type="dxa"/>
          </w:tcPr>
          <w:p>
            <w:pPr/>
            <w:r>
              <w:t xml:space="preserve">10 kΩ to divider column, second 10 kΩ to GND row</w:t>
            </w:r>
          </w:p>
        </w:tc>
      </w:tr>
      <w:tr>
        <w:tc>
          <w:tcPr>
            <w:tcW w:w="2415" w:type="dxa"/>
          </w:tcPr>
          <w:p>
            <w:pPr/>
            <w:r>
              <w:t xml:space="preserve">Divider mid-point</w:t>
            </w:r>
          </w:p>
        </w:tc>
        <w:tc>
          <w:tcPr>
            <w:tcW w:w="1978" w:type="dxa"/>
          </w:tcPr>
          <w:p>
            <w:pPr/>
            <w:r>
              <w:t xml:space="preserve">—</w:t>
            </w:r>
          </w:p>
        </w:tc>
        <w:tc>
          <w:tcPr>
            <w:tcW w:w="4965" w:type="dxa"/>
          </w:tcPr>
          <w:p>
            <w:pPr/>
            <w:r>
              <w:t xml:space="preserve">G34</w:t>
            </w:r>
          </w:p>
        </w:tc>
      </w:tr>
      <w:tr>
        <w:tc>
          <w:tcPr>
            <w:tcW w:w="2415" w:type="dxa"/>
          </w:tcPr>
          <w:p>
            <w:pPr/>
            <w:r>
              <w:t xml:space="preserve">ACS712</w:t>
            </w:r>
          </w:p>
        </w:tc>
        <w:tc>
          <w:tcPr>
            <w:tcW w:w="1978" w:type="dxa"/>
          </w:tcPr>
          <w:p>
            <w:pPr/>
            <w:r>
              <w:t xml:space="preserve">GND</w:t>
            </w:r>
          </w:p>
        </w:tc>
        <w:tc>
          <w:tcPr>
            <w:tcW w:w="4965" w:type="dxa"/>
          </w:tcPr>
          <w:p>
            <w:pPr/>
            <w:r>
              <w:t xml:space="preserve">GND row</w:t>
            </w:r>
          </w:p>
        </w:tc>
      </w:tr>
      <w:tr>
        <w:tc>
          <w:tcPr>
            <w:tcW w:w="2415" w:type="dxa"/>
          </w:tcPr>
          <w:p>
            <w:pPr/>
            <w:r>
              <w:t xml:space="preserve">Voltage sensor</w:t>
            </w:r>
          </w:p>
        </w:tc>
        <w:tc>
          <w:tcPr>
            <w:tcW w:w="1978" w:type="dxa"/>
          </w:tcPr>
          <w:p>
            <w:pPr/>
            <w:r>
              <w:t xml:space="preserve">S / −</w:t>
            </w:r>
          </w:p>
        </w:tc>
        <w:tc>
          <w:tcPr>
            <w:tcW w:w="4965" w:type="dxa"/>
          </w:tcPr>
          <w:p>
            <w:pPr/>
            <w:r>
              <w:t xml:space="preserve">G35 / GND row</w:t>
            </w:r>
          </w:p>
        </w:tc>
      </w:tr>
      <w:tr>
        <w:tc>
          <w:tcPr>
            <w:tcW w:w="2415" w:type="dxa"/>
          </w:tcPr>
          <w:p>
            <w:pPr/>
            <w:r>
              <w:t xml:space="preserve">Top limit switch</w:t>
            </w:r>
          </w:p>
        </w:tc>
        <w:tc>
          <w:tcPr>
            <w:tcW w:w="1978" w:type="dxa"/>
          </w:tcPr>
          <w:p>
            <w:pPr/>
            <w:r>
              <w:t xml:space="preserve">NC / COM</w:t>
            </w:r>
          </w:p>
        </w:tc>
        <w:tc>
          <w:tcPr>
            <w:tcW w:w="4965" w:type="dxa"/>
          </w:tcPr>
          <w:p>
            <w:pPr/>
            <w:r>
              <w:t xml:space="preserve">G18 / GND row</w:t>
            </w:r>
          </w:p>
        </w:tc>
      </w:tr>
      <w:tr>
        <w:tc>
          <w:tcPr>
            <w:tcW w:w="2415" w:type="dxa"/>
          </w:tcPr>
          <w:p>
            <w:pPr/>
            <w:r>
              <w:t xml:space="preserve">Bottom limit switch</w:t>
            </w:r>
          </w:p>
        </w:tc>
        <w:tc>
          <w:tcPr>
            <w:tcW w:w="1978" w:type="dxa"/>
          </w:tcPr>
          <w:p>
            <w:pPr/>
            <w:r>
              <w:t xml:space="preserve">NC / COM</w:t>
            </w:r>
          </w:p>
        </w:tc>
        <w:tc>
          <w:tcPr>
            <w:tcW w:w="4965" w:type="dxa"/>
          </w:tcPr>
          <w:p>
            <w:pPr/>
            <w:r>
              <w:t xml:space="preserve">G19 / GND row</w:t>
            </w:r>
          </w:p>
        </w:tc>
      </w:tr>
    </w:tbl>
    <w:p>
      <w:pPr/>
      <w:r>
        <w:t xml:space="preserve">The BTS7960 logic runs from 3.3 V, not 5 V, so the driver can never push 5 V back into an ESP32 pin. The 10 kΩ pair halves the ACS712 output, which keeps G34 inside the ESP32's accurate ADC range. R_IS, L_IS, the voltage sensor's + pin and both NO contacts stay empty.</w:t>
      </w:r>
    </w:p>
    <w:p>
      <w:pPr>
        <w:pStyle w:val="Heading2"/>
      </w:pPr>
      <w:r>
        <w:t xml:space="preserve">What happens during a trip</w:t>
      </w:r>
    </w:p>
    <w:p>
      <w:pPr/>
      <w:r>
        <w:t xml:space="preserve">One press of UP or DOWN runs a fixed profile, the same every time. That repeatability is what makes two trips comparable.</w:t>
      </w:r>
    </w:p>
    <w:tbl>
      <w:tblPr>
        <w:tblStyle w:val="TableGrid"/>
        <w:tblW w:w="0" w:type="auto"/>
        <w:tblLayout w:type="fixed"/>
        <w:tblLook w:val="04A0" w:firstRow="1" w:lastRow="0" w:firstColumn="0" w:lastColumn="0" w:noHBand="0" w:noVBand="1"/>
      </w:tblPr>
      <w:tblGrid>
        <w:gridCol w:w="909"/>
        <w:gridCol w:w="2149"/>
        <w:gridCol w:w="1708"/>
        <w:gridCol w:w="4594"/>
      </w:tblGrid>
      <w:tr>
        <w:trPr>
          <w:tblHeader/>
        </w:trPr>
        <w:tc>
          <w:tcPr>
            <w:tcW w:w="909" w:type="dxa"/>
            <w:shd w:val="clear" w:color="auto" w:fill="F2F2F2"/>
          </w:tcPr>
          <w:p>
            <w:pPr/>
            <w:r>
              <w:t xml:space="preserve">Stage</w:t>
            </w:r>
          </w:p>
        </w:tc>
        <w:tc>
          <w:tcPr>
            <w:tcW w:w="2149" w:type="dxa"/>
            <w:shd w:val="clear" w:color="auto" w:fill="F2F2F2"/>
          </w:tcPr>
          <w:p>
            <w:pPr/>
            <w:r>
              <w:t xml:space="preserve">PWM duty (0–255)</w:t>
            </w:r>
          </w:p>
        </w:tc>
        <w:tc>
          <w:tcPr>
            <w:tcW w:w="1708" w:type="dxa"/>
            <w:shd w:val="clear" w:color="auto" w:fill="F2F2F2"/>
          </w:tcPr>
          <w:p>
            <w:pPr/>
            <w:r>
              <w:t xml:space="preserve">Time</w:t>
            </w:r>
          </w:p>
        </w:tc>
        <w:tc>
          <w:tcPr>
            <w:tcW w:w="4594" w:type="dxa"/>
            <w:shd w:val="clear" w:color="auto" w:fill="F2F2F2"/>
          </w:tcPr>
          <w:p>
            <w:pPr/>
            <w:r>
              <w:t xml:space="preserve">What it stands for</w:t>
            </w:r>
          </w:p>
        </w:tc>
      </w:tr>
      <w:tr>
        <w:tc>
          <w:tcPr>
            <w:tcW w:w="909" w:type="dxa"/>
          </w:tcPr>
          <w:p>
            <w:pPr/>
            <w:r>
              <w:t xml:space="preserve">Start</w:t>
            </w:r>
          </w:p>
        </w:tc>
        <w:tc>
          <w:tcPr>
            <w:tcW w:w="2149" w:type="dxa"/>
          </w:tcPr>
          <w:p>
            <w:pPr/>
            <w:r>
              <w:t xml:space="preserve">60</w:t>
            </w:r>
          </w:p>
        </w:tc>
        <w:tc>
          <w:tcPr>
            <w:tcW w:w="1708" w:type="dxa"/>
          </w:tcPr>
          <w:p>
            <w:pPr/>
            <w:r>
              <w:t xml:space="preserve">300 ms</w:t>
            </w:r>
          </w:p>
        </w:tc>
        <w:tc>
          <w:tcPr>
            <w:tcW w:w="4594" w:type="dxa"/>
          </w:tcPr>
          <w:p>
            <w:pPr/>
            <w:r>
              <w:t xml:space="preserve">Break-away from standstill</w:t>
            </w:r>
          </w:p>
        </w:tc>
      </w:tr>
      <w:tr>
        <w:tc>
          <w:tcPr>
            <w:tcW w:w="909" w:type="dxa"/>
          </w:tcPr>
          <w:p>
            <w:pPr/>
            <w:r>
              <w:t xml:space="preserve">Accel</w:t>
            </w:r>
          </w:p>
        </w:tc>
        <w:tc>
          <w:tcPr>
            <w:tcW w:w="2149" w:type="dxa"/>
          </w:tcPr>
          <w:p>
            <w:pPr/>
            <w:r>
              <w:t xml:space="preserve">ramps 60 → 150</w:t>
            </w:r>
          </w:p>
        </w:tc>
        <w:tc>
          <w:tcPr>
            <w:tcW w:w="1708" w:type="dxa"/>
          </w:tcPr>
          <w:p>
            <w:pPr/>
            <w:r>
              <w:t xml:space="preserve">1500 ms</w:t>
            </w:r>
          </w:p>
        </w:tc>
        <w:tc>
          <w:tcPr>
            <w:tcW w:w="4594" w:type="dxa"/>
          </w:tcPr>
          <w:p>
            <w:pPr/>
            <w:r>
              <w:t xml:space="preserve">Peak motoring draw</w:t>
            </w:r>
          </w:p>
        </w:tc>
      </w:tr>
      <w:tr>
        <w:tc>
          <w:tcPr>
            <w:tcW w:w="909" w:type="dxa"/>
          </w:tcPr>
          <w:p>
            <w:pPr/>
            <w:r>
              <w:t xml:space="preserve">Cruise</w:t>
            </w:r>
          </w:p>
        </w:tc>
        <w:tc>
          <w:tcPr>
            <w:tcW w:w="2149" w:type="dxa"/>
          </w:tcPr>
          <w:p>
            <w:pPr/>
            <w:r>
              <w:t xml:space="preserve">150</w:t>
            </w:r>
          </w:p>
        </w:tc>
        <w:tc>
          <w:tcPr>
            <w:tcW w:w="1708" w:type="dxa"/>
          </w:tcPr>
          <w:p>
            <w:pPr/>
            <w:r>
              <w:t xml:space="preserve">3000 ms</w:t>
            </w:r>
          </w:p>
        </w:tc>
        <w:tc>
          <w:tcPr>
            <w:tcW w:w="4594" w:type="dxa"/>
          </w:tcPr>
          <w:p>
            <w:pPr/>
            <w:r>
              <w:t xml:space="preserve">Constant speed; the stage the UP/DOWN pairing uses</w:t>
            </w:r>
          </w:p>
        </w:tc>
      </w:tr>
      <w:tr>
        <w:tc>
          <w:tcPr>
            <w:tcW w:w="909" w:type="dxa"/>
          </w:tcPr>
          <w:p>
            <w:pPr/>
            <w:r>
              <w:t xml:space="preserve">Decel</w:t>
            </w:r>
          </w:p>
        </w:tc>
        <w:tc>
          <w:tcPr>
            <w:tcW w:w="2149" w:type="dxa"/>
          </w:tcPr>
          <w:p>
            <w:pPr/>
            <w:r>
              <w:t xml:space="preserve">ramps 150 → 70</w:t>
            </w:r>
          </w:p>
        </w:tc>
        <w:tc>
          <w:tcPr>
            <w:tcW w:w="1708" w:type="dxa"/>
          </w:tcPr>
          <w:p>
            <w:pPr/>
            <w:r>
              <w:t xml:space="preserve">1000 ms</w:t>
            </w:r>
          </w:p>
        </w:tc>
        <w:tc>
          <w:tcPr>
            <w:tcW w:w="4594" w:type="dxa"/>
          </w:tcPr>
          <w:p>
            <w:pPr/>
            <w:r>
              <w:t xml:space="preserve">Slowing down</w:t>
            </w:r>
          </w:p>
        </w:tc>
      </w:tr>
      <w:tr>
        <w:tc>
          <w:tcPr>
            <w:tcW w:w="909" w:type="dxa"/>
          </w:tcPr>
          <w:p>
            <w:pPr/>
            <w:r>
              <w:t xml:space="preserve">Level</w:t>
            </w:r>
          </w:p>
        </w:tc>
        <w:tc>
          <w:tcPr>
            <w:tcW w:w="2149" w:type="dxa"/>
          </w:tcPr>
          <w:p>
            <w:pPr/>
            <w:r>
              <w:t xml:space="preserve">70</w:t>
            </w:r>
          </w:p>
        </w:tc>
        <w:tc>
          <w:tcPr>
            <w:tcW w:w="1708" w:type="dxa"/>
          </w:tcPr>
          <w:p>
            <w:pPr/>
            <w:r>
              <w:t xml:space="preserve">up to 5000 ms</w:t>
            </w:r>
          </w:p>
        </w:tc>
        <w:tc>
          <w:tcPr>
            <w:tcW w:w="4594" w:type="dxa"/>
          </w:tcPr>
          <w:p>
            <w:pPr/>
            <w:r>
              <w:t xml:space="preserve">Slow approach to the floor, ends at the limit switch</w:t>
            </w:r>
          </w:p>
        </w:tc>
      </w:tr>
      <w:tr>
        <w:tc>
          <w:tcPr>
            <w:tcW w:w="909" w:type="dxa"/>
          </w:tcPr>
          <w:p>
            <w:pPr/>
            <w:r>
              <w:t xml:space="preserve">Idle</w:t>
            </w:r>
          </w:p>
        </w:tc>
        <w:tc>
          <w:tcPr>
            <w:tcW w:w="2149" w:type="dxa"/>
          </w:tcPr>
          <w:p>
            <w:pPr/>
            <w:r>
              <w:t xml:space="preserve">0</w:t>
            </w:r>
          </w:p>
        </w:tc>
        <w:tc>
          <w:tcPr>
            <w:tcW w:w="1708" w:type="dxa"/>
          </w:tcPr>
          <w:p>
            <w:pPr/>
            <w:r>
              <w:t xml:space="preserve">—</w:t>
            </w:r>
          </w:p>
        </w:tc>
        <w:tc>
          <w:tcPr>
            <w:tcW w:w="4594" w:type="dxa"/>
          </w:tcPr>
          <w:p>
            <w:pPr/>
            <w:r>
              <w:t xml:space="preserve">Driver disabled, waiting</w:t>
            </w:r>
          </w:p>
        </w:tc>
      </w:tr>
    </w:tbl>
    <w:p>
      <w:pPr/>
      <w:r>
        <w:t xml:space="preserve">During every stage the ESP32 samples bus voltage and bus current (32 readings averaged each time) and adds them to that stage's record. At the end of the trip it stores one row per stage holding the sample count, average voltage, average current, average speed and peak current. Twenty trips are kept in memory.</w:t>
      </w:r>
    </w:p>
    <w:p>
      <w:pPr/>
      <w:r>
        <w:t xml:space="preserve">A new UP or DOWN is ignored while a trip is running; the firmware prints "busy — stop first". A real lift finishes its trip before reversing, and slamming a spinning motor into reverse is what destroys drivers.</w:t>
      </w:r>
    </w:p>
    <w:p>
      <w:pPr>
        <w:pStyle w:val="Heading2"/>
      </w:pPr>
      <w:r>
        <w:t xml:space="preserve">The dashboard</w:t>
      </w:r>
    </w:p>
    <w:p>
      <w:pPr/>
      <w:r>
        <w:t xml:space="preserve">The ESP32 serves the page itself. It first tries to join the WiFi named in the code; if that network is not found it starts its own hotspot </w:t>
      </w:r>
      <w:r>
        <w:rPr>
          <w:b/>
        </w:rPr>
        <w:t xml:space="preserve">AURA-LIFT</w:t>
      </w:r>
      <w:r>
        <w:t xml:space="preserve"> (password </w:t>
      </w:r>
      <w:r>
        <w:rPr>
          <w:rStyle w:val="CodeChar"/>
        </w:rPr>
        <w:t xml:space="preserve">auralift123</w:t>
      </w:r>
      <w:r>
        <w:t xml:space="preserve">) and serves the page at </w:t>
      </w:r>
      <w:r>
        <w:rPr>
          <w:rStyle w:val="CodeChar"/>
        </w:rPr>
        <w:t xml:space="preserve">http://192.168.4.1</w:t>
      </w:r>
      <w:r>
        <w:t xml:space="preserve">. The hotspot is the safer choice for a demo, because it depends on nobody's router.</w:t>
      </w:r>
    </w:p>
    <w:p>
      <w:pPr/>
      <w:r>
        <w:t xml:space="preserve">The page refreshes about twice a second and shows:</w:t>
      </w:r>
    </w:p>
    <w:p>
      <w:pPr>
        <w:pStyle w:val="ListParagraph"/>
        <w:numPr>
          <w:ilvl w:val="0"/>
          <w:numId w:val="3"/>
        </w:numPr>
      </w:pPr>
      <w:r>
        <w:rPr>
          <w:b/>
        </w:rPr>
        <w:t xml:space="preserve">Four live tiles</w:t>
      </w:r>
      <w:r>
        <w:t xml:space="preserve"> — bus current, bus voltage, motor speed ("n/a", no encoder) and PWM duty.</w:t>
      </w:r>
    </w:p>
    <w:p>
      <w:pPr>
        <w:pStyle w:val="ListParagraph"/>
        <w:numPr>
          <w:ilvl w:val="0"/>
          <w:numId w:val="3"/>
        </w:numPr>
      </w:pPr>
      <w:r>
        <w:rPr>
          <w:b/>
        </w:rPr>
        <w:t xml:space="preserve">Four buttons</w:t>
      </w:r>
      <w:r>
        <w:t xml:space="preserve"> — UP, DOWN, STOP and Re-zero current.</w:t>
      </w:r>
    </w:p>
    <w:p>
      <w:pPr>
        <w:pStyle w:val="ListParagraph"/>
        <w:numPr>
          <w:ilvl w:val="0"/>
          <w:numId w:val="3"/>
        </w:numPr>
      </w:pPr>
      <w:r>
        <w:rPr>
          <w:b/>
        </w:rPr>
        <w:t xml:space="preserve">Trip phase</w:t>
      </w:r>
      <w:r>
        <w:t xml:space="preserve"> — Idle, Start, Accel, Cruise, Decel, Level, with the active one lit, plus a status line, both limit-switch states and the trip count.</w:t>
      </w:r>
    </w:p>
    <w:p>
      <w:pPr>
        <w:pStyle w:val="ListParagraph"/>
        <w:numPr>
          <w:ilvl w:val="0"/>
          <w:numId w:val="3"/>
        </w:numPr>
      </w:pPr>
      <w:r>
        <w:rPr>
          <w:b/>
        </w:rPr>
        <w:t xml:space="preserve">UP/DOWN pairing</w:t>
      </w:r>
      <w:r>
        <w:t xml:space="preserve"> — last UP cruise current, last DOWN cruise current, and the two derived terms.</w:t>
      </w:r>
    </w:p>
    <w:p>
      <w:pPr>
        <w:pStyle w:val="ListParagraph"/>
        <w:numPr>
          <w:ilvl w:val="0"/>
          <w:numId w:val="3"/>
        </w:numPr>
      </w:pPr>
      <w:r>
        <w:rPr>
          <w:b/>
        </w:rPr>
        <w:t xml:space="preserve">Recent trips</w:t>
      </w:r>
      <w:r>
        <w:t xml:space="preserve"> — one row per trip with per-stage averages, and a CSV download of every stored trip.</w:t>
      </w:r>
    </w:p>
    <w:tbl>
      <w:tblPr>
        <w:tblStyle w:val="TableGrid"/>
        <w:tblW w:w="0" w:type="auto"/>
        <w:tblLayout w:type="fixed"/>
        <w:tblLook w:val="04A0" w:firstRow="1" w:lastRow="0" w:firstColumn="0" w:lastColumn="0" w:noHBand="0" w:noVBand="1"/>
      </w:tblPr>
      <w:tblGrid>
        <w:gridCol w:w="4096"/>
        <w:gridCol w:w="5263"/>
      </w:tblGrid>
      <w:tr>
        <w:trPr>
          <w:tblHeader/>
        </w:trPr>
        <w:tc>
          <w:tcPr>
            <w:tcW w:w="4096" w:type="dxa"/>
            <w:shd w:val="clear" w:color="auto" w:fill="F2F2F2"/>
          </w:tcPr>
          <w:p>
            <w:pPr/>
            <w:r>
              <w:t xml:space="preserve">Route</w:t>
            </w:r>
          </w:p>
        </w:tc>
        <w:tc>
          <w:tcPr>
            <w:tcW w:w="5263" w:type="dxa"/>
            <w:shd w:val="clear" w:color="auto" w:fill="F2F2F2"/>
          </w:tcPr>
          <w:p>
            <w:pPr/>
            <w:r>
              <w:t xml:space="preserve">What it returns</w:t>
            </w:r>
          </w:p>
        </w:tc>
      </w:tr>
      <w:tr>
        <w:tc>
          <w:tcPr>
            <w:tcW w:w="4096" w:type="dxa"/>
          </w:tcPr>
          <w:p>
            <w:pPr/>
            <w:r>
              <w:rPr>
                <w:rStyle w:val="CodeChar"/>
              </w:rPr>
              <w:t xml:space="preserve">/</w:t>
            </w:r>
          </w:p>
        </w:tc>
        <w:tc>
          <w:tcPr>
            <w:tcW w:w="5263" w:type="dxa"/>
          </w:tcPr>
          <w:p>
            <w:pPr/>
            <w:r>
              <w:t xml:space="preserve">The dashboard page</w:t>
            </w:r>
          </w:p>
        </w:tc>
      </w:tr>
      <w:tr>
        <w:tc>
          <w:tcPr>
            <w:tcW w:w="4096" w:type="dxa"/>
          </w:tcPr>
          <w:p>
            <w:pPr/>
            <w:r>
              <w:rPr>
                <w:rStyle w:val="CodeChar"/>
              </w:rPr>
              <w:t xml:space="preserve">/api</w:t>
            </w:r>
          </w:p>
        </w:tc>
        <w:tc>
          <w:tcPr>
            <w:tcW w:w="5263" w:type="dxa"/>
          </w:tcPr>
          <w:p>
            <w:pPr/>
            <w:r>
              <w:t xml:space="preserve">All live values as JSON</w:t>
            </w:r>
          </w:p>
        </w:tc>
      </w:tr>
      <w:tr>
        <w:tc>
          <w:tcPr>
            <w:tcW w:w="4096" w:type="dxa"/>
          </w:tcPr>
          <w:p>
            <w:pPr/>
            <w:r>
              <w:rPr>
                <w:rStyle w:val="CodeChar"/>
              </w:rPr>
              <w:t xml:space="preserve">/trips</w:t>
            </w:r>
          </w:p>
        </w:tc>
        <w:tc>
          <w:tcPr>
            <w:tcW w:w="5263" w:type="dxa"/>
          </w:tcPr>
          <w:p>
            <w:pPr/>
            <w:r>
              <w:t xml:space="preserve">Stored trips as JSON</w:t>
            </w:r>
          </w:p>
        </w:tc>
      </w:tr>
      <w:tr>
        <w:tc>
          <w:tcPr>
            <w:tcW w:w="4096" w:type="dxa"/>
          </w:tcPr>
          <w:p>
            <w:pPr/>
            <w:r>
              <w:rPr>
                <w:rStyle w:val="CodeChar"/>
              </w:rPr>
              <w:t xml:space="preserve">/csv</w:t>
            </w:r>
          </w:p>
        </w:tc>
        <w:tc>
          <w:tcPr>
            <w:tcW w:w="5263" w:type="dxa"/>
          </w:tcPr>
          <w:p>
            <w:pPr/>
            <w:r>
              <w:t xml:space="preserve">Every stored trip, one row per stage</w:t>
            </w:r>
          </w:p>
        </w:tc>
      </w:tr>
      <w:tr>
        <w:tc>
          <w:tcPr>
            <w:tcW w:w="4096" w:type="dxa"/>
          </w:tcPr>
          <w:p>
            <w:pPr/>
            <w:r>
              <w:rPr>
                <w:rStyle w:val="CodeChar"/>
              </w:rPr>
              <w:t xml:space="preserve">/cmd?c=up|down|stop|zero</w:t>
            </w:r>
          </w:p>
        </w:tc>
        <w:tc>
          <w:tcPr>
            <w:tcW w:w="5263" w:type="dxa"/>
          </w:tcPr>
          <w:p>
            <w:pPr/>
            <w:r>
              <w:t xml:space="preserve">The four commands</w:t>
            </w:r>
          </w:p>
        </w:tc>
      </w:tr>
    </w:tbl>
    <w:p>
      <w:pPr/>
      <w:r>
        <w:t xml:space="preserve">The same four commands work from the Serial Monitor as single letters: </w:t>
      </w:r>
      <w:r>
        <w:rPr>
          <w:rStyle w:val="CodeChar"/>
        </w:rPr>
        <w:t xml:space="preserve">u</w:t>
      </w:r>
      <w:r>
        <w:t xml:space="preserve">, </w:t>
      </w:r>
      <w:r>
        <w:rPr>
          <w:rStyle w:val="CodeChar"/>
        </w:rPr>
        <w:t xml:space="preserve">d</w:t>
      </w:r>
      <w:r>
        <w:t xml:space="preserve">, </w:t>
      </w:r>
      <w:r>
        <w:rPr>
          <w:rStyle w:val="CodeChar"/>
        </w:rPr>
        <w:t xml:space="preserve">s</w:t>
      </w:r>
      <w:r>
        <w:t xml:space="preserve">, </w:t>
      </w:r>
      <w:r>
        <w:rPr>
          <w:rStyle w:val="CodeChar"/>
        </w:rPr>
        <w:t xml:space="preserve">c</w:t>
      </w:r>
      <w:r>
        <w:t xml:space="preserve">, and </w:t>
      </w:r>
      <w:r>
        <w:rPr>
          <w:rStyle w:val="CodeChar"/>
        </w:rPr>
        <w:t xml:space="preserve">?</w:t>
      </w:r>
      <w:r>
        <w:t xml:space="preserve"> for status. While a trip runs, the serial port also streams a </w:t>
      </w:r>
      <w:r>
        <w:rPr>
          <w:rStyle w:val="CodeChar"/>
        </w:rPr>
        <w:t xml:space="preserve">DATA,</w:t>
      </w:r>
      <w:r>
        <w:t xml:space="preserve"> line with time, trip number, stage, duty, voltage and current, which can be captured for plotting.</w:t>
      </w:r>
    </w:p>
    <w:p>
      <w:pPr>
        <w:pStyle w:val="Heading2"/>
      </w:pPr>
      <w:r>
        <w:t xml:space="preserve">The UP/DOWN pairing</w:t>
      </w:r>
    </w:p>
    <w:p>
      <w:pPr/>
      <w:r>
        <w:t xml:space="preserve">This is the part of the PPT the rig reproduces most directly, and it is the reason the counterweight is there.</w:t>
      </w:r>
    </w:p>
    <w:p>
      <w:pPr/>
      <w:r>
        <w:t xml:space="preserve">Going up, the motor has to supply the weight imbalance plus all the losses. Going down, gravity gives the imbalance back, so the motor supplies only the losses minus the imbalance. Writing the cruise-stage bus current of each run with L for the load term and F for the loss term:</w:t>
      </w:r>
    </w:p>
    <w:p>
      <w:pPr>
        <w:pStyle w:val="Code"/>
      </w:pPr>
      <w:bookmarkStart w:id="1" w:name="bongo_lang_latex_1"/>
      <w:bookmarkEnd w:id="1"/>
      <w:r>
        <w:t xml:space="preserve">I_{up} = L + F \qquad I_{down} = F - L</w:t>
      </w:r>
    </w:p>
    <w:p>
      <w:pPr/>
      <w:r>
        <w:t xml:space="preserve">Adding and subtracting separates them:</w:t>
      </w:r>
    </w:p>
    <w:p>
      <w:pPr>
        <w:pStyle w:val="Code"/>
      </w:pPr>
      <w:bookmarkStart w:id="2" w:name="bongo_lang_latex_2"/>
      <w:bookmarkEnd w:id="2"/>
      <w:r>
        <w:t xml:space="preserve">L = \frac{I_{up} - I_{down}}{2} \qquad F = \frac{I_{up} + I_{down}}{2}</w:t>
      </w:r>
    </w:p>
    <w:p>
      <w:pPr/>
      <w:r>
        <w:t xml:space="preserve">The dashboard prints both terms as soon as one UP trip and one DOWN trip exist. Add weight to the cabin and the load term should move while the loss term stays put. Add friction, for example by pressing lightly on the belt, and the loss term should move while the load term stays put.</w:t>
      </w:r>
    </w:p>
    <w:p>
      <w:pPr/>
      <w:r>
        <w:t xml:space="preserve">That is slide 3's "their sum holds the load term, their difference holds the loss term" in bus-current form. Because this is a DC bus and not a three-phase drive, the two terms are swapped compared with the slide's torque-current version: the subtraction isolates load here, the sum isolates loss.</w:t>
      </w:r>
    </w:p>
    <w:p>
      <w:pPr>
        <w:pStyle w:val="Heading2"/>
      </w:pPr>
      <w:r>
        <w:t xml:space="preserve">How to run it</w:t>
      </w:r>
    </w:p>
    <w:p>
      <w:pPr/>
      <w:r>
        <w:t xml:space="preserve">The order matters, because this build has no pull-down resistors on the driver's enable pins. Plugging 12 V in only after the ESP32 has booted takes their place.</w:t>
      </w:r>
    </w:p>
    <w:p>
      <w:pPr>
        <w:pStyle w:val="ListParagraph"/>
        <w:numPr>
          <w:ilvl w:val="0"/>
          <w:numId w:val="4"/>
        </w:numPr>
      </w:pPr>
      <w:r>
        <w:t xml:space="preserve">Plug the </w:t>
      </w:r>
      <w:r>
        <w:rPr>
          <w:b/>
        </w:rPr>
        <w:t xml:space="preserve">USB cable</w:t>
      </w:r>
      <w:r>
        <w:t xml:space="preserve"> into the laptop. Wait about five seconds for the board to boot.</w:t>
      </w:r>
    </w:p>
    <w:p>
      <w:pPr>
        <w:pStyle w:val="ListParagraph"/>
        <w:numPr>
          <w:ilvl w:val="0"/>
          <w:numId w:val="4"/>
        </w:numPr>
      </w:pPr>
      <w:r>
        <w:t xml:space="preserve">Plug in the </w:t>
      </w:r>
      <w:r>
        <w:rPr>
          <w:b/>
        </w:rPr>
        <w:t xml:space="preserve">12 V adapter</w:t>
      </w:r>
      <w:r>
        <w:t xml:space="preserve">. After about 1.5 seconds the firmware zeroes the current sensor and the status changes from "Waiting for 12 V" to </w:t>
      </w:r>
      <w:r>
        <w:rPr>
          <w:b/>
        </w:rPr>
        <w:t xml:space="preserve">Ready</w:t>
      </w:r>
      <w:r>
        <w:t xml:space="preserve">.</w:t>
      </w:r>
    </w:p>
    <w:p>
      <w:pPr>
        <w:pStyle w:val="ListParagraph"/>
        <w:numPr>
          <w:ilvl w:val="0"/>
          <w:numId w:val="4"/>
        </w:numPr>
      </w:pPr>
      <w:r>
        <w:t xml:space="preserve">Join the WiFi </w:t>
      </w:r>
      <w:r>
        <w:rPr>
          <w:b/>
        </w:rPr>
        <w:t xml:space="preserve">AURA-LIFT</w:t>
      </w:r>
      <w:r>
        <w:t xml:space="preserve"> (password </w:t>
      </w:r>
      <w:r>
        <w:rPr>
          <w:rStyle w:val="CodeChar"/>
        </w:rPr>
        <w:t xml:space="preserve">auralift123</w:t>
      </w:r>
      <w:r>
        <w:t xml:space="preserve">) and open </w:t>
      </w:r>
      <w:r>
        <w:rPr>
          <w:rStyle w:val="CodeChar"/>
        </w:rPr>
        <w:t xml:space="preserve">http://192.168.4.1</w:t>
      </w:r>
      <w:r>
        <w:t xml:space="preserve">.</w:t>
      </w:r>
    </w:p>
    <w:p>
      <w:pPr>
        <w:pStyle w:val="ListParagraph"/>
        <w:numPr>
          <w:ilvl w:val="0"/>
          <w:numId w:val="4"/>
        </w:numPr>
      </w:pPr>
      <w:r>
        <w:t xml:space="preserve">Press UP, wait for the phase to return to Idle, then press DOWN.</w:t>
      </w:r>
    </w:p>
    <w:p>
      <w:pPr>
        <w:pStyle w:val="ListParagraph"/>
        <w:numPr>
          <w:ilvl w:val="0"/>
          <w:numId w:val="4"/>
        </w:numPr>
      </w:pPr>
      <w:r>
        <w:t xml:space="preserve">To stop, upload new code, or press RST: </w:t>
      </w:r>
      <w:r>
        <w:rPr>
          <w:b/>
        </w:rPr>
        <w:t xml:space="preserve">unplug the 12 V adapter first</w:t>
      </w:r>
      <w:r>
        <w:t xml:space="preserve">.</w:t>
      </w:r>
    </w:p>
    <w:p>
      <w:pPr/>
      <w:r>
        <w:t xml:space="preserve">The auto-zero matters because the ACS712 is powered from the LM2596, which is powered from 12 V. With the adapter off, the sensor is dead and the current reading is meaningless. Until the zero is taken the dashboard shows "--" instead of a number. If the zero ever looks wrong, press </w:t>
      </w:r>
      <w:r>
        <w:rPr>
          <w:b/>
        </w:rPr>
        <w:t xml:space="preserve">Re-zero current</w:t>
      </w:r>
      <w:r>
        <w:t xml:space="preserve"> with the motor stopped.</w:t>
      </w:r>
    </w:p>
    <w:p>
      <w:pPr/>
      <w:r>
        <w:t xml:space="preserve">For the first runs, take the belt off the pulley so the cabin cannot move while directions and currents are being checked.</w:t>
      </w:r>
    </w:p>
    <w:p>
      <w:pPr>
        <w:pStyle w:val="Heading2"/>
      </w:pPr>
      <w:r>
        <w:t xml:space="preserve">What protects the rig</w:t>
      </w:r>
    </w:p>
    <w:tbl>
      <w:tblPr>
        <w:tblStyle w:val="TableGrid"/>
        <w:tblW w:w="0" w:type="auto"/>
        <w:tblLayout w:type="fixed"/>
        <w:tblLook w:val="04A0" w:firstRow="1" w:lastRow="0" w:firstColumn="0" w:lastColumn="0" w:noHBand="0" w:noVBand="1"/>
      </w:tblPr>
      <w:tblGrid>
        <w:gridCol w:w="3277"/>
        <w:gridCol w:w="6082"/>
      </w:tblGrid>
      <w:tr>
        <w:trPr>
          <w:tblHeader/>
        </w:trPr>
        <w:tc>
          <w:tcPr>
            <w:tcW w:w="3277" w:type="dxa"/>
            <w:shd w:val="clear" w:color="auto" w:fill="F2F2F2"/>
          </w:tcPr>
          <w:p>
            <w:pPr/>
            <w:r>
              <w:t xml:space="preserve">Protection</w:t>
            </w:r>
          </w:p>
        </w:tc>
        <w:tc>
          <w:tcPr>
            <w:tcW w:w="6082" w:type="dxa"/>
            <w:shd w:val="clear" w:color="auto" w:fill="F2F2F2"/>
          </w:tcPr>
          <w:p>
            <w:pPr/>
            <w:r>
              <w:t xml:space="preserve">How it works</w:t>
            </w:r>
          </w:p>
        </w:tc>
      </w:tr>
      <w:tr>
        <w:tc>
          <w:tcPr>
            <w:tcW w:w="3277" w:type="dxa"/>
          </w:tcPr>
          <w:p>
            <w:pPr/>
            <w:r>
              <w:t xml:space="preserve">Limit switches</w:t>
            </w:r>
          </w:p>
        </w:tc>
        <w:tc>
          <w:tcPr>
            <w:tcW w:w="6082" w:type="dxa"/>
          </w:tcPr>
          <w:p>
            <w:pPr/>
            <w:r>
              <w:t xml:space="preserve">Wired normally-closed with the ESP32's internal pull-ups. A pressed switch and a broken wire read the same, and both stop the motor. A trip will not start into a limit that is already reached.</w:t>
            </w:r>
          </w:p>
        </w:tc>
      </w:tr>
      <w:tr>
        <w:tc>
          <w:tcPr>
            <w:tcW w:w="3277" w:type="dxa"/>
          </w:tcPr>
          <w:p>
            <w:pPr/>
            <w:r>
              <w:t xml:space="preserve">Over-current stop</w:t>
            </w:r>
          </w:p>
        </w:tc>
        <w:tc>
          <w:tcPr>
            <w:tcW w:w="6082" w:type="dxa"/>
          </w:tcPr>
          <w:p>
            <w:pPr/>
            <w:r>
              <w:t xml:space="preserve">Above 3.0 A the trip ends and the driver is disabled. The first 400 ms are blanked so normal start-up inrush is not treated as a fault.</w:t>
            </w:r>
          </w:p>
        </w:tc>
      </w:tr>
      <w:tr>
        <w:tc>
          <w:tcPr>
            <w:tcW w:w="3277" w:type="dxa"/>
          </w:tcPr>
          <w:p>
            <w:pPr/>
            <w:r>
              <w:t xml:space="preserve">Under-voltage check</w:t>
            </w:r>
          </w:p>
        </w:tc>
        <w:tc>
          <w:tcPr>
            <w:tcW w:w="6082" w:type="dxa"/>
          </w:tcPr>
          <w:p>
            <w:pPr/>
            <w:r>
              <w:t xml:space="preserve">A trip will not start below 9.0 V, so the motor is never driven from a half-dead supply.</w:t>
            </w:r>
          </w:p>
        </w:tc>
      </w:tr>
      <w:tr>
        <w:tc>
          <w:tcPr>
            <w:tcW w:w="3277" w:type="dxa"/>
          </w:tcPr>
          <w:p>
            <w:pPr/>
            <w:r>
              <w:t xml:space="preserve">Trip timeout</w:t>
            </w:r>
          </w:p>
        </w:tc>
        <w:tc>
          <w:tcPr>
            <w:tcW w:w="6082" w:type="dxa"/>
          </w:tcPr>
          <w:p>
            <w:pPr/>
            <w:r>
              <w:t xml:space="preserve">Any trip longer than 15 seconds is ended as a fault, so nothing can run unattended.</w:t>
            </w:r>
          </w:p>
        </w:tc>
      </w:tr>
      <w:tr>
        <w:tc>
          <w:tcPr>
            <w:tcW w:w="3277" w:type="dxa"/>
          </w:tcPr>
          <w:p>
            <w:pPr/>
            <w:r>
              <w:t xml:space="preserve">No mid-trip reversal</w:t>
            </w:r>
          </w:p>
        </w:tc>
        <w:tc>
          <w:tcPr>
            <w:tcW w:w="6082" w:type="dxa"/>
          </w:tcPr>
          <w:p>
            <w:pPr/>
            <w:r>
              <w:t xml:space="preserve">UP and DOWN are refused while a trip is running.</w:t>
            </w:r>
          </w:p>
        </w:tc>
      </w:tr>
      <w:tr>
        <w:tc>
          <w:tcPr>
            <w:tcW w:w="3277" w:type="dxa"/>
          </w:tcPr>
          <w:p>
            <w:pPr/>
            <w:r>
              <w:t xml:space="preserve">Driver disabled on stop</w:t>
            </w:r>
          </w:p>
        </w:tc>
        <w:tc>
          <w:tcPr>
            <w:tcW w:w="6082" w:type="dxa"/>
          </w:tcPr>
          <w:p>
            <w:pPr/>
            <w:r>
              <w:t xml:space="preserve">Every trip end drops R_EN and L_EN, so the output stage is off between trips.</w:t>
            </w:r>
          </w:p>
        </w:tc>
      </w:tr>
      <w:tr>
        <w:tc>
          <w:tcPr>
            <w:tcW w:w="3277" w:type="dxa"/>
          </w:tcPr>
          <w:p>
            <w:pPr/>
            <w:r>
              <w:t xml:space="preserve">3.3 V logic</w:t>
            </w:r>
          </w:p>
        </w:tc>
        <w:tc>
          <w:tcPr>
            <w:tcW w:w="6082" w:type="dxa"/>
          </w:tcPr>
          <w:p>
            <w:pPr/>
            <w:r>
              <w:t xml:space="preserve">The BTS7960's logic side runs from 3.3 V, so no 5 V can reach an ESP32 pin.</w:t>
            </w:r>
          </w:p>
        </w:tc>
      </w:tr>
      <w:tr>
        <w:tc>
          <w:tcPr>
            <w:tcW w:w="3277" w:type="dxa"/>
          </w:tcPr>
          <w:p>
            <w:pPr/>
            <w:r>
              <w:t xml:space="preserve">Power-up order</w:t>
            </w:r>
          </w:p>
        </w:tc>
        <w:tc>
          <w:tcPr>
            <w:tcW w:w="6082" w:type="dxa"/>
          </w:tcPr>
          <w:p>
            <w:pPr/>
            <w:r>
              <w:t xml:space="preserve">12 V arrives only after boot, so the driver cannot twitch while the pins are still floating.</w:t>
            </w:r>
          </w:p>
        </w:tc>
      </w:tr>
    </w:tbl>
    <w:p>
      <w:pPr/>
      <w:r>
        <w:t xml:space="preserve">There is no fuse in the build. The 2 A adapter and the firmware limit are what stand in for one, so keep a hand near the plug during the first runs.</w:t>
      </w:r>
    </w:p>
    <w:p>
      <w:pPr>
        <w:pStyle w:val="Heading2"/>
      </w:pPr>
      <w:r>
        <w:t xml:space="preserve">What the rig does not do</w:t>
      </w:r>
    </w:p>
    <w:p>
      <w:pPr/>
      <w:r>
        <w:t xml:space="preserve">Stating this plainly is what keeps the demo credible. The rig is a DC proxy, not a VFD, so several estimators in the PPT have nothing to measure here.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In the PPT</w:t>
            </w:r>
          </w:p>
        </w:tc>
        <w:tc>
          <w:tcPr>
            <w:tcW w:w="4920" w:type="dxa"/>
            <w:shd w:val="clear" w:color="auto" w:fill="F2F2F2"/>
          </w:tcPr>
          <w:p>
            <w:pPr/>
            <w:r>
              <w:t xml:space="preserve">Why not on the rig</w:t>
            </w:r>
          </w:p>
        </w:tc>
      </w:tr>
      <w:tr>
        <w:tc>
          <w:tcPr>
            <w:tcW w:w="4440" w:type="dxa"/>
          </w:tcPr>
          <w:p>
            <w:pPr/>
            <w:r>
              <w:t xml:space="preserve">Three-phase currents, Clarke/Park, negative-sequence fraction</w:t>
            </w:r>
          </w:p>
        </w:tc>
        <w:tc>
          <w:tcPr>
            <w:tcW w:w="4920" w:type="dxa"/>
          </w:tcPr>
          <w:p>
            <w:pPr/>
            <w:r>
              <w:t xml:space="preserve">The motor is DC. There are no three phases.</w:t>
            </w:r>
          </w:p>
        </w:tc>
      </w:tr>
      <w:tr>
        <w:tc>
          <w:tcPr>
            <w:tcW w:w="4440" w:type="dxa"/>
          </w:tcPr>
          <w:p>
            <w:pPr/>
            <w:r>
              <w:t xml:space="preserve">DC-link capacitance and ESR in the regenerative window</w:t>
            </w:r>
          </w:p>
        </w:tc>
        <w:tc>
          <w:tcPr>
            <w:tcW w:w="4920" w:type="dxa"/>
          </w:tcPr>
          <w:p>
            <w:pPr/>
            <w:r>
              <w:t xml:space="preserve">There is no capacitor bank, and the adapter cannot absorb returned energy.</w:t>
            </w:r>
          </w:p>
        </w:tc>
      </w:tr>
      <w:tr>
        <w:tc>
          <w:tcPr>
            <w:tcW w:w="4440" w:type="dxa"/>
          </w:tcPr>
          <w:p>
            <w:pPr/>
            <w:r>
              <w:t xml:space="preserve">Converter loss, P_dc − P_ac</w:t>
            </w:r>
          </w:p>
        </w:tc>
        <w:tc>
          <w:tcPr>
            <w:tcW w:w="4920" w:type="dxa"/>
          </w:tcPr>
          <w:p>
            <w:pPr/>
            <w:r>
              <w:t xml:space="preserve">Needs AC-side measurement, which the rig does not have.</w:t>
            </w:r>
          </w:p>
        </w:tc>
      </w:tr>
      <w:tr>
        <w:tc>
          <w:tcPr>
            <w:tcW w:w="4440" w:type="dxa"/>
          </w:tcPr>
          <w:p>
            <w:pPr/>
            <w:r>
              <w:t xml:space="preserve">Brake pick charge</w:t>
            </w:r>
          </w:p>
        </w:tc>
        <w:tc>
          <w:tcPr>
            <w:tcW w:w="4920" w:type="dxa"/>
          </w:tcPr>
          <w:p>
            <w:pPr/>
            <w:r>
              <w:t xml:space="preserve">There is no brake coil.</w:t>
            </w:r>
          </w:p>
        </w:tc>
      </w:tr>
      <w:tr>
        <w:tc>
          <w:tcPr>
            <w:tcW w:w="4440" w:type="dxa"/>
          </w:tcPr>
          <w:p>
            <w:pPr/>
            <w:r>
              <w:t xml:space="preserve">CUSUM, expectation model, Bayesian attribution, Streamlit view</w:t>
            </w:r>
          </w:p>
        </w:tc>
        <w:tc>
          <w:tcPr>
            <w:tcW w:w="4920" w:type="dxa"/>
          </w:tcPr>
          <w:p>
            <w:pPr/>
            <w:r>
              <w:t xml:space="preserve">These live in the teammate's simulation, not in the ESP32.</w:t>
            </w:r>
          </w:p>
        </w:tc>
      </w:tr>
      <w:tr>
        <w:tc>
          <w:tcPr>
            <w:tcW w:w="4440" w:type="dxa"/>
          </w:tcPr>
          <w:p>
            <w:pPr/>
            <w:r>
              <w:t xml:space="preserve">≥ 10 kS/s sampling with galvanic isolation</w:t>
            </w:r>
          </w:p>
        </w:tc>
        <w:tc>
          <w:tcPr>
            <w:tcW w:w="4920" w:type="dxa"/>
          </w:tcPr>
          <w:p>
            <w:pPr/>
            <w:r>
              <w:t xml:space="preserve">The ESP32 averages 32 readings per sample. Good for stage averages, not for waveforms.</w:t>
            </w:r>
          </w:p>
        </w:tc>
      </w:tr>
      <w:tr>
        <w:tc>
          <w:tcPr>
            <w:tcW w:w="4440" w:type="dxa"/>
          </w:tcPr>
          <w:p>
            <w:pPr/>
            <w:r>
              <w:t xml:space="preserve">Motor speed</w:t>
            </w:r>
          </w:p>
        </w:tc>
        <w:tc>
          <w:tcPr>
            <w:tcW w:w="4920" w:type="dxa"/>
          </w:tcPr>
          <w:p>
            <w:pPr/>
            <w:r>
              <w:t xml:space="preserve">No slotted disc, so the encoder is not connected.</w:t>
            </w:r>
          </w:p>
        </w:tc>
      </w:tr>
    </w:tbl>
    <w:p>
      <w:pPr/>
      <w:r>
        <w:t xml:space="preserve">So the honest claim for the demo is: the rig measures real voltage and current, segments them by trip stage, and performs the UP/DOWN cancellation on live data. Component-level diagnosis stays in the simulation.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AURA-LIFT bench rig — what it does</dc:title>
  <dc:description>Claude Docs node/a3e8b24f-a202@10 docx-w7</dc:description>
  <cp:revision>10</cp:revision>
</cp:coreProperties>
</file>