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8" w:space="4" w:color="4F81BD"/>
        </w:pBdr>
        <w:bidi w:val="0"/>
        <w:spacing w:lineRule="auto" w:line="240" w:before="0" w:after="300"/>
        <w:ind w:hanging="0" w:start="0" w:end="-113"/>
        <w:jc w:val="start"/>
        <w:rPr/>
      </w:pPr>
      <w:r>
        <mc:AlternateContent>
          <mc:Choice Requires="wps">
            <w:drawing>
              <wp:anchor behindDoc="0" distT="0" distB="635" distL="113665" distR="112395" simplePos="0" locked="0" layoutInCell="0" allowOverlap="1" relativeHeight="2" wp14:anchorId="7F03A02F">
                <wp:simplePos x="0" y="0"/>
                <wp:positionH relativeFrom="column">
                  <wp:posOffset>5440045</wp:posOffset>
                </wp:positionH>
                <wp:positionV relativeFrom="paragraph">
                  <wp:posOffset>635</wp:posOffset>
                </wp:positionV>
                <wp:extent cx="916940" cy="800100"/>
                <wp:effectExtent l="12700" t="50800" r="88900" b="50800"/>
                <wp:wrapTight wrapText="bothSides">
                  <wp:wrapPolygon edited="0">
                    <wp:start x="0" y="-1543"/>
                    <wp:lineTo x="-449" y="-1029"/>
                    <wp:lineTo x="-449" y="20057"/>
                    <wp:lineTo x="0" y="22629"/>
                    <wp:lineTo x="22886" y="22629"/>
                    <wp:lineTo x="23335" y="15943"/>
                    <wp:lineTo x="23335" y="7200"/>
                    <wp:lineTo x="22886" y="-514"/>
                    <wp:lineTo x="22886" y="-1543"/>
                    <wp:lineTo x="0" y="-1543"/>
                  </wp:wrapPolygon>
                </wp:wrapTight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artisticPencilGrayscale pencilSize="59" trans="59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16920" cy="800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algn="l" blurRad="50760" dist="38160" rotWithShape="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1" stroked="f" o:allowincell="f" style="position:absolute;margin-left:428.35pt;margin-top:0.05pt;width:72.15pt;height:62.95pt;mso-wrap-style:none;v-text-anchor:middle" wp14:anchorId="7F03A02F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w:t xml:space="preserve">JOSH JAMES SAUNDERS 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>
          <w:rStyle w:val="Hyperlink"/>
          <w:b/>
          <w:bCs/>
          <w:sz w:val="20"/>
          <w:szCs w:val="20"/>
        </w:rPr>
        <w:t xml:space="preserve">More background and project experience available on my site &gt; </w:t>
      </w:r>
      <w:hyperlink r:id="rId5">
        <w:r>
          <w:rPr>
            <w:rStyle w:val="Hyperlink"/>
            <w:b/>
            <w:bCs/>
            <w:i w:val="false"/>
            <w:iCs w:val="false"/>
            <w:sz w:val="21"/>
            <w:szCs w:val="21"/>
          </w:rPr>
          <w:t>https://joshjames.site</w:t>
        </w:r>
      </w:hyperlink>
      <w:r>
        <w:rPr>
          <w:rStyle w:val="Hyperlink"/>
          <w:b/>
          <w:bCs/>
          <w:sz w:val="20"/>
          <w:szCs w:val="20"/>
        </w:rPr>
        <w:br/>
      </w:r>
      <w:r>
        <w:rPr>
          <w:b/>
          <w:bCs/>
        </w:rPr>
        <w:br/>
        <w:t>Senior Infrastructure Engineer / DevOps / Cloud Platform Engineer</w:t>
      </w:r>
      <w:r>
        <w:rPr/>
        <w:b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LinkedIn: </w:t>
      </w:r>
      <w:r>
        <w:rPr/>
        <w:t xml:space="preserve">http://au.linkedin.com/in/joshjsaunders | </w:t>
      </w:r>
      <w:r>
        <w:rPr>
          <w:b/>
          <w:bCs/>
        </w:rPr>
        <w:t xml:space="preserve">Email: </w:t>
      </w:r>
      <w:r>
        <w:rPr/>
        <w:t xml:space="preserve">joshsaunders@gmail.com | </w:t>
      </w:r>
      <w:r>
        <w:rPr>
          <w:b/>
          <w:bCs/>
        </w:rPr>
        <w:t>Phone</w:t>
      </w:r>
      <w:r>
        <w:rPr/>
        <w:t>: 0435 872 159</w:t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Professional Summary</w:t>
      </w:r>
    </w:p>
    <w:p>
      <w:pPr>
        <w:pStyle w:val="Normal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Experienced Senior Infrastructure, Sysadmin, DevOps and Cloud Platform Engineer with 20+ years across infrastructure, back end software development, and operations. Proven success leading large-scale cloud and automation initiatives for enterprise and government clients.</w:t>
        <w:br/>
        <w:t>Over a decade in enterprise ICT , Microsoft, Vmware and data-centre operations.</w:t>
        <w:br/>
        <w:t>Expert in AWS, Azure, Kubernetes, Terraform, and CI/CD architecture. Adept at designing scalable, resilient, and secure solutions leveraging Infrastructure as Code and container orchestration. Passionate about cloud-native automation, AI-driven infrastructure management, and continuous improvement across hybrid and multi-cloud environments.</w:t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Core Skills</w:t>
      </w:r>
    </w:p>
    <w:p>
      <w:pPr>
        <w:pStyle w:val="Normal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 xml:space="preserve">• </w:t>
      </w:r>
      <w:r>
        <w:rPr>
          <w:rFonts w:ascii="Nimbus Roman" w:hAnsi="Nimbus Roman"/>
        </w:rPr>
        <w:t>Sysadmin, Infrastructure &amp; Operations.</w:t>
        <w:br/>
        <w:t>• Cloud Platforms: AWS, Azure, GCP, Openstack</w:t>
        <w:br/>
        <w:t>• Infrastructure as Code: Terraform, Bicep, CloudFormation</w:t>
        <w:br/>
        <w:t>• Containers &amp; Orchestration: Docker, Kubernetes (EKS/AKS/GKE), Helm</w:t>
        <w:br/>
        <w:t>• CI/CD &amp; Automation: Jenkins, GitLab CI, GitHub Actions, AWS CodePipeline</w:t>
        <w:br/>
        <w:t>• Scripting: PowerShell, Python, Bash, Node.js</w:t>
        <w:br/>
        <w:t>• Networking &amp; Security: VPC design, IAM, API security, zero-trust architecture</w:t>
        <w:br/>
        <w:t>• Monitoring &amp; Logging: CloudWatch, Azure Monitor, ELK, Prometheus, Grafana</w:t>
        <w:br/>
        <w:t>• AI Data models, Machine learning (RAG, vector Db, hpc pipelines, data ingestion)</w:t>
        <w:br/>
        <w:t>• Systems: Linux (RHEL/Ubuntu), Windows Server, Active Directory, Vmware</w:t>
      </w:r>
    </w:p>
    <w:p>
      <w:pPr>
        <w:pStyle w:val="Normal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Normal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Heading1"/>
        <w:widowControl/>
        <w:suppressAutoHyphens w:val="true"/>
        <w:bidi w:val="0"/>
        <w:jc w:val="start"/>
        <w:rPr/>
      </w:pPr>
      <w:r>
        <w:rPr>
          <w:kern w:val="2"/>
          <w:sz w:val="32"/>
          <w:szCs w:val="32"/>
          <w:lang w:val="en-AU" w:eastAsia="zh-CN" w:bidi="hi-IN"/>
        </w:rPr>
        <w:t>Compliance/Industry</w:t>
      </w:r>
    </w:p>
    <w:p>
      <w:pPr>
        <w:pStyle w:val="BodyText"/>
        <w:widowControl/>
        <w:numPr>
          <w:ilvl w:val="0"/>
          <w:numId w:val="2"/>
        </w:numPr>
        <w:tabs>
          <w:tab w:val="clear" w:pos="720"/>
          <w:tab w:val="left" w:pos="285" w:leader="none"/>
        </w:tabs>
        <w:suppressAutoHyphens w:val="true"/>
        <w:bidi w:val="0"/>
        <w:spacing w:lineRule="auto" w:line="276" w:before="0" w:after="0"/>
        <w:ind w:hanging="397" w:start="454" w:end="0"/>
        <w:jc w:val="start"/>
        <w:rPr/>
      </w:pPr>
      <w:r>
        <w:rPr/>
        <w:t>Supported APRA-regulated infrastructure and audit requirements -   (NAB, RACQ Bank, ANZ, various MSP’s)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285" w:leader="none"/>
        </w:tabs>
        <w:suppressAutoHyphens w:val="true"/>
        <w:bidi w:val="0"/>
        <w:spacing w:lineRule="auto" w:line="276" w:before="0" w:after="0"/>
        <w:ind w:hanging="397" w:start="454" w:end="0"/>
        <w:jc w:val="start"/>
        <w:rPr/>
      </w:pPr>
      <w:r>
        <w:rPr/>
        <w:t>Experience operating in SOC2 enterprise environments     (Fintech, Liven, Suncorp, MSP’s)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285" w:leader="none"/>
        </w:tabs>
        <w:suppressAutoHyphens w:val="true"/>
        <w:bidi w:val="0"/>
        <w:spacing w:lineRule="auto" w:line="276" w:before="0" w:after="0"/>
        <w:ind w:hanging="397" w:start="454" w:end="0"/>
        <w:jc w:val="start"/>
        <w:rPr/>
      </w:pPr>
      <w:r>
        <w:rPr/>
        <w:t xml:space="preserve">Managed secure production infrastructure for banking and insurance sectors 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285" w:leader="none"/>
        </w:tabs>
        <w:suppressAutoHyphens w:val="true"/>
        <w:bidi w:val="0"/>
        <w:spacing w:lineRule="auto" w:line="276" w:before="0" w:after="0"/>
        <w:ind w:hanging="397" w:start="454" w:end="0"/>
        <w:jc w:val="start"/>
        <w:rPr/>
      </w:pPr>
      <w:r>
        <w:rPr/>
        <w:t xml:space="preserve">ITIL / </w:t>
      </w:r>
      <w:r>
        <w:rPr>
          <w:rStyle w:val="Strong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ISO/IEC 27001 / HIPAA  -  (Public sector roles, QLD Health, TMR)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285" w:leader="none"/>
        </w:tabs>
        <w:suppressAutoHyphens w:val="true"/>
        <w:bidi w:val="0"/>
        <w:spacing w:lineRule="auto" w:line="276" w:before="0" w:after="0"/>
        <w:ind w:hanging="397" w:start="454" w:end="0"/>
        <w:jc w:val="start"/>
        <w:rPr/>
      </w:pPr>
      <w:r>
        <w:rPr/>
        <w:t xml:space="preserve">Implemented IAM, logging, monitoring, backup, disaster recovery, and change management controls 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285" w:leader="none"/>
        </w:tabs>
        <w:suppressAutoHyphens w:val="true"/>
        <w:bidi w:val="0"/>
        <w:spacing w:lineRule="auto" w:line="276"/>
        <w:ind w:hanging="397" w:start="454" w:end="0"/>
        <w:jc w:val="start"/>
        <w:rPr/>
      </w:pPr>
      <w:r>
        <w:rPr/>
        <w:t>Participated in security reviews, audits, compliance remediation, and operational governance processes</w:t>
      </w:r>
    </w:p>
    <w:p>
      <w:pPr>
        <w:pStyle w:val="Heading1"/>
        <w:bidi w:val="0"/>
        <w:jc w:val="start"/>
        <w:rPr/>
      </w:pPr>
      <w:r>
        <w:rPr/>
        <w:t>Professional Experience</w:t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Senior Cloud Consultant -  </w:t>
      </w:r>
      <w:r>
        <w:rPr>
          <w:sz w:val="28"/>
          <w:szCs w:val="28"/>
        </w:rPr>
        <w:t>Autopilot Consulting – Managed Services – multiple clients.</w:t>
        <w:br/>
      </w:r>
      <w:r>
        <w:rPr>
          <w:rFonts w:eastAsia="Noto Serif CJK SC" w:cs="FreeSans" w:ascii="Liberation Serif" w:hAnsi="Liberation Serif"/>
          <w:b w:val="false"/>
          <w:bCs w:val="false"/>
          <w:i/>
          <w:iCs/>
          <w:color w:val="auto"/>
          <w:kern w:val="2"/>
          <w:sz w:val="24"/>
          <w:szCs w:val="24"/>
          <w:lang w:val="en-AU" w:eastAsia="zh-CN" w:bidi="hi-IN"/>
        </w:rPr>
        <w:t>202</w:t>
      </w:r>
      <w:r>
        <w:rPr>
          <w:rFonts w:eastAsia="Noto Serif CJK SC" w:cs="FreeSans" w:ascii="Liberation Serif" w:hAnsi="Liberation Serif"/>
          <w:b w:val="false"/>
          <w:bCs w:val="false"/>
          <w:i/>
          <w:iCs/>
          <w:color w:val="auto"/>
          <w:kern w:val="2"/>
          <w:sz w:val="24"/>
          <w:szCs w:val="24"/>
          <w:lang w:val="en-AU" w:eastAsia="zh-CN" w:bidi="hi-IN"/>
        </w:rPr>
        <w:t>3</w:t>
      </w:r>
      <w:r>
        <w:rPr>
          <w:rFonts w:eastAsia="Noto Serif CJK SC" w:cs="FreeSans" w:ascii="Liberation Serif" w:hAnsi="Liberation Serif"/>
          <w:b w:val="false"/>
          <w:bCs w:val="false"/>
          <w:i/>
          <w:iCs/>
          <w:color w:val="auto"/>
          <w:kern w:val="2"/>
          <w:sz w:val="24"/>
          <w:szCs w:val="24"/>
          <w:lang w:val="en-AU" w:eastAsia="zh-CN" w:bidi="hi-IN"/>
        </w:rPr>
        <w:t>–  2026</w:t>
      </w:r>
    </w:p>
    <w:p>
      <w:pPr>
        <w:pStyle w:val="Normal"/>
        <w:bidi w:val="0"/>
        <w:jc w:val="start"/>
        <w:rPr/>
      </w:pPr>
      <w:r>
        <w:rPr/>
        <w:t xml:space="preserve">Working through </w:t>
      </w:r>
      <w:r>
        <w:rPr/>
        <w:t xml:space="preserve">Orro; a national Managed service provider </w:t>
      </w:r>
      <w:r>
        <w:rPr/>
        <w:t>as a senior Cloud consultant, devops and infrastructure engineer for clients such as Department of Communities and Housing, Deparment of transport and others I worked to</w:t>
      </w:r>
      <w:r>
        <w:rPr/>
        <w:t xml:space="preserve"> automate and standardise </w:t>
      </w:r>
      <w:r>
        <w:rPr/>
        <w:t xml:space="preserve">multi tenancy </w:t>
      </w:r>
      <w:r>
        <w:rPr/>
        <w:t xml:space="preserve">cloud </w:t>
      </w:r>
      <w:r>
        <w:rPr/>
        <w:t>environments across</w:t>
      </w:r>
      <w:r>
        <w:rPr/>
        <w:t xml:space="preserve"> a mix of Azure, AWS and vmware.</w:t>
        <w:br/>
      </w:r>
      <w:r>
        <w:rPr/>
        <w:t>Projects such as Delivering Azure Landing Zones via Terraform modules, complete configuration management, Automated hybrid identity and multi-cloud networking with ExpressRoute and Direct Connect. Defined compliance guardrails for scalable Azure governance.</w:t>
      </w:r>
      <w:r>
        <w:rPr/>
        <w:t xml:space="preserve"> </w:t>
        <w:br/>
        <w:t xml:space="preserve">Implemented automated </w:t>
      </w:r>
      <w:r>
        <w:rPr>
          <w:b/>
          <w:bCs/>
        </w:rPr>
        <w:t>EKS</w:t>
      </w:r>
      <w:r>
        <w:rPr/>
        <w:t xml:space="preserve"> lifecycle patching, blue-green deployments, and </w:t>
      </w:r>
      <w:r>
        <w:rPr>
          <w:b/>
          <w:bCs/>
        </w:rPr>
        <w:t xml:space="preserve">CI/CD </w:t>
      </w:r>
      <w:r>
        <w:rPr>
          <w:b w:val="false"/>
          <w:bCs w:val="false"/>
        </w:rPr>
        <w:t xml:space="preserve">gitops container </w:t>
      </w:r>
      <w:r>
        <w:rPr/>
        <w:t xml:space="preserve">integrations for Node.js microservices. Led secure API integration with financial institutions. </w:t>
      </w:r>
      <w:r>
        <w:rPr/>
        <w:t xml:space="preserve">Utilising patching and security </w:t>
      </w:r>
      <w:r>
        <w:rPr/>
        <w:t xml:space="preserve">frameworks </w:t>
      </w:r>
      <w:r>
        <w:rPr/>
        <w:t xml:space="preserve">and Managed and optimised </w:t>
      </w:r>
      <w:r>
        <w:rPr>
          <w:b/>
          <w:bCs/>
        </w:rPr>
        <w:t>AWS</w:t>
      </w:r>
      <w:r>
        <w:rPr/>
        <w:t xml:space="preserve">-hosted </w:t>
      </w:r>
      <w:r>
        <w:rPr>
          <w:b/>
          <w:bCs/>
        </w:rPr>
        <w:t>Kubernetes</w:t>
      </w:r>
      <w:r>
        <w:rPr/>
        <w:t xml:space="preserve"> environments supporting multiple app tiers. </w:t>
        <w:br/>
      </w:r>
      <w:r>
        <w:rPr>
          <w:rFonts w:eastAsia="Noto Serif CJK SC" w:cs="FreeSans"/>
          <w:b/>
          <w:bCs/>
          <w:color w:val="auto"/>
          <w:kern w:val="2"/>
          <w:sz w:val="24"/>
          <w:szCs w:val="24"/>
          <w:lang w:val="en-AU" w:eastAsia="zh-CN" w:bidi="hi-IN"/>
        </w:rPr>
        <w:t xml:space="preserve">Technologies: AWS &amp; Azure, Terraform, Entra, IAM, VPC, S3, CloudWatch), Vsphere, vmware, HyperV,  Helm, Argo CD Docker, CodePipeline, </w:t>
      </w:r>
      <w:r>
        <w:rPr>
          <w:rFonts w:eastAsia="Noto Serif CJK SC" w:cs="FreeSans"/>
          <w:b/>
          <w:bCs/>
          <w:color w:val="1155CC"/>
          <w:kern w:val="2"/>
          <w:sz w:val="24"/>
          <w:szCs w:val="24"/>
          <w:u w:val="single"/>
          <w:lang w:val="en-AU" w:eastAsia="zh-CN" w:bidi="hi-IN"/>
        </w:rPr>
        <w:t>Node.js</w:t>
      </w:r>
      <w:r>
        <w:rPr>
          <w:rFonts w:eastAsia="Noto Serif CJK SC" w:cs="FreeSans"/>
          <w:color w:val="auto"/>
          <w:kern w:val="2"/>
          <w:sz w:val="24"/>
          <w:szCs w:val="24"/>
          <w:lang w:val="en-AU" w:eastAsia="zh-CN" w:bidi="hi-IN"/>
        </w:rPr>
        <w:br/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 xml:space="preserve">Cloud Operations Engineer </w:t>
      </w:r>
      <w:r>
        <w:rPr/>
        <w:t>– Ac3</w:t>
      </w:r>
    </w:p>
    <w:p>
      <w:pPr>
        <w:pStyle w:val="Normal"/>
        <w:bidi w:val="0"/>
        <w:jc w:val="start"/>
        <w:rPr/>
      </w:pPr>
      <w:r>
        <w:rPr/>
        <w:t xml:space="preserve">2022 – 2023   </w:t>
      </w:r>
    </w:p>
    <w:p>
      <w:pPr>
        <w:pStyle w:val="Normal"/>
        <w:bidi w:val="0"/>
        <w:jc w:val="start"/>
        <w:rPr/>
      </w:pPr>
      <w:r>
        <w:rPr/>
        <w:t>Supported large government and enterprise clients using Terraform automation across Azure, and VMware. Integrated Terraform with CI/CD for secure, auditable infrastructure delivery.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Technologies: Azure, VMware, Jenkins, GitLab CI, ECS, RDS, Route53, Active Directory</w:t>
        <w:br/>
      </w:r>
    </w:p>
    <w:p>
      <w:pPr>
        <w:pStyle w:val="Heading2"/>
        <w:bidi w:val="0"/>
        <w:jc w:val="start"/>
        <w:rPr/>
      </w:pPr>
      <w:r>
        <w:rPr>
          <w:sz w:val="28"/>
          <w:szCs w:val="28"/>
        </w:rPr>
        <w:t>Senior Site Reliability Engineer</w:t>
      </w:r>
      <w:r>
        <w:rPr/>
        <w:t xml:space="preserve"> – Liven</w:t>
      </w:r>
    </w:p>
    <w:p>
      <w:pPr>
        <w:pStyle w:val="Normal"/>
        <w:bidi w:val="0"/>
        <w:jc w:val="start"/>
        <w:rPr/>
      </w:pPr>
      <w:r>
        <w:rPr/>
        <w:t xml:space="preserve">2020 – 2022 </w:t>
      </w:r>
    </w:p>
    <w:p>
      <w:pPr>
        <w:pStyle w:val="Normal"/>
        <w:bidi w:val="0"/>
        <w:jc w:val="start"/>
        <w:rPr/>
      </w:pPr>
      <w:r>
        <w:rPr/>
        <w:t>Led AWS infrastructure transformation during rapid growth phase. Built global multi-region stack with CI/CD automation, enabling geo-based routing, database replication, and near-zero downtime deployments.</w:t>
        <w:br/>
        <w:t>Configuration management for all server deployments as code in git.</w:t>
        <w:br/>
      </w:r>
      <w:r>
        <w:rPr>
          <w:b/>
          <w:bCs/>
        </w:rPr>
        <w:t>Technologies: AWS, Google Cloud, ECS, RDS, ElasticSearch, Redis, Terraform, Ansible</w:t>
      </w:r>
      <w:r>
        <w:rPr>
          <w:sz w:val="32"/>
          <w:szCs w:val="32"/>
        </w:rPr>
        <w:br/>
        <w:br/>
      </w:r>
      <w:r>
        <w:rPr>
          <w:rFonts w:eastAsia="Calibri" w:cs="Calibri" w:ascii="Calibri" w:hAnsi="Calibri"/>
          <w:b/>
          <w:bCs/>
          <w:color w:val="366091"/>
          <w:kern w:val="2"/>
          <w:sz w:val="28"/>
          <w:szCs w:val="28"/>
          <w:lang w:val="en-AU" w:eastAsia="zh-CN" w:bidi="hi-IN"/>
        </w:rPr>
        <w:t>Earlier Experience (Summary)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>
          <w:b/>
          <w:bCs/>
        </w:rPr>
        <w:t xml:space="preserve">Rackspace </w:t>
      </w:r>
      <w:r>
        <w:rPr/>
        <w:t>– Cloud Automation Engineer (2019–2020): Automated SaaS platform transitions using Ansible Tower and Terraform.</w:t>
        <w:br/>
        <w:t xml:space="preserve">• </w:t>
      </w:r>
      <w:r>
        <w:rPr>
          <w:b/>
          <w:bCs/>
        </w:rPr>
        <w:t>ARQ Group</w:t>
      </w:r>
      <w:r>
        <w:rPr/>
        <w:t xml:space="preserve"> – Senior DevOps Engineer (2019–2020): Delivered AWS-based ML and computer vision platforms for ANZ and Dominos.</w:t>
        <w:br/>
        <w:t xml:space="preserve">• </w:t>
      </w:r>
      <w:r>
        <w:rPr>
          <w:b/>
          <w:bCs/>
        </w:rPr>
        <w:t xml:space="preserve">NAB </w:t>
      </w:r>
      <w:r>
        <w:rPr/>
        <w:t>– Cloud Infrastructure Engineer (2019): Led Red Hat-based cloud migration initiative across 35,000+ applications.</w:t>
        <w:br/>
        <w:t xml:space="preserve">• </w:t>
      </w:r>
      <w:r>
        <w:rPr>
          <w:b/>
          <w:bCs/>
        </w:rPr>
        <w:t>RACQ Bank</w:t>
      </w:r>
      <w:r>
        <w:rPr/>
        <w:t xml:space="preserve"> – Cloud Infrastructure Consultant (2018): Improved AWS CI/CD pipelines and operational resilience.</w:t>
        <w:br/>
        <w:t xml:space="preserve">• </w:t>
      </w:r>
      <w:r>
        <w:rPr>
          <w:b/>
          <w:bCs/>
        </w:rPr>
        <w:t>Versent / CMD / Woolworths / QLD Health (</w:t>
      </w:r>
      <w:r>
        <w:rPr/>
        <w:t>2015–2018): Multiple large-scale DevOps, cloud migration, and automation projects across AWS and Azure.</w:t>
        <w:br/>
        <w:br/>
        <w:t xml:space="preserve">• </w:t>
      </w:r>
      <w:r>
        <w:rPr>
          <w:b/>
          <w:bCs/>
        </w:rPr>
        <w:t>Prior Roles</w:t>
      </w:r>
      <w:r>
        <w:rPr/>
        <w:t xml:space="preserve"> (2004–2015): </w:t>
        <w:br/>
        <w:t xml:space="preserve">Senior Systems Administrator – </w:t>
      </w:r>
      <w:r>
        <w:rPr>
          <w:b/>
          <w:bCs/>
        </w:rPr>
        <w:t>Sundale</w:t>
      </w:r>
      <w:r>
        <w:rPr/>
        <w:t xml:space="preserve"> –</w:t>
      </w:r>
      <w:r>
        <w:rPr>
          <w:b/>
          <w:bCs/>
        </w:rPr>
        <w:t xml:space="preserve"> 3 years</w:t>
      </w:r>
      <w:r>
        <w:rPr/>
        <w:br/>
        <w:t xml:space="preserve">Network Engineer/Head of Infrastructure  - </w:t>
      </w:r>
      <w:r>
        <w:rPr>
          <w:b/>
          <w:bCs/>
        </w:rPr>
        <w:t>Lindsay Australia – 4 years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Systems &amp; wintel administrator </w:t>
      </w:r>
      <w:r>
        <w:rPr>
          <w:b/>
          <w:bCs/>
        </w:rPr>
        <w:t>– QPAC – 4 years</w:t>
        <w:br/>
      </w:r>
      <w:r>
        <w:rPr/>
        <w:br/>
        <w:t>roles across enterprise and government environments, focusing on automation, virtualization, and scalable architecture as well as traditional datacentre, server, storage and networking operations.</w:t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Education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Murdoch University – Applied Science (Mechanical &amp; Electronic Engineering)</w:t>
        <w:br/>
        <w:t>• Southern Cross University – Bachelor of Information Technology (Deferred)</w:t>
        <w:br/>
        <w:t>• NSW Institute of TAFE – Diploma Systems Administration (with Distinction), Cert IV Network Management</w:t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Certifications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AWS Certified Solutions Architect / DevOps Engineer</w:t>
        <w:br/>
        <w:t>• Cisco Routing &amp; Switching</w:t>
        <w:br/>
        <w:t>• VMware vSphere 4 &amp; 5</w:t>
        <w:br/>
        <w:t>• Red Hat RHCE</w:t>
        <w:br/>
        <w:t>• Microsoft MCITP / Exchange / SharePoint / SCCM</w:t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Interests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AI research, cloud automation, distributed systems, hardware design, space technology, and Science.</w:t>
      </w:r>
    </w:p>
    <w:sectPr>
      <w:type w:val="nextPage"/>
      <w:pgSz w:w="11906" w:h="16838"/>
      <w:pgMar w:left="855" w:right="446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Google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hyperlink" Target="https://joshjames.site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252</TotalTime>
  <Application>LibreOffice/24.2.4.2$Linux_X86_64 LibreOffice_project/420$Build-2</Application>
  <AppVersion>15.0000</AppVersion>
  <Pages>3</Pages>
  <Words>742</Words>
  <Characters>4962</Characters>
  <CharactersWithSpaces>5709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2026-04-27T15:07:07Z</dcterms:created>
  <dc:creator/>
  <dc:description/>
  <dc:language>en-AU</dc:language>
  <cp:lastModifiedBy/>
  <cp:lastPrinted>2026-06-05T19:33:10Z</cp:lastPrinted>
  <dcterms:modified xsi:type="dcterms:W3CDTF">2026-06-13T22:49:44Z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