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data frames - one that will be used to fit (i.e. train) the model, and the other that will be used to test the model’s accuracy.</w:t>
      </w:r>
    </w:p>
    <w:p>
      <w:pPr>
        <w:pStyle w:val="Heading2"/>
      </w:pPr>
      <w:bookmarkStart w:id="34" w:name="model-building-and-variable-selection"/>
      <w:r>
        <w:t xml:space="preserve">5.2 Model Building and Variable Selection</w:t>
      </w:r>
      <w:bookmarkEnd w:id="34"/>
    </w:p>
    <w:p>
      <w:pPr>
        <w:pStyle w:val="FirstParagraph"/>
      </w:pPr>
      <w:r>
        <w:t xml:space="preserve">Next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Now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 outcome ~ grade + term + accOpen24 + home + income + payment + bcOpen + delinq2yr + avgBal + totalIlLim + rate + totalRevLim + totalRevBal + inq6mth.</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on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actually marked as having a</w:t>
      </w:r>
      <w:r>
        <w:t xml:space="preserve"> </w:t>
      </w:r>
      <w:r>
        <w:t xml:space="preserve">“</w:t>
      </w:r>
      <w:r>
        <w:t xml:space="preserve">bad</w:t>
      </w:r>
      <w:r>
        <w:t xml:space="preserve">”</w:t>
      </w:r>
      <w:r>
        <w:t xml:space="preserve"> </w:t>
      </w:r>
      <w:r>
        <w:t xml:space="preserve">outcome.</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threshold is in order.</w:t>
      </w:r>
    </w:p>
    <w:p>
      <w:pPr>
        <w:pStyle w:val="Heading1"/>
      </w:pPr>
      <w:bookmarkStart w:id="36" w:name="Xaa7d408b4d3773ea3938f00d15a738dbd90e670"/>
      <w:r>
        <w:t xml:space="preserve">6.0 - Balancing The Threshold For Better Results</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w:t>
      </w:r>
      <w:r>
        <w:br/>
      </w:r>
      <w:r>
        <w:rPr>
          <w:rStyle w:val="NormalTok"/>
        </w:rPr>
        <w:t xml:space="preserve">  cTab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outcome, predGood) </w:t>
      </w:r>
      <w:r>
        <w:br/>
      </w:r>
      <w:r>
        <w:rPr>
          <w:rStyle w:val="NormalTok"/>
        </w:rPr>
        <w:t xml:space="preserve">  </w:t>
      </w:r>
      <w:r>
        <w:rPr>
          <w:rStyle w:val="KeywordTok"/>
        </w:rPr>
        <w:t xml:space="preserve">addmargins</w:t>
      </w:r>
      <w:r>
        <w:rPr>
          <w:rStyle w:val="NormalTok"/>
        </w:rPr>
        <w:t xml:space="preserve">(cTab)</w:t>
      </w:r>
      <w:r>
        <w:br/>
      </w:r>
      <w:r>
        <w:rPr>
          <w:rStyle w:val="NormalTok"/>
        </w:rPr>
        <w:t xml:space="preserve">  overall_acc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0.01 to 1.00. Below are the first six rows:</w:t>
      </w:r>
    </w:p>
    <w:p>
      <w:pPr>
        <w:pStyle w:val="SourceCode"/>
      </w:pPr>
      <w:r>
        <w:rPr>
          <w:rStyle w:val="VerbatimChar"/>
        </w:rPr>
        <w:t xml:space="preserve">##   threshold accuracy outcome</w:t>
      </w:r>
      <w:r>
        <w:br/>
      </w:r>
      <w:r>
        <w:rPr>
          <w:rStyle w:val="VerbatimChar"/>
        </w:rPr>
        <w:t xml:space="preserve">## 1      0.00     0.78 overall</w:t>
      </w:r>
      <w:r>
        <w:br/>
      </w:r>
      <w:r>
        <w:rPr>
          <w:rStyle w:val="VerbatimChar"/>
        </w:rPr>
        <w:t xml:space="preserve">## 2      0.00     1.00    good</w:t>
      </w:r>
      <w:r>
        <w:br/>
      </w:r>
      <w:r>
        <w:rPr>
          <w:rStyle w:val="VerbatimChar"/>
        </w:rPr>
        <w:t xml:space="preserve">## 3      0.00     0.00     bad</w:t>
      </w:r>
      <w:r>
        <w:br/>
      </w:r>
      <w:r>
        <w:rPr>
          <w:rStyle w:val="VerbatimChar"/>
        </w:rPr>
        <w:t xml:space="preserve">## 4      0.01     0.78 overall</w:t>
      </w:r>
      <w:r>
        <w:br/>
      </w:r>
      <w:r>
        <w:rPr>
          <w:rStyle w:val="VerbatimChar"/>
        </w:rPr>
        <w:t xml:space="preserve">## 5      0.01     1.00    good</w:t>
      </w:r>
      <w:r>
        <w:br/>
      </w:r>
      <w:r>
        <w:rPr>
          <w:rStyle w:val="VerbatimChar"/>
        </w:rPr>
        <w:t xml:space="preserve">## 6      0.01     0.00     bad</w:t>
      </w:r>
    </w:p>
    <w:p>
      <w:pPr>
        <w:pStyle w:val="FirstParagraph"/>
      </w:pPr>
      <w:r>
        <w:t xml:space="preserve">Now 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5334000" cy="3556000"/>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b/>
        </w:rPr>
        <w:t xml:space="preserve">Overall</w:t>
      </w:r>
      <w:r>
        <w:t xml:space="preserve"> </w:t>
      </w:r>
      <w:r>
        <w:t xml:space="preserve">Accuracy: 0.66</w:t>
      </w:r>
    </w:p>
    <w:p>
      <w:pPr>
        <w:pStyle w:val="Compact"/>
        <w:numPr>
          <w:numId w:val="1004"/>
          <w:ilvl w:val="0"/>
        </w:numPr>
      </w:pPr>
      <w:r>
        <w:rPr>
          <w:b/>
        </w:rPr>
        <w:t xml:space="preserve">Bad</w:t>
      </w:r>
      <w:r>
        <w:t xml:space="preserve"> </w:t>
      </w:r>
      <w:r>
        <w:t xml:space="preserve">Outcome Accuracy: 0.65</w:t>
      </w:r>
    </w:p>
    <w:p>
      <w:pPr>
        <w:pStyle w:val="Compact"/>
        <w:numPr>
          <w:numId w:val="1004"/>
          <w:ilvl w:val="0"/>
        </w:numPr>
      </w:pPr>
      <w:r>
        <w:rPr>
          <w:b/>
        </w:rPr>
        <w:t xml:space="preserve">Good</w:t>
      </w:r>
      <w:r>
        <w:t xml:space="preserve"> </w:t>
      </w:r>
      <w:r>
        <w:t xml:space="preserve">Outcome 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0-1.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therefore some of these</w:t>
      </w:r>
      <w:r>
        <w:t xml:space="preserve"> </w:t>
      </w:r>
      <w:r>
        <w:rPr>
          <w:i/>
        </w:rPr>
        <w:t xml:space="preserve">predicted</w:t>
      </w:r>
      <w:r>
        <w:t xml:space="preserve"> </w:t>
      </w:r>
      <w:r>
        <w:t xml:space="preserve">“</w:t>
      </w:r>
      <w:r>
        <w:t xml:space="preserve">good</w:t>
      </w:r>
      <w:r>
        <w:t xml:space="preserve">”</w:t>
      </w:r>
      <w:r>
        <w:t xml:space="preserve"> </w:t>
      </w:r>
      <w:r>
        <w:t xml:space="preserve">loans will include</w:t>
      </w:r>
      <w:r>
        <w:t xml:space="preserve"> </w:t>
      </w:r>
      <w:r>
        <w:t xml:space="preserve">“</w:t>
      </w:r>
      <w:r>
        <w:t xml:space="preserve">bad</w:t>
      </w:r>
      <w:r>
        <w:t xml:space="preserve">”</w:t>
      </w:r>
      <w:r>
        <w:t xml:space="preserve"> </w:t>
      </w:r>
      <w:r>
        <w:t xml:space="preserve">loans that carry a negative difference.</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The first six rows of the this table are displayed below, along with the plotted profit curve:</w:t>
      </w:r>
    </w:p>
    <w:p>
      <w:pPr>
        <w:pStyle w:val="SourceCode"/>
      </w:pPr>
      <w:r>
        <w:rPr>
          <w:rStyle w:val="VerbatimChar"/>
        </w:rPr>
        <w:t xml:space="preserve">##   threshold   profit</w:t>
      </w:r>
      <w:r>
        <w:br/>
      </w:r>
      <w:r>
        <w:rPr>
          <w:rStyle w:val="VerbatimChar"/>
        </w:rPr>
        <w:t xml:space="preserve">## 1      0.00 927573.3</w:t>
      </w:r>
      <w:r>
        <w:br/>
      </w:r>
      <w:r>
        <w:rPr>
          <w:rStyle w:val="VerbatimChar"/>
        </w:rPr>
        <w:t xml:space="preserve">## 2      0.01 927573.3</w:t>
      </w:r>
      <w:r>
        <w:br/>
      </w:r>
      <w:r>
        <w:rPr>
          <w:rStyle w:val="VerbatimChar"/>
        </w:rPr>
        <w:t xml:space="preserve">## 3      0.02 927573.3</w:t>
      </w:r>
      <w:r>
        <w:br/>
      </w:r>
      <w:r>
        <w:rPr>
          <w:rStyle w:val="VerbatimChar"/>
        </w:rPr>
        <w:t xml:space="preserve">## 4      0.03 927573.3</w:t>
      </w:r>
      <w:r>
        <w:br/>
      </w:r>
      <w:r>
        <w:rPr>
          <w:rStyle w:val="VerbatimChar"/>
        </w:rPr>
        <w:t xml:space="preserve">## 5      0.04 927573.3</w:t>
      </w:r>
      <w:r>
        <w:br/>
      </w:r>
      <w:r>
        <w:rPr>
          <w:rStyle w:val="VerbatimChar"/>
        </w:rPr>
        <w:t xml:space="preserve">## 6      0.05 927573.3</w:t>
      </w:r>
    </w:p>
    <w:p>
      <w:pPr>
        <w:pStyle w:val="FirstParagraph"/>
      </w:pPr>
      <w:r>
        <w:drawing>
          <wp:inline>
            <wp:extent cx="4620126" cy="3234088"/>
            <wp:effectExtent b="0" l="0" r="0" t="0"/>
            <wp:docPr descr="" title="" id="1" name="Picture"/>
            <a:graphic>
              <a:graphicData uri="http://schemas.openxmlformats.org/drawingml/2006/picture">
                <pic:pic>
                  <pic:nvPicPr>
                    <pic:cNvPr descr="Project-Part-2_files/figure-docx/unnamed-chunk-41-1.png" id="0" name="Picture"/>
                    <pic:cNvPicPr>
                      <a:picLocks noChangeArrowheads="1" noChangeAspect="1"/>
                    </pic:cNvPicPr>
                  </pic:nvPicPr>
                  <pic:blipFill>
                    <a:blip r:embed="rId4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As we did in the previous section, we identify the threshold that optimizes profit of the predicted</w:t>
      </w:r>
      <w:r>
        <w:t xml:space="preserve"> </w:t>
      </w:r>
      <w:r>
        <w:t xml:space="preserve">“</w:t>
      </w:r>
      <w:r>
        <w:t xml:space="preserve">good</w:t>
      </w:r>
      <w:r>
        <w:t xml:space="preserve">”</w:t>
      </w:r>
      <w:r>
        <w:t xml:space="preserve"> </w:t>
      </w:r>
      <w:r>
        <w:t xml:space="preserve">outcome loans using the black lines. This comes out to a threshold value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previously discovered maximum profit produced by the model ($3.5M),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 greater 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comparision would be considered a ratio of our total theoretical profits:</w:t>
      </w:r>
    </w:p>
    <w:p>
      <w:pPr>
        <w:pStyle w:val="SourceCode"/>
      </w:pPr>
      <w:r>
        <w:rPr>
          <w:rStyle w:val="NormalTok"/>
        </w:rPr>
        <w:t xml:space="preserve">profit_perfect=</w:t>
      </w:r>
      <w:r>
        <w:rPr>
          <w:rStyle w:val="KeywordTok"/>
        </w:rPr>
        <w:t xml:space="preserve">sum</w:t>
      </w:r>
      <w:r>
        <w:rPr>
          <w:rStyle w:val="NormalTok"/>
        </w:rPr>
        <w:t xml:space="preserve">(test</w:t>
      </w:r>
      <w:r>
        <w:rPr>
          <w:rStyle w:val="OperatorTok"/>
        </w:rPr>
        <w:t xml:space="preserve">$</w:t>
      </w:r>
      <w:r>
        <w:rPr>
          <w:rStyle w:val="NormalTok"/>
        </w:rPr>
        <w:t xml:space="preserve">totalPaid[test</w:t>
      </w:r>
      <w:r>
        <w:rPr>
          <w:rStyle w:val="OperatorTok"/>
        </w:rPr>
        <w:t xml:space="preserve">$</w:t>
      </w:r>
      <w:r>
        <w:rPr>
          <w:rStyle w:val="NormalTok"/>
        </w:rPr>
        <w:t xml:space="preserve">outcome</w:t>
      </w:r>
      <w:r>
        <w:rPr>
          <w:rStyle w:val="OperatorTok"/>
        </w:rPr>
        <w:t xml:space="preserve">==</w:t>
      </w:r>
      <w:r>
        <w:rPr>
          <w:rStyle w:val="StringTok"/>
        </w:rPr>
        <w:t xml:space="preserve">"Good"</w:t>
      </w:r>
      <w:r>
        <w:rPr>
          <w:rStyle w:val="NormalTok"/>
        </w:rPr>
        <w:t xml:space="preserve">]</w:t>
      </w:r>
      <w:r>
        <w:rPr>
          <w:rStyle w:val="OperatorTok"/>
        </w:rPr>
        <w:t xml:space="preserve">-</w:t>
      </w:r>
      <w:r>
        <w:rPr>
          <w:rStyle w:val="NormalTok"/>
        </w:rPr>
        <w:t xml:space="preserve">test</w:t>
      </w:r>
      <w:r>
        <w:rPr>
          <w:rStyle w:val="OperatorTok"/>
        </w:rPr>
        <w:t xml:space="preserve">$</w:t>
      </w:r>
      <w:r>
        <w:rPr>
          <w:rStyle w:val="NormalTok"/>
        </w:rPr>
        <w:t xml:space="preserve">amount[test</w:t>
      </w:r>
      <w:r>
        <w:rPr>
          <w:rStyle w:val="OperatorTok"/>
        </w:rPr>
        <w:t xml:space="preserve">$</w:t>
      </w:r>
      <w:r>
        <w:rPr>
          <w:rStyle w:val="NormalTok"/>
        </w:rPr>
        <w:t xml:space="preserve">outcome</w:t>
      </w:r>
      <w:r>
        <w:rPr>
          <w:rStyle w:val="OperatorTok"/>
        </w:rPr>
        <w:t xml:space="preserve">==</w:t>
      </w:r>
      <w:r>
        <w:rPr>
          <w:rStyle w:val="StringTok"/>
        </w:rPr>
        <w:t xml:space="preserve">"Good"</w:t>
      </w:r>
      <w:r>
        <w:rPr>
          <w:rStyle w:val="NormalTok"/>
        </w:rPr>
        <w:t xml:space="preserve">]);</w:t>
      </w:r>
      <w:r>
        <w:rPr>
          <w:rStyle w:val="KeywordTok"/>
        </w:rPr>
        <w:t xml:space="preserve">print</w:t>
      </w:r>
      <w:r>
        <w:rPr>
          <w:rStyle w:val="NormalTok"/>
        </w:rPr>
        <w:t xml:space="preserve">(profit_perfect)</w:t>
      </w:r>
      <w:r>
        <w:br/>
      </w: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DecValTok"/>
        </w:rPr>
        <w:t xml:space="preserve">2</w:t>
      </w:r>
      <w:r>
        <w:rPr>
          <w:rStyle w:val="NormalTok"/>
        </w:rPr>
        <w:t xml:space="preserve">); </w:t>
      </w:r>
      <w:r>
        <w:rPr>
          <w:rStyle w:val="KeywordTok"/>
        </w:rPr>
        <w:t xml:space="preserve">round</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r>
        <w:br/>
      </w: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OperatorTok"/>
        </w:rPr>
        <w:t xml:space="preserve">-</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p>
    <w:p>
      <w:pPr>
        <w:pStyle w:val="FirstParagraph"/>
      </w:pPr>
      <w:r>
        <w:t xml:space="preserve">The code above results in a</w:t>
      </w:r>
      <w:r>
        <w:t xml:space="preserve"> </w:t>
      </w:r>
      <w:r>
        <w:t xml:space="preserve">“</w:t>
      </w:r>
      <w:r>
        <w:t xml:space="preserve">perfect</w:t>
      </w:r>
      <w:r>
        <w:t xml:space="preserve">”</w:t>
      </w:r>
      <w:r>
        <w:t xml:space="preserve"> </w:t>
      </w:r>
      <w:r>
        <w:t xml:space="preserve">model (filter out all the bad outcome loans in the test dataset) generating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2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line.color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w:t>
      </w:r>
      <w:r>
        <w:t xml:space="preserve"> </w:t>
      </w:r>
      <w:r>
        <w:t xml:space="preserve">“</w:t>
      </w:r>
      <w:r>
        <w:t xml:space="preserve">good</w:t>
      </w:r>
      <w:r>
        <w:t xml:space="preserve">”</w:t>
      </w:r>
      <w:r>
        <w:t xml:space="preserve"> </w:t>
      </w:r>
      <w:r>
        <w:t xml:space="preserve">accuracy to predict good loans increased by 17%</w:t>
      </w:r>
    </w:p>
    <w:p>
      <w:pPr>
        <w:pStyle w:val="Compact"/>
        <w:numPr>
          <w:numId w:val="1005"/>
          <w:ilvl w:val="0"/>
        </w:numPr>
      </w:pPr>
      <w:r>
        <w:t xml:space="preserve">Our</w:t>
      </w:r>
      <w:r>
        <w:t xml:space="preserve"> </w:t>
      </w:r>
      <w:r>
        <w:t xml:space="preserve">“</w:t>
      </w:r>
      <w:r>
        <w:t xml:space="preserve">bad</w:t>
      </w:r>
      <w:r>
        <w:t xml:space="preserve">”</w:t>
      </w:r>
      <w:r>
        <w:t xml:space="preserve"> </w:t>
      </w:r>
      <w:r>
        <w:t xml:space="preserve">accuracy to predict bad 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w:t>
      </w:r>
    </w:p>
    <w:p>
      <w:pPr>
        <w:pStyle w:val="BodyText"/>
      </w:pPr>
      <w:r>
        <w:t xml:space="preserve">Next we separated out the dataset into two sets of data - a training &amp; testing dataset (80/20% respectively). This allows us to fit our model using the training data, and evaluate our model’s ability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listed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2020-07-06T21:26:50Z</dcterms:created>
  <dcterms:modified xsi:type="dcterms:W3CDTF">2020-07-06T21:26:50Z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