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10E7D" w:rsidRPr="00AA06A6" w:rsidRDefault="00410E7D" w:rsidP="00410E7D">
      <w:pPr>
        <w:pStyle w:val="BodyText"/>
        <w:rPr>
          <w:rFonts w:ascii="Garamond" w:hAnsi="Garamond"/>
          <w:b/>
          <w:sz w:val="24"/>
          <w:u w:val="single"/>
        </w:rPr>
      </w:pPr>
      <w:r w:rsidRPr="00AA06A6">
        <w:rPr>
          <w:rFonts w:ascii="Garamond" w:hAnsi="Garamond"/>
          <w:b/>
          <w:sz w:val="24"/>
          <w:u w:val="single"/>
        </w:rPr>
        <w:t>General Requirements:</w:t>
      </w:r>
    </w:p>
    <w:p w:rsidR="00410E7D" w:rsidRPr="00AA06A6" w:rsidRDefault="00410E7D" w:rsidP="00410E7D">
      <w:pPr>
        <w:pStyle w:val="BodyText"/>
        <w:rPr>
          <w:rFonts w:ascii="Garamond" w:hAnsi="Garamond"/>
          <w:sz w:val="24"/>
        </w:rPr>
      </w:pPr>
      <w:r w:rsidRPr="00AA06A6">
        <w:rPr>
          <w:rFonts w:ascii="Garamond" w:hAnsi="Garamond"/>
          <w:sz w:val="24"/>
        </w:rPr>
        <w:t>Studs shall be of suitable design for arc welding to steel members with the use of automatically timed stud welding equipment, SMAW, FCAW and GMAW process. Studs which are applied in the flat position to base metals shown in group I and group II materials are prequalified. All other materials and positions require qualification. The type and size of the stud shall be as specified by the drawings and/or specifications. Studs shall be made from cold drawn bar conforming to the requirements of ASTM A 29 or other approved material grades. When welding directly to base metal, the base metal shall be no thinner than 1/3</w:t>
      </w:r>
      <w:r w:rsidRPr="00AA06A6">
        <w:rPr>
          <w:rFonts w:ascii="Garamond" w:hAnsi="Garamond"/>
          <w:sz w:val="24"/>
          <w:vertAlign w:val="superscript"/>
        </w:rPr>
        <w:t>rd</w:t>
      </w:r>
      <w:r w:rsidRPr="00AA06A6">
        <w:rPr>
          <w:rFonts w:ascii="Garamond" w:hAnsi="Garamond"/>
          <w:sz w:val="24"/>
        </w:rPr>
        <w:t xml:space="preserve"> diameter of the stud. When welding through deck, the stud diameter shall be no greater than 2.5 times the base material thickness. In no case studs be welded through more than two plies of metal decking. Copies of stud manufacture’s certification shall be kept in project folders.</w:t>
      </w:r>
      <w:bookmarkStart w:id="0" w:name="_GoBack"/>
    </w:p>
    <w:bookmarkEnd w:id="0"/>
    <w:p w:rsidR="00410E7D" w:rsidRPr="00AA06A6" w:rsidRDefault="00410E7D" w:rsidP="00410E7D">
      <w:pPr>
        <w:pStyle w:val="BodyText"/>
        <w:rPr>
          <w:rFonts w:ascii="Garamond" w:hAnsi="Garamond"/>
          <w:b/>
          <w:sz w:val="24"/>
          <w:u w:val="single"/>
        </w:rPr>
      </w:pPr>
      <w:r w:rsidRPr="00AA06A6">
        <w:rPr>
          <w:rFonts w:ascii="Garamond" w:hAnsi="Garamond"/>
          <w:b/>
          <w:sz w:val="24"/>
          <w:u w:val="single"/>
        </w:rPr>
        <w:t>Technique/Qualification/Testing</w:t>
      </w:r>
    </w:p>
    <w:p w:rsidR="00410E7D" w:rsidRPr="00AA06A6" w:rsidRDefault="00410E7D" w:rsidP="00410E7D">
      <w:pPr>
        <w:pStyle w:val="BodyText"/>
        <w:numPr>
          <w:ilvl w:val="0"/>
          <w:numId w:val="20"/>
        </w:numPr>
        <w:rPr>
          <w:rFonts w:ascii="Garamond" w:hAnsi="Garamond"/>
          <w:sz w:val="24"/>
        </w:rPr>
      </w:pPr>
      <w:r w:rsidRPr="00AA06A6">
        <w:rPr>
          <w:rFonts w:ascii="Garamond" w:hAnsi="Garamond"/>
          <w:sz w:val="24"/>
        </w:rPr>
        <w:t xml:space="preserve">Suds shall be welded with automatically timed stud welding equipment connected to a suitable source power source (DCEN). </w:t>
      </w:r>
    </w:p>
    <w:p w:rsidR="00410E7D" w:rsidRPr="00AA06A6" w:rsidRDefault="00410E7D" w:rsidP="00410E7D">
      <w:pPr>
        <w:pStyle w:val="BodyText"/>
        <w:numPr>
          <w:ilvl w:val="0"/>
          <w:numId w:val="20"/>
        </w:numPr>
        <w:rPr>
          <w:rFonts w:ascii="Garamond" w:hAnsi="Garamond"/>
          <w:sz w:val="24"/>
        </w:rPr>
      </w:pPr>
      <w:r w:rsidRPr="00AA06A6">
        <w:rPr>
          <w:rFonts w:ascii="Garamond" w:hAnsi="Garamond"/>
          <w:sz w:val="24"/>
        </w:rPr>
        <w:t>Welding voltage, current, time and gun settings for lift and plunge should be set at optimum settings, based on practice, recommendations of stud equipment manufacturer, or both.</w:t>
      </w:r>
    </w:p>
    <w:p w:rsidR="00410E7D" w:rsidRPr="00AA06A6" w:rsidRDefault="00410E7D" w:rsidP="00410E7D">
      <w:pPr>
        <w:pStyle w:val="BodyText"/>
        <w:numPr>
          <w:ilvl w:val="0"/>
          <w:numId w:val="20"/>
        </w:numPr>
        <w:rPr>
          <w:rFonts w:ascii="Garamond" w:hAnsi="Garamond"/>
          <w:sz w:val="24"/>
        </w:rPr>
      </w:pPr>
      <w:r w:rsidRPr="00AA06A6">
        <w:rPr>
          <w:rFonts w:ascii="Garamond" w:hAnsi="Garamond"/>
          <w:sz w:val="24"/>
        </w:rPr>
        <w:t>Welding gun shall be held in position without movement until the weld metal has solidified. If two or more stud welding guns are operated suing same power source, they shall be interlocked so that only one gun can operate at the same time.</w:t>
      </w:r>
    </w:p>
    <w:p w:rsidR="00410E7D" w:rsidRPr="00AA06A6" w:rsidRDefault="00410E7D" w:rsidP="00410E7D">
      <w:pPr>
        <w:pStyle w:val="BodyText"/>
        <w:numPr>
          <w:ilvl w:val="0"/>
          <w:numId w:val="20"/>
        </w:numPr>
        <w:rPr>
          <w:rFonts w:ascii="Garamond" w:hAnsi="Garamond"/>
          <w:sz w:val="24"/>
        </w:rPr>
      </w:pPr>
      <w:r w:rsidRPr="00AA06A6">
        <w:rPr>
          <w:rFonts w:ascii="Garamond" w:hAnsi="Garamond"/>
          <w:sz w:val="24"/>
        </w:rPr>
        <w:t xml:space="preserve">Welding shall not be done when the base metal temperature is below 0ºF or when the surface is wet or exposed to falling rain or snow. </w:t>
      </w:r>
    </w:p>
    <w:p w:rsidR="00410E7D" w:rsidRPr="00AA06A6" w:rsidRDefault="00410E7D" w:rsidP="00410E7D">
      <w:pPr>
        <w:pStyle w:val="BodyText"/>
        <w:numPr>
          <w:ilvl w:val="0"/>
          <w:numId w:val="20"/>
        </w:numPr>
        <w:rPr>
          <w:rFonts w:ascii="Garamond" w:hAnsi="Garamond"/>
          <w:sz w:val="24"/>
        </w:rPr>
      </w:pPr>
      <w:r w:rsidRPr="00AA06A6">
        <w:rPr>
          <w:rFonts w:ascii="Garamond" w:hAnsi="Garamond"/>
          <w:sz w:val="24"/>
        </w:rPr>
        <w:t>When FCAW, GMAW and SMAW process is used, surfaces to be welded and surfaces adjacent to welding shall be free from loose or thick scale, slag, rust, moisture, grease, and other foreign material that would prevent proper welding or produce objectionable fumes. For fillet welds, the base of the stud shall be prepared so that the base of the stud fits against the base metal. When fillet welds are used, minimum size fillet welds shall be used per AWS D1.1, table 7.2. Prior to welding, base metal shall be preheated as per table 3.2. SMAW welding shall be performed using low hydrogen electrodes 5/32” or 3/16” diameter for studs greater than 7/16” diameter.</w:t>
      </w:r>
    </w:p>
    <w:p w:rsidR="00410E7D" w:rsidRPr="00AA06A6" w:rsidRDefault="00410E7D" w:rsidP="00410E7D">
      <w:pPr>
        <w:pStyle w:val="BodyText"/>
        <w:numPr>
          <w:ilvl w:val="0"/>
          <w:numId w:val="20"/>
        </w:numPr>
        <w:rPr>
          <w:rFonts w:ascii="Garamond" w:hAnsi="Garamond"/>
          <w:sz w:val="24"/>
        </w:rPr>
      </w:pPr>
      <w:r w:rsidRPr="00AA06A6">
        <w:rPr>
          <w:rFonts w:ascii="Garamond" w:hAnsi="Garamond"/>
          <w:sz w:val="24"/>
        </w:rPr>
        <w:t>When welding procedure is required prior to production welding, test specimens shall be prepared in accordance with AWS section 7.6.3. A-36 base material can be used when group I and II materials are used in production. For all other materials, use the same base material to be used in production. Ten specimens shall be welded consecutively using the same settings for each diameter, position, and surface geometry.</w:t>
      </w:r>
    </w:p>
    <w:p w:rsidR="00410E7D" w:rsidRPr="00AA06A6" w:rsidRDefault="00410E7D" w:rsidP="00410E7D">
      <w:pPr>
        <w:pStyle w:val="BodyText"/>
        <w:numPr>
          <w:ilvl w:val="0"/>
          <w:numId w:val="20"/>
        </w:numPr>
        <w:rPr>
          <w:rFonts w:ascii="Garamond" w:hAnsi="Garamond"/>
          <w:sz w:val="24"/>
        </w:rPr>
      </w:pPr>
      <w:r w:rsidRPr="00AA06A6">
        <w:rPr>
          <w:rFonts w:ascii="Garamond" w:hAnsi="Garamond"/>
          <w:sz w:val="24"/>
        </w:rPr>
        <w:t>Studs welded for welding procedure qualification shall be tested by alternately bending 30º in opposite directions in a typical test fixture until failure occurs (See AWS D1.1, fig. 7.4). Alternatively, studs may be bent 90º from its original axis. Stud application shall be considered qualified when fracture occurs in the plate or shape material or in the shank of the stud and not in the weld. If torque testing is used, stud application is considered qualified if all the test specimens are torqued to destruction without failure in the weld.</w:t>
      </w:r>
    </w:p>
    <w:p w:rsidR="00410E7D" w:rsidRPr="00AA06A6" w:rsidRDefault="00410E7D" w:rsidP="00410E7D">
      <w:pPr>
        <w:pStyle w:val="BodyText"/>
        <w:numPr>
          <w:ilvl w:val="0"/>
          <w:numId w:val="20"/>
        </w:numPr>
        <w:rPr>
          <w:rFonts w:ascii="Garamond" w:hAnsi="Garamond"/>
          <w:sz w:val="24"/>
        </w:rPr>
      </w:pPr>
      <w:r w:rsidRPr="00AA06A6">
        <w:rPr>
          <w:rFonts w:ascii="Garamond" w:hAnsi="Garamond"/>
          <w:sz w:val="24"/>
        </w:rPr>
        <w:t>Each stud qualification test require data that shall include (1) drawings that show shapes and dimensions of studs and arch shields, (2) complete description of stud and base materials and a description (part number) of the arc shield; (3) welding position and settings (current, time etc).</w:t>
      </w:r>
    </w:p>
    <w:p w:rsidR="00410E7D" w:rsidRPr="00AA06A6" w:rsidRDefault="00410E7D" w:rsidP="00410E7D">
      <w:pPr>
        <w:pStyle w:val="BodyText"/>
        <w:numPr>
          <w:ilvl w:val="0"/>
          <w:numId w:val="20"/>
        </w:numPr>
        <w:rPr>
          <w:rFonts w:ascii="Garamond" w:hAnsi="Garamond"/>
          <w:sz w:val="24"/>
        </w:rPr>
      </w:pPr>
      <w:r w:rsidRPr="00AA06A6">
        <w:rPr>
          <w:rFonts w:ascii="Garamond" w:hAnsi="Garamond"/>
          <w:sz w:val="24"/>
        </w:rPr>
        <w:t>Testing of first two studs shall be performed before production welding is started. If automatic welding machine is used, studs shall exhibit 360º flash with no evidence of undercut into the stud base. When FCAW, GMAW and SMAW process is used, welds shall be in compliance to visual acceptance criteria as shown in AWS D1.1, table 6.9. After welding is cooled, bend two studs to 30º from their original axes by either striking the studs with hammer on the unwelded end or placing a pipe or other suitable hollow device (pipe) over the stud and manually or mechanically bending the stud.</w:t>
      </w:r>
    </w:p>
    <w:p w:rsidR="00410E7D" w:rsidRPr="00AA06A6" w:rsidRDefault="00410E7D" w:rsidP="00410E7D">
      <w:pPr>
        <w:pStyle w:val="BodyText"/>
        <w:numPr>
          <w:ilvl w:val="0"/>
          <w:numId w:val="20"/>
        </w:numPr>
        <w:rPr>
          <w:rFonts w:ascii="Garamond" w:hAnsi="Garamond"/>
          <w:sz w:val="24"/>
        </w:rPr>
      </w:pPr>
      <w:r w:rsidRPr="00AA06A6">
        <w:rPr>
          <w:rFonts w:ascii="Garamond" w:hAnsi="Garamond"/>
          <w:sz w:val="24"/>
        </w:rPr>
        <w:t>Welding operator used to qualify the stud welding procedure is qualified when procedure is successfully performed per items 1-8. If welding operators are required to be qualified, two studs shall be welded and tested in accordance with item 9 above.</w:t>
      </w:r>
    </w:p>
    <w:p w:rsidR="00410E7D" w:rsidRPr="00AA06A6" w:rsidRDefault="00410E7D" w:rsidP="00410E7D">
      <w:pPr>
        <w:pStyle w:val="BodyText"/>
        <w:numPr>
          <w:ilvl w:val="0"/>
          <w:numId w:val="20"/>
        </w:numPr>
        <w:rPr>
          <w:rFonts w:ascii="Garamond" w:hAnsi="Garamond"/>
          <w:sz w:val="24"/>
        </w:rPr>
      </w:pPr>
      <w:r w:rsidRPr="00AA06A6">
        <w:rPr>
          <w:rFonts w:ascii="Garamond" w:hAnsi="Garamond"/>
          <w:sz w:val="24"/>
        </w:rPr>
        <w:t>Welded studs not conforming to the requirements of AWS code, shall be repaired or replaced. Welding procedure shall be revised if necessary.</w:t>
      </w:r>
    </w:p>
    <w:p w:rsidR="008E1604" w:rsidRPr="00410E7D" w:rsidRDefault="008E1604" w:rsidP="00410E7D"/>
    <w:sectPr w:rsidR="008E1604" w:rsidRPr="00410E7D" w:rsidSect="00BF65D4">
      <w:headerReference w:type="default" r:id="rId8"/>
      <w:pgSz w:w="12240" w:h="15840" w:code="1"/>
      <w:pgMar w:top="360" w:right="1152" w:bottom="662" w:left="1152" w:header="432" w:footer="432"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F411C" w:rsidRDefault="003F411C">
      <w:r>
        <w:separator/>
      </w:r>
    </w:p>
  </w:endnote>
  <w:endnote w:type="continuationSeparator" w:id="1">
    <w:p w:rsidR="003F411C" w:rsidRDefault="003F411C">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F411C" w:rsidRDefault="003F411C">
      <w:r>
        <w:separator/>
      </w:r>
    </w:p>
  </w:footnote>
  <w:footnote w:type="continuationSeparator" w:id="1">
    <w:p w:rsidR="003F411C" w:rsidRDefault="003F411C">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10472" w:type="dxa"/>
      <w:tblInd w:w="-260" w:type="dxa"/>
      <w:tblLook w:val="0000"/>
    </w:tblPr>
    <w:tblGrid>
      <w:gridCol w:w="2420"/>
      <w:gridCol w:w="1214"/>
      <w:gridCol w:w="2174"/>
      <w:gridCol w:w="1102"/>
      <w:gridCol w:w="802"/>
      <w:gridCol w:w="1025"/>
      <w:gridCol w:w="805"/>
      <w:gridCol w:w="930"/>
    </w:tblGrid>
    <w:tr w:rsidR="00723992" w:rsidTr="00723992">
      <w:trPr>
        <w:trHeight w:val="264"/>
      </w:trPr>
      <w:tc>
        <w:tcPr>
          <w:tcW w:w="2420" w:type="dxa"/>
          <w:vMerge w:val="restart"/>
          <w:tcBorders>
            <w:top w:val="single" w:sz="4" w:space="0" w:color="auto"/>
            <w:left w:val="single" w:sz="4" w:space="0" w:color="auto"/>
            <w:bottom w:val="nil"/>
            <w:right w:val="nil"/>
          </w:tcBorders>
          <w:shd w:val="clear" w:color="auto" w:fill="auto"/>
          <w:noWrap/>
          <w:vAlign w:val="bottom"/>
        </w:tcPr>
        <w:p w:rsidR="00723992" w:rsidRDefault="00723992" w:rsidP="0039663B">
          <w:pPr>
            <w:rPr>
              <w:rFonts w:ascii="Arial" w:hAnsi="Arial" w:cs="Arial"/>
              <w:sz w:val="20"/>
              <w:szCs w:val="20"/>
            </w:rPr>
          </w:pPr>
          <w:r w:rsidRPr="00723992">
            <w:rPr>
              <w:rFonts w:ascii="Arial" w:hAnsi="Arial" w:cs="Arial"/>
              <w:sz w:val="20"/>
              <w:szCs w:val="20"/>
            </w:rPr>
            <w:drawing>
              <wp:anchor distT="0" distB="0" distL="114300" distR="114300" simplePos="0" relativeHeight="251662336" behindDoc="0" locked="0" layoutInCell="1" allowOverlap="1">
                <wp:simplePos x="0" y="0"/>
                <wp:positionH relativeFrom="column">
                  <wp:posOffset>55880</wp:posOffset>
                </wp:positionH>
                <wp:positionV relativeFrom="paragraph">
                  <wp:posOffset>-1151255</wp:posOffset>
                </wp:positionV>
                <wp:extent cx="1261745" cy="1151255"/>
                <wp:effectExtent l="25400" t="0" r="8255" b="0"/>
                <wp:wrapSquare wrapText="bothSides"/>
                <wp:docPr id="21" name="" descr="http://www.bbsteel.com/bb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bsteel.com/bbse.jpg"/>
                        <pic:cNvPicPr>
                          <a:picLocks noChangeAspect="1" noChangeArrowheads="1"/>
                        </pic:cNvPicPr>
                      </pic:nvPicPr>
                      <pic:blipFill rotWithShape="1">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b="21738"/>
                        <a:stretch/>
                      </pic:blipFill>
                      <pic:spPr bwMode="auto">
                        <a:xfrm>
                          <a:off x="0" y="0"/>
                          <a:ext cx="1261745" cy="1151255"/>
                        </a:xfrm>
                        <a:prstGeom prst="rect">
                          <a:avLst/>
                        </a:prstGeom>
                        <a:noFill/>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anchor>
            </w:drawing>
          </w:r>
          <w:r>
            <w:rPr>
              <w:rFonts w:ascii="Arial" w:hAnsi="Arial" w:cs="Arial"/>
              <w:noProof/>
              <w:sz w:val="20"/>
              <w:szCs w:val="20"/>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9050" cy="9525"/>
                <wp:effectExtent l="19050" t="0" r="0" b="0"/>
                <wp:wrapNone/>
                <wp:docPr id="3" name="Picture 4" descr="sAtlas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tlasLogo2"/>
                        <pic:cNvPicPr>
                          <a:picLocks noChangeAspect="1" noChangeArrowheads="1"/>
                        </pic:cNvPicPr>
                      </pic:nvPicPr>
                      <pic:blipFill>
                        <a:blip r:embed="rId2"/>
                        <a:srcRect/>
                        <a:stretch>
                          <a:fillRect/>
                        </a:stretch>
                      </pic:blipFill>
                      <pic:spPr bwMode="auto">
                        <a:xfrm>
                          <a:off x="0" y="0"/>
                          <a:ext cx="19050" cy="9525"/>
                        </a:xfrm>
                        <a:prstGeom prst="rect">
                          <a:avLst/>
                        </a:prstGeom>
                        <a:noFill/>
                      </pic:spPr>
                    </pic:pic>
                  </a:graphicData>
                </a:graphic>
              </wp:anchor>
            </w:drawing>
          </w:r>
        </w:p>
      </w:tc>
      <w:tc>
        <w:tcPr>
          <w:tcW w:w="6317" w:type="dxa"/>
          <w:gridSpan w:val="5"/>
          <w:vMerge w:val="restart"/>
          <w:tcBorders>
            <w:top w:val="single" w:sz="4" w:space="0" w:color="auto"/>
            <w:left w:val="single" w:sz="4" w:space="0" w:color="auto"/>
            <w:bottom w:val="nil"/>
            <w:right w:val="single" w:sz="4" w:space="0" w:color="000000"/>
          </w:tcBorders>
          <w:shd w:val="clear" w:color="auto" w:fill="auto"/>
          <w:noWrap/>
          <w:vAlign w:val="bottom"/>
        </w:tcPr>
        <w:p w:rsidR="00723992" w:rsidRDefault="00723992" w:rsidP="00D63D9D">
          <w:pPr>
            <w:jc w:val="center"/>
            <w:rPr>
              <w:rFonts w:ascii="Arial Black" w:hAnsi="Arial Black" w:cs="Arial"/>
              <w:sz w:val="32"/>
              <w:szCs w:val="32"/>
            </w:rPr>
          </w:pPr>
          <w:r>
            <w:rPr>
              <w:rFonts w:ascii="Arial Black" w:hAnsi="Arial Black" w:cs="Arial"/>
              <w:sz w:val="32"/>
              <w:szCs w:val="32"/>
            </w:rPr>
            <w:t>Big Boy’s Steel Erection, Inc.</w:t>
          </w:r>
        </w:p>
      </w:tc>
      <w:tc>
        <w:tcPr>
          <w:tcW w:w="805" w:type="dxa"/>
          <w:tcBorders>
            <w:top w:val="single" w:sz="4" w:space="0" w:color="auto"/>
            <w:left w:val="nil"/>
            <w:bottom w:val="single" w:sz="4" w:space="0" w:color="auto"/>
            <w:right w:val="nil"/>
          </w:tcBorders>
          <w:shd w:val="clear" w:color="auto" w:fill="auto"/>
          <w:noWrap/>
          <w:vAlign w:val="bottom"/>
        </w:tcPr>
        <w:p w:rsidR="00723992" w:rsidRDefault="00723992" w:rsidP="00D63D9D">
          <w:pPr>
            <w:rPr>
              <w:rFonts w:ascii="Arial" w:hAnsi="Arial" w:cs="Arial"/>
              <w:sz w:val="16"/>
              <w:szCs w:val="16"/>
            </w:rPr>
          </w:pPr>
          <w:r>
            <w:rPr>
              <w:rFonts w:ascii="Arial" w:hAnsi="Arial" w:cs="Arial"/>
              <w:sz w:val="16"/>
              <w:szCs w:val="16"/>
            </w:rPr>
            <w:t>Page #:</w:t>
          </w:r>
        </w:p>
      </w:tc>
      <w:tc>
        <w:tcPr>
          <w:tcW w:w="930" w:type="dxa"/>
          <w:tcBorders>
            <w:top w:val="single" w:sz="4" w:space="0" w:color="auto"/>
            <w:left w:val="nil"/>
            <w:bottom w:val="single" w:sz="4" w:space="0" w:color="auto"/>
            <w:right w:val="single" w:sz="4" w:space="0" w:color="auto"/>
          </w:tcBorders>
          <w:shd w:val="clear" w:color="auto" w:fill="auto"/>
          <w:noWrap/>
          <w:vAlign w:val="bottom"/>
        </w:tcPr>
        <w:p w:rsidR="00723992" w:rsidRPr="003E4F36" w:rsidRDefault="00723992" w:rsidP="00D63D9D">
          <w:pPr>
            <w:rPr>
              <w:rFonts w:ascii="Arial" w:hAnsi="Arial" w:cs="Arial"/>
              <w:sz w:val="20"/>
              <w:szCs w:val="20"/>
            </w:rPr>
          </w:pPr>
          <w:r w:rsidRPr="003E4F36">
            <w:rPr>
              <w:rFonts w:ascii="Arial" w:hAnsi="Arial" w:cs="Arial"/>
              <w:sz w:val="20"/>
              <w:szCs w:val="20"/>
            </w:rPr>
            <w:t> </w:t>
          </w:r>
          <w:r w:rsidRPr="003E4F36">
            <w:rPr>
              <w:rStyle w:val="PageNumber"/>
              <w:sz w:val="20"/>
              <w:szCs w:val="20"/>
            </w:rPr>
            <w:fldChar w:fldCharType="begin"/>
          </w:r>
          <w:r w:rsidRPr="003E4F36">
            <w:rPr>
              <w:rStyle w:val="PageNumber"/>
              <w:sz w:val="20"/>
              <w:szCs w:val="20"/>
            </w:rPr>
            <w:instrText xml:space="preserve"> PAGE </w:instrText>
          </w:r>
          <w:r w:rsidRPr="003E4F36">
            <w:rPr>
              <w:rStyle w:val="PageNumber"/>
              <w:sz w:val="20"/>
              <w:szCs w:val="20"/>
            </w:rPr>
            <w:fldChar w:fldCharType="separate"/>
          </w:r>
          <w:r w:rsidR="000105E3">
            <w:rPr>
              <w:rStyle w:val="PageNumber"/>
              <w:noProof/>
              <w:sz w:val="20"/>
              <w:szCs w:val="20"/>
            </w:rPr>
            <w:t>1</w:t>
          </w:r>
          <w:r w:rsidRPr="003E4F36">
            <w:rPr>
              <w:rStyle w:val="PageNumber"/>
              <w:sz w:val="20"/>
              <w:szCs w:val="20"/>
            </w:rPr>
            <w:fldChar w:fldCharType="end"/>
          </w:r>
          <w:r w:rsidRPr="003E4F36">
            <w:rPr>
              <w:rStyle w:val="PageNumber"/>
              <w:sz w:val="20"/>
              <w:szCs w:val="20"/>
            </w:rPr>
            <w:t xml:space="preserve"> of</w:t>
          </w:r>
          <w:r>
            <w:rPr>
              <w:rStyle w:val="PageNumber"/>
              <w:sz w:val="20"/>
              <w:szCs w:val="20"/>
            </w:rPr>
            <w:t xml:space="preserve"> </w:t>
          </w:r>
          <w:r w:rsidRPr="003E4F36">
            <w:rPr>
              <w:rStyle w:val="PageNumber"/>
              <w:sz w:val="20"/>
              <w:szCs w:val="20"/>
            </w:rPr>
            <w:t xml:space="preserve"> </w:t>
          </w:r>
          <w:r w:rsidRPr="003E4F36">
            <w:rPr>
              <w:rStyle w:val="PageNumber"/>
              <w:sz w:val="20"/>
              <w:szCs w:val="20"/>
            </w:rPr>
            <w:fldChar w:fldCharType="begin"/>
          </w:r>
          <w:r w:rsidRPr="003E4F36">
            <w:rPr>
              <w:rStyle w:val="PageNumber"/>
              <w:sz w:val="20"/>
              <w:szCs w:val="20"/>
            </w:rPr>
            <w:instrText xml:space="preserve"> NUMPAGES </w:instrText>
          </w:r>
          <w:r w:rsidRPr="003E4F36">
            <w:rPr>
              <w:rStyle w:val="PageNumber"/>
              <w:sz w:val="20"/>
              <w:szCs w:val="20"/>
            </w:rPr>
            <w:fldChar w:fldCharType="separate"/>
          </w:r>
          <w:r w:rsidR="000105E3">
            <w:rPr>
              <w:rStyle w:val="PageNumber"/>
              <w:noProof/>
              <w:sz w:val="20"/>
              <w:szCs w:val="20"/>
            </w:rPr>
            <w:t>2</w:t>
          </w:r>
          <w:r w:rsidRPr="003E4F36">
            <w:rPr>
              <w:rStyle w:val="PageNumber"/>
              <w:sz w:val="20"/>
              <w:szCs w:val="20"/>
            </w:rPr>
            <w:fldChar w:fldCharType="end"/>
          </w:r>
        </w:p>
      </w:tc>
    </w:tr>
    <w:tr w:rsidR="00F0587C" w:rsidTr="00723992">
      <w:trPr>
        <w:trHeight w:val="264"/>
      </w:trPr>
      <w:tc>
        <w:tcPr>
          <w:tcW w:w="2420" w:type="dxa"/>
          <w:vMerge/>
          <w:tcBorders>
            <w:top w:val="nil"/>
            <w:left w:val="single" w:sz="4" w:space="0" w:color="auto"/>
            <w:bottom w:val="nil"/>
            <w:right w:val="nil"/>
          </w:tcBorders>
          <w:vAlign w:val="center"/>
        </w:tcPr>
        <w:p w:rsidR="00F0587C" w:rsidRDefault="00F0587C" w:rsidP="00D63D9D">
          <w:pPr>
            <w:rPr>
              <w:rFonts w:ascii="Arial" w:hAnsi="Arial" w:cs="Arial"/>
              <w:sz w:val="20"/>
              <w:szCs w:val="20"/>
            </w:rPr>
          </w:pPr>
        </w:p>
      </w:tc>
      <w:tc>
        <w:tcPr>
          <w:tcW w:w="6317" w:type="dxa"/>
          <w:gridSpan w:val="5"/>
          <w:vMerge/>
          <w:tcBorders>
            <w:top w:val="single" w:sz="4" w:space="0" w:color="auto"/>
            <w:left w:val="single" w:sz="4" w:space="0" w:color="auto"/>
            <w:bottom w:val="nil"/>
            <w:right w:val="single" w:sz="4" w:space="0" w:color="000000"/>
          </w:tcBorders>
          <w:vAlign w:val="center"/>
        </w:tcPr>
        <w:p w:rsidR="00F0587C" w:rsidRDefault="00F0587C" w:rsidP="00D63D9D">
          <w:pPr>
            <w:rPr>
              <w:rFonts w:ascii="Arial Black" w:hAnsi="Arial Black" w:cs="Arial"/>
              <w:sz w:val="32"/>
              <w:szCs w:val="32"/>
            </w:rPr>
          </w:pPr>
        </w:p>
      </w:tc>
      <w:tc>
        <w:tcPr>
          <w:tcW w:w="1735"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F0587C" w:rsidRDefault="00F0587C" w:rsidP="00D63D9D">
          <w:pPr>
            <w:jc w:val="center"/>
            <w:rPr>
              <w:rFonts w:ascii="Arial" w:hAnsi="Arial" w:cs="Arial"/>
              <w:sz w:val="16"/>
              <w:szCs w:val="16"/>
            </w:rPr>
          </w:pPr>
        </w:p>
      </w:tc>
    </w:tr>
    <w:tr w:rsidR="00723992" w:rsidTr="00723992">
      <w:trPr>
        <w:trHeight w:val="264"/>
      </w:trPr>
      <w:tc>
        <w:tcPr>
          <w:tcW w:w="2420" w:type="dxa"/>
          <w:vMerge/>
          <w:tcBorders>
            <w:top w:val="nil"/>
            <w:left w:val="single" w:sz="4" w:space="0" w:color="auto"/>
            <w:bottom w:val="nil"/>
            <w:right w:val="nil"/>
          </w:tcBorders>
          <w:vAlign w:val="center"/>
        </w:tcPr>
        <w:p w:rsidR="00723992" w:rsidRDefault="00723992" w:rsidP="00D63D9D">
          <w:pPr>
            <w:rPr>
              <w:rFonts w:ascii="Arial" w:hAnsi="Arial" w:cs="Arial"/>
              <w:sz w:val="20"/>
              <w:szCs w:val="20"/>
            </w:rPr>
          </w:pPr>
        </w:p>
      </w:tc>
      <w:tc>
        <w:tcPr>
          <w:tcW w:w="6317" w:type="dxa"/>
          <w:gridSpan w:val="5"/>
          <w:tcBorders>
            <w:top w:val="nil"/>
            <w:left w:val="single" w:sz="4" w:space="0" w:color="auto"/>
            <w:bottom w:val="single" w:sz="4" w:space="0" w:color="auto"/>
            <w:right w:val="single" w:sz="4" w:space="0" w:color="000000"/>
          </w:tcBorders>
          <w:shd w:val="clear" w:color="auto" w:fill="C0C0C0"/>
          <w:noWrap/>
          <w:vAlign w:val="bottom"/>
        </w:tcPr>
        <w:p w:rsidR="00723992" w:rsidRDefault="00723992" w:rsidP="00B9421E">
          <w:pPr>
            <w:jc w:val="center"/>
            <w:rPr>
              <w:rFonts w:ascii="Arial" w:hAnsi="Arial" w:cs="Arial"/>
              <w:sz w:val="20"/>
              <w:szCs w:val="20"/>
            </w:rPr>
          </w:pPr>
          <w:r>
            <w:t>11843 Missouri Bottom Road, Hazelwood, MO 63042</w:t>
          </w:r>
        </w:p>
      </w:tc>
      <w:tc>
        <w:tcPr>
          <w:tcW w:w="1735" w:type="dxa"/>
          <w:gridSpan w:val="2"/>
          <w:vMerge/>
          <w:tcBorders>
            <w:top w:val="single" w:sz="4" w:space="0" w:color="auto"/>
            <w:left w:val="single" w:sz="4" w:space="0" w:color="auto"/>
            <w:bottom w:val="single" w:sz="4" w:space="0" w:color="000000"/>
            <w:right w:val="single" w:sz="4" w:space="0" w:color="auto"/>
          </w:tcBorders>
          <w:vAlign w:val="center"/>
        </w:tcPr>
        <w:p w:rsidR="00723992" w:rsidRDefault="00723992" w:rsidP="00D63D9D">
          <w:pPr>
            <w:rPr>
              <w:rFonts w:ascii="Arial" w:hAnsi="Arial" w:cs="Arial"/>
              <w:sz w:val="16"/>
              <w:szCs w:val="16"/>
            </w:rPr>
          </w:pPr>
        </w:p>
      </w:tc>
    </w:tr>
    <w:tr w:rsidR="00F0587C" w:rsidTr="00723992">
      <w:trPr>
        <w:trHeight w:val="264"/>
      </w:trPr>
      <w:tc>
        <w:tcPr>
          <w:tcW w:w="2420" w:type="dxa"/>
          <w:vMerge/>
          <w:tcBorders>
            <w:top w:val="nil"/>
            <w:left w:val="single" w:sz="4" w:space="0" w:color="auto"/>
            <w:bottom w:val="nil"/>
            <w:right w:val="single" w:sz="4" w:space="0" w:color="auto"/>
          </w:tcBorders>
          <w:vAlign w:val="center"/>
        </w:tcPr>
        <w:p w:rsidR="00F0587C" w:rsidRDefault="00F0587C" w:rsidP="00D63D9D">
          <w:pPr>
            <w:rPr>
              <w:rFonts w:ascii="Arial" w:hAnsi="Arial" w:cs="Arial"/>
              <w:sz w:val="20"/>
              <w:szCs w:val="20"/>
            </w:rPr>
          </w:pPr>
        </w:p>
      </w:tc>
      <w:tc>
        <w:tcPr>
          <w:tcW w:w="1214" w:type="dxa"/>
          <w:tcBorders>
            <w:top w:val="single" w:sz="4" w:space="0" w:color="auto"/>
            <w:left w:val="single" w:sz="4" w:space="0" w:color="auto"/>
            <w:bottom w:val="nil"/>
            <w:right w:val="nil"/>
          </w:tcBorders>
          <w:shd w:val="clear" w:color="auto" w:fill="auto"/>
          <w:noWrap/>
          <w:vAlign w:val="bottom"/>
        </w:tcPr>
        <w:p w:rsidR="00F0587C" w:rsidRDefault="00F0587C" w:rsidP="00D63D9D">
          <w:pPr>
            <w:rPr>
              <w:rFonts w:ascii="Arial" w:hAnsi="Arial" w:cs="Arial"/>
              <w:sz w:val="20"/>
              <w:szCs w:val="20"/>
            </w:rPr>
          </w:pPr>
          <w:r>
            <w:rPr>
              <w:rFonts w:ascii="Arial" w:hAnsi="Arial" w:cs="Arial"/>
              <w:sz w:val="20"/>
              <w:szCs w:val="20"/>
            </w:rPr>
            <w:t> </w:t>
          </w:r>
        </w:p>
      </w:tc>
      <w:tc>
        <w:tcPr>
          <w:tcW w:w="4078" w:type="dxa"/>
          <w:gridSpan w:val="3"/>
          <w:vMerge w:val="restart"/>
          <w:tcBorders>
            <w:top w:val="single" w:sz="4" w:space="0" w:color="auto"/>
            <w:left w:val="nil"/>
            <w:bottom w:val="nil"/>
            <w:right w:val="nil"/>
          </w:tcBorders>
          <w:shd w:val="clear" w:color="auto" w:fill="auto"/>
          <w:noWrap/>
          <w:vAlign w:val="bottom"/>
        </w:tcPr>
        <w:p w:rsidR="00F0587C" w:rsidRDefault="00F0587C" w:rsidP="00723992">
          <w:pPr>
            <w:jc w:val="center"/>
            <w:rPr>
              <w:rFonts w:ascii="Arial" w:hAnsi="Arial" w:cs="Arial"/>
              <w:b/>
              <w:bCs/>
              <w:u w:val="single"/>
            </w:rPr>
          </w:pPr>
          <w:r>
            <w:rPr>
              <w:rFonts w:ascii="Arial" w:hAnsi="Arial" w:cs="Arial"/>
              <w:b/>
              <w:bCs/>
              <w:u w:val="single"/>
            </w:rPr>
            <w:t>Quality Manual</w:t>
          </w:r>
        </w:p>
      </w:tc>
      <w:tc>
        <w:tcPr>
          <w:tcW w:w="1025" w:type="dxa"/>
          <w:tcBorders>
            <w:top w:val="single" w:sz="4" w:space="0" w:color="auto"/>
            <w:left w:val="nil"/>
            <w:bottom w:val="nil"/>
            <w:right w:val="single" w:sz="4" w:space="0" w:color="auto"/>
          </w:tcBorders>
          <w:shd w:val="clear" w:color="auto" w:fill="auto"/>
          <w:noWrap/>
          <w:vAlign w:val="bottom"/>
        </w:tcPr>
        <w:p w:rsidR="00F0587C" w:rsidRDefault="00F0587C" w:rsidP="00D63D9D">
          <w:pPr>
            <w:rPr>
              <w:rFonts w:ascii="Arial" w:hAnsi="Arial" w:cs="Arial"/>
              <w:sz w:val="20"/>
              <w:szCs w:val="20"/>
            </w:rPr>
          </w:pPr>
          <w:r>
            <w:rPr>
              <w:rFonts w:ascii="Arial" w:hAnsi="Arial" w:cs="Arial"/>
              <w:sz w:val="20"/>
              <w:szCs w:val="20"/>
            </w:rPr>
            <w:t> </w:t>
          </w:r>
        </w:p>
      </w:tc>
      <w:tc>
        <w:tcPr>
          <w:tcW w:w="1735" w:type="dxa"/>
          <w:gridSpan w:val="2"/>
          <w:vMerge/>
          <w:tcBorders>
            <w:top w:val="nil"/>
            <w:left w:val="single" w:sz="4" w:space="0" w:color="auto"/>
            <w:bottom w:val="nil"/>
            <w:right w:val="single" w:sz="4" w:space="0" w:color="auto"/>
          </w:tcBorders>
          <w:vAlign w:val="center"/>
        </w:tcPr>
        <w:p w:rsidR="00F0587C" w:rsidRDefault="00F0587C" w:rsidP="00D63D9D">
          <w:pPr>
            <w:rPr>
              <w:rFonts w:ascii="Arial" w:hAnsi="Arial" w:cs="Arial"/>
              <w:sz w:val="16"/>
              <w:szCs w:val="16"/>
            </w:rPr>
          </w:pPr>
        </w:p>
      </w:tc>
    </w:tr>
    <w:tr w:rsidR="00F0587C" w:rsidTr="00723992">
      <w:trPr>
        <w:trHeight w:val="264"/>
      </w:trPr>
      <w:tc>
        <w:tcPr>
          <w:tcW w:w="2420" w:type="dxa"/>
          <w:vMerge/>
          <w:tcBorders>
            <w:top w:val="nil"/>
            <w:left w:val="single" w:sz="4" w:space="0" w:color="auto"/>
            <w:bottom w:val="nil"/>
            <w:right w:val="single" w:sz="4" w:space="0" w:color="auto"/>
          </w:tcBorders>
          <w:vAlign w:val="center"/>
        </w:tcPr>
        <w:p w:rsidR="00F0587C" w:rsidRDefault="00F0587C" w:rsidP="00D63D9D">
          <w:pPr>
            <w:rPr>
              <w:rFonts w:ascii="Arial" w:hAnsi="Arial" w:cs="Arial"/>
              <w:sz w:val="20"/>
              <w:szCs w:val="20"/>
            </w:rPr>
          </w:pPr>
        </w:p>
      </w:tc>
      <w:tc>
        <w:tcPr>
          <w:tcW w:w="1214" w:type="dxa"/>
          <w:tcBorders>
            <w:top w:val="nil"/>
            <w:left w:val="single" w:sz="4" w:space="0" w:color="auto"/>
            <w:bottom w:val="single" w:sz="4" w:space="0" w:color="auto"/>
          </w:tcBorders>
          <w:shd w:val="clear" w:color="auto" w:fill="auto"/>
          <w:noWrap/>
          <w:vAlign w:val="bottom"/>
        </w:tcPr>
        <w:p w:rsidR="00F0587C" w:rsidRDefault="00F0587C" w:rsidP="00D63D9D">
          <w:pPr>
            <w:rPr>
              <w:rFonts w:ascii="Arial" w:hAnsi="Arial" w:cs="Arial"/>
              <w:sz w:val="20"/>
              <w:szCs w:val="20"/>
            </w:rPr>
          </w:pPr>
          <w:r>
            <w:rPr>
              <w:rFonts w:ascii="Arial" w:hAnsi="Arial" w:cs="Arial"/>
              <w:sz w:val="20"/>
              <w:szCs w:val="20"/>
            </w:rPr>
            <w:t> </w:t>
          </w:r>
        </w:p>
      </w:tc>
      <w:tc>
        <w:tcPr>
          <w:tcW w:w="4078" w:type="dxa"/>
          <w:gridSpan w:val="3"/>
          <w:vMerge/>
          <w:tcBorders>
            <w:top w:val="nil"/>
            <w:bottom w:val="single" w:sz="4" w:space="0" w:color="auto"/>
          </w:tcBorders>
          <w:vAlign w:val="center"/>
        </w:tcPr>
        <w:p w:rsidR="00F0587C" w:rsidRDefault="00F0587C" w:rsidP="00D63D9D">
          <w:pPr>
            <w:rPr>
              <w:rFonts w:ascii="Arial" w:hAnsi="Arial" w:cs="Arial"/>
              <w:b/>
              <w:bCs/>
              <w:u w:val="single"/>
            </w:rPr>
          </w:pPr>
        </w:p>
      </w:tc>
      <w:tc>
        <w:tcPr>
          <w:tcW w:w="1025" w:type="dxa"/>
          <w:tcBorders>
            <w:top w:val="nil"/>
            <w:bottom w:val="single" w:sz="4" w:space="0" w:color="auto"/>
            <w:right w:val="single" w:sz="4" w:space="0" w:color="auto"/>
          </w:tcBorders>
          <w:shd w:val="clear" w:color="auto" w:fill="auto"/>
          <w:noWrap/>
          <w:vAlign w:val="bottom"/>
        </w:tcPr>
        <w:p w:rsidR="00F0587C" w:rsidRDefault="00F0587C" w:rsidP="00D63D9D">
          <w:pPr>
            <w:rPr>
              <w:rFonts w:ascii="Arial" w:hAnsi="Arial" w:cs="Arial"/>
              <w:sz w:val="20"/>
              <w:szCs w:val="20"/>
            </w:rPr>
          </w:pPr>
          <w:r>
            <w:rPr>
              <w:rFonts w:ascii="Arial" w:hAnsi="Arial" w:cs="Arial"/>
              <w:sz w:val="20"/>
              <w:szCs w:val="20"/>
            </w:rPr>
            <w:t> </w:t>
          </w:r>
        </w:p>
      </w:tc>
      <w:tc>
        <w:tcPr>
          <w:tcW w:w="1735" w:type="dxa"/>
          <w:gridSpan w:val="2"/>
          <w:vMerge/>
          <w:tcBorders>
            <w:top w:val="nil"/>
            <w:left w:val="single" w:sz="4" w:space="0" w:color="auto"/>
            <w:bottom w:val="nil"/>
            <w:right w:val="single" w:sz="4" w:space="0" w:color="auto"/>
          </w:tcBorders>
          <w:vAlign w:val="center"/>
        </w:tcPr>
        <w:p w:rsidR="00F0587C" w:rsidRDefault="00F0587C" w:rsidP="00D63D9D">
          <w:pPr>
            <w:rPr>
              <w:rFonts w:ascii="Arial" w:hAnsi="Arial" w:cs="Arial"/>
              <w:sz w:val="16"/>
              <w:szCs w:val="16"/>
            </w:rPr>
          </w:pPr>
        </w:p>
      </w:tc>
    </w:tr>
    <w:tr w:rsidR="00F0587C" w:rsidTr="00723992">
      <w:trPr>
        <w:trHeight w:val="264"/>
      </w:trPr>
      <w:tc>
        <w:tcPr>
          <w:tcW w:w="2420" w:type="dxa"/>
          <w:vMerge/>
          <w:tcBorders>
            <w:top w:val="nil"/>
            <w:left w:val="single" w:sz="4" w:space="0" w:color="auto"/>
            <w:bottom w:val="single" w:sz="4" w:space="0" w:color="auto"/>
            <w:right w:val="nil"/>
          </w:tcBorders>
          <w:vAlign w:val="center"/>
        </w:tcPr>
        <w:p w:rsidR="00F0587C" w:rsidRDefault="00F0587C" w:rsidP="00D63D9D">
          <w:pPr>
            <w:rPr>
              <w:rFonts w:ascii="Arial" w:hAnsi="Arial" w:cs="Arial"/>
              <w:sz w:val="20"/>
              <w:szCs w:val="20"/>
            </w:rPr>
          </w:pPr>
        </w:p>
      </w:tc>
      <w:tc>
        <w:tcPr>
          <w:tcW w:w="12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587C" w:rsidRDefault="00F0587C" w:rsidP="00D63D9D">
          <w:pPr>
            <w:rPr>
              <w:rFonts w:ascii="Arial" w:hAnsi="Arial" w:cs="Arial"/>
              <w:sz w:val="16"/>
              <w:szCs w:val="16"/>
            </w:rPr>
          </w:pPr>
          <w:r>
            <w:rPr>
              <w:rFonts w:ascii="Arial" w:hAnsi="Arial" w:cs="Arial"/>
              <w:sz w:val="16"/>
              <w:szCs w:val="16"/>
            </w:rPr>
            <w:t>Document #:</w:t>
          </w:r>
        </w:p>
      </w:tc>
      <w:tc>
        <w:tcPr>
          <w:tcW w:w="2174" w:type="dxa"/>
          <w:tcBorders>
            <w:top w:val="single" w:sz="4" w:space="0" w:color="auto"/>
            <w:left w:val="nil"/>
            <w:bottom w:val="single" w:sz="4" w:space="0" w:color="auto"/>
            <w:right w:val="single" w:sz="4" w:space="0" w:color="auto"/>
          </w:tcBorders>
          <w:shd w:val="clear" w:color="auto" w:fill="auto"/>
          <w:noWrap/>
          <w:vAlign w:val="bottom"/>
        </w:tcPr>
        <w:p w:rsidR="00F0587C" w:rsidRDefault="00E43EF4" w:rsidP="00D63D9D">
          <w:pPr>
            <w:rPr>
              <w:rFonts w:ascii="Arial" w:hAnsi="Arial" w:cs="Arial"/>
              <w:sz w:val="20"/>
              <w:szCs w:val="20"/>
            </w:rPr>
          </w:pPr>
          <w:r>
            <w:rPr>
              <w:rFonts w:ascii="Arial" w:hAnsi="Arial" w:cs="Arial"/>
              <w:sz w:val="20"/>
              <w:szCs w:val="20"/>
            </w:rPr>
            <w:t>QM12.02</w:t>
          </w:r>
          <w:r w:rsidR="000A54AE">
            <w:rPr>
              <w:rFonts w:ascii="Arial" w:hAnsi="Arial" w:cs="Arial"/>
              <w:sz w:val="20"/>
              <w:szCs w:val="20"/>
            </w:rPr>
            <w:t>.</w:t>
          </w:r>
          <w:r w:rsidR="00410E7D">
            <w:rPr>
              <w:rFonts w:ascii="Arial" w:hAnsi="Arial" w:cs="Arial"/>
              <w:sz w:val="20"/>
              <w:szCs w:val="20"/>
            </w:rPr>
            <w:t>6</w:t>
          </w:r>
        </w:p>
      </w:tc>
      <w:tc>
        <w:tcPr>
          <w:tcW w:w="1102" w:type="dxa"/>
          <w:tcBorders>
            <w:top w:val="single" w:sz="4" w:space="0" w:color="auto"/>
            <w:left w:val="nil"/>
            <w:bottom w:val="single" w:sz="4" w:space="0" w:color="auto"/>
            <w:right w:val="single" w:sz="4" w:space="0" w:color="auto"/>
          </w:tcBorders>
          <w:shd w:val="clear" w:color="auto" w:fill="auto"/>
          <w:noWrap/>
          <w:vAlign w:val="bottom"/>
        </w:tcPr>
        <w:p w:rsidR="00F0587C" w:rsidRDefault="00F0587C" w:rsidP="00D63D9D">
          <w:pPr>
            <w:rPr>
              <w:rFonts w:ascii="Arial" w:hAnsi="Arial" w:cs="Arial"/>
              <w:sz w:val="16"/>
              <w:szCs w:val="16"/>
            </w:rPr>
          </w:pPr>
          <w:r>
            <w:rPr>
              <w:rFonts w:ascii="Arial" w:hAnsi="Arial" w:cs="Arial"/>
              <w:sz w:val="16"/>
              <w:szCs w:val="16"/>
            </w:rPr>
            <w:t>Rev. #:</w:t>
          </w:r>
        </w:p>
      </w:tc>
      <w:tc>
        <w:tcPr>
          <w:tcW w:w="802" w:type="dxa"/>
          <w:tcBorders>
            <w:top w:val="single" w:sz="4" w:space="0" w:color="auto"/>
            <w:left w:val="nil"/>
            <w:bottom w:val="single" w:sz="4" w:space="0" w:color="auto"/>
            <w:right w:val="single" w:sz="4" w:space="0" w:color="auto"/>
          </w:tcBorders>
          <w:shd w:val="clear" w:color="auto" w:fill="auto"/>
          <w:noWrap/>
          <w:vAlign w:val="bottom"/>
        </w:tcPr>
        <w:p w:rsidR="00F0587C" w:rsidRDefault="00460489" w:rsidP="00D63D9D">
          <w:pPr>
            <w:rPr>
              <w:rFonts w:ascii="Arial" w:hAnsi="Arial" w:cs="Arial"/>
              <w:sz w:val="20"/>
              <w:szCs w:val="20"/>
            </w:rPr>
          </w:pPr>
          <w:r>
            <w:rPr>
              <w:rFonts w:ascii="Arial" w:hAnsi="Arial" w:cs="Arial"/>
              <w:sz w:val="20"/>
              <w:szCs w:val="20"/>
            </w:rPr>
            <w:t> 0</w:t>
          </w:r>
        </w:p>
      </w:tc>
      <w:tc>
        <w:tcPr>
          <w:tcW w:w="1025" w:type="dxa"/>
          <w:tcBorders>
            <w:top w:val="single" w:sz="4" w:space="0" w:color="auto"/>
            <w:left w:val="nil"/>
            <w:bottom w:val="single" w:sz="4" w:space="0" w:color="auto"/>
            <w:right w:val="single" w:sz="4" w:space="0" w:color="auto"/>
          </w:tcBorders>
          <w:shd w:val="clear" w:color="auto" w:fill="auto"/>
          <w:noWrap/>
          <w:vAlign w:val="bottom"/>
        </w:tcPr>
        <w:p w:rsidR="00F0587C" w:rsidRDefault="00F0587C" w:rsidP="00D63D9D">
          <w:pPr>
            <w:rPr>
              <w:rFonts w:ascii="Arial" w:hAnsi="Arial" w:cs="Arial"/>
              <w:sz w:val="16"/>
              <w:szCs w:val="16"/>
            </w:rPr>
          </w:pPr>
          <w:r>
            <w:rPr>
              <w:rFonts w:ascii="Arial" w:hAnsi="Arial" w:cs="Arial"/>
              <w:sz w:val="16"/>
              <w:szCs w:val="16"/>
            </w:rPr>
            <w:t>Rev. Date:</w:t>
          </w:r>
        </w:p>
      </w:tc>
      <w:tc>
        <w:tcPr>
          <w:tcW w:w="1735" w:type="dxa"/>
          <w:gridSpan w:val="2"/>
          <w:tcBorders>
            <w:top w:val="single" w:sz="4" w:space="0" w:color="auto"/>
            <w:left w:val="nil"/>
            <w:bottom w:val="single" w:sz="4" w:space="0" w:color="auto"/>
            <w:right w:val="single" w:sz="4" w:space="0" w:color="auto"/>
          </w:tcBorders>
          <w:shd w:val="clear" w:color="auto" w:fill="auto"/>
          <w:vAlign w:val="bottom"/>
        </w:tcPr>
        <w:p w:rsidR="00F0587C" w:rsidRDefault="00723992" w:rsidP="00D63D9D">
          <w:pPr>
            <w:jc w:val="center"/>
            <w:rPr>
              <w:rFonts w:ascii="Arial" w:hAnsi="Arial" w:cs="Arial"/>
              <w:sz w:val="16"/>
              <w:szCs w:val="16"/>
            </w:rPr>
          </w:pPr>
          <w:r>
            <w:rPr>
              <w:rFonts w:ascii="Arial" w:hAnsi="Arial" w:cs="Arial"/>
              <w:sz w:val="16"/>
              <w:szCs w:val="16"/>
            </w:rPr>
            <w:t>08/20/2014</w:t>
          </w:r>
        </w:p>
      </w:tc>
    </w:tr>
    <w:tr w:rsidR="00C773CF">
      <w:trPr>
        <w:trHeight w:val="264"/>
      </w:trPr>
      <w:tc>
        <w:tcPr>
          <w:tcW w:w="10472" w:type="dxa"/>
          <w:gridSpan w:val="8"/>
          <w:tcBorders>
            <w:top w:val="single" w:sz="4" w:space="0" w:color="auto"/>
            <w:left w:val="single" w:sz="4" w:space="0" w:color="auto"/>
            <w:bottom w:val="single" w:sz="4" w:space="0" w:color="auto"/>
            <w:right w:val="single" w:sz="4" w:space="0" w:color="auto"/>
          </w:tcBorders>
          <w:shd w:val="clear" w:color="auto" w:fill="auto"/>
          <w:noWrap/>
          <w:vAlign w:val="bottom"/>
        </w:tcPr>
        <w:p w:rsidR="00C773CF" w:rsidRDefault="00410E7D" w:rsidP="00D63D9D">
          <w:pPr>
            <w:jc w:val="center"/>
            <w:rPr>
              <w:rFonts w:ascii="Arial" w:hAnsi="Arial" w:cs="Arial"/>
              <w:sz w:val="28"/>
              <w:szCs w:val="28"/>
            </w:rPr>
          </w:pPr>
          <w:r>
            <w:rPr>
              <w:rFonts w:ascii="Arial" w:hAnsi="Arial" w:cs="Arial"/>
              <w:sz w:val="28"/>
              <w:szCs w:val="28"/>
            </w:rPr>
            <w:t>Stud Welding Procedure</w:t>
          </w:r>
        </w:p>
      </w:tc>
    </w:tr>
  </w:tbl>
  <w:p w:rsidR="00F0587C" w:rsidRPr="00DD4127" w:rsidRDefault="00F0587C" w:rsidP="009B4E47">
    <w:pPr>
      <w:tabs>
        <w:tab w:val="left" w:pos="4080"/>
      </w:tabs>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6C520C"/>
    <w:multiLevelType w:val="multilevel"/>
    <w:tmpl w:val="9C7A9A8A"/>
    <w:lvl w:ilvl="0">
      <w:start w:val="1"/>
      <w:numFmt w:val="decimal"/>
      <w:lvlText w:val="%1.0"/>
      <w:lvlJc w:val="left"/>
      <w:pPr>
        <w:tabs>
          <w:tab w:val="num" w:pos="0"/>
        </w:tabs>
        <w:ind w:left="810" w:hanging="720"/>
      </w:pPr>
      <w:rPr>
        <w:rFonts w:ascii="Verdana" w:hAnsi="Verdana" w:hint="default"/>
        <w:b/>
        <w:i w:val="0"/>
        <w:kern w:val="20"/>
        <w:sz w:val="20"/>
        <w:szCs w:val="20"/>
      </w:rPr>
    </w:lvl>
    <w:lvl w:ilvl="1">
      <w:start w:val="1"/>
      <w:numFmt w:val="decimal"/>
      <w:lvlText w:val="%1.%2"/>
      <w:lvlJc w:val="left"/>
      <w:pPr>
        <w:tabs>
          <w:tab w:val="num" w:pos="0"/>
        </w:tabs>
        <w:ind w:left="1440" w:hanging="504"/>
      </w:pPr>
      <w:rPr>
        <w:rFonts w:hint="default"/>
        <w:color w:val="auto"/>
      </w:rPr>
    </w:lvl>
    <w:lvl w:ilvl="2">
      <w:start w:val="1"/>
      <w:numFmt w:val="decimal"/>
      <w:lvlText w:val="%1.%2.%3"/>
      <w:lvlJc w:val="left"/>
      <w:pPr>
        <w:tabs>
          <w:tab w:val="num" w:pos="0"/>
        </w:tabs>
        <w:ind w:left="1440"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Helvetica" w:hAnsi="Helvetica"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nsid w:val="063B401C"/>
    <w:multiLevelType w:val="multilevel"/>
    <w:tmpl w:val="6F30282C"/>
    <w:lvl w:ilvl="0">
      <w:start w:val="1"/>
      <w:numFmt w:val="decimal"/>
      <w:lvlText w:val="%1.0"/>
      <w:lvlJc w:val="left"/>
      <w:pPr>
        <w:tabs>
          <w:tab w:val="num" w:pos="0"/>
        </w:tabs>
        <w:ind w:left="810" w:hanging="720"/>
      </w:pPr>
      <w:rPr>
        <w:rFonts w:hint="default"/>
      </w:rPr>
    </w:lvl>
    <w:lvl w:ilvl="1">
      <w:start w:val="1"/>
      <w:numFmt w:val="decimal"/>
      <w:lvlText w:val="%1.%2"/>
      <w:lvlJc w:val="left"/>
      <w:pPr>
        <w:tabs>
          <w:tab w:val="num" w:pos="0"/>
        </w:tabs>
        <w:ind w:left="1440" w:hanging="504"/>
      </w:pPr>
      <w:rPr>
        <w:rFonts w:hint="default"/>
        <w:color w:val="auto"/>
      </w:rPr>
    </w:lvl>
    <w:lvl w:ilvl="2">
      <w:start w:val="1"/>
      <w:numFmt w:val="decimal"/>
      <w:lvlText w:val="%1.%2.%3"/>
      <w:lvlJc w:val="left"/>
      <w:pPr>
        <w:tabs>
          <w:tab w:val="num" w:pos="0"/>
        </w:tabs>
        <w:ind w:left="1440"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Helvetica" w:hAnsi="Helvetica"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
    <w:nsid w:val="1DC719B2"/>
    <w:multiLevelType w:val="multilevel"/>
    <w:tmpl w:val="730AB600"/>
    <w:lvl w:ilvl="0">
      <w:start w:val="1"/>
      <w:numFmt w:val="decimal"/>
      <w:lvlText w:val="%1.0"/>
      <w:lvlJc w:val="left"/>
      <w:pPr>
        <w:tabs>
          <w:tab w:val="num" w:pos="1566"/>
        </w:tabs>
        <w:ind w:left="2376" w:hanging="720"/>
      </w:pPr>
      <w:rPr>
        <w:rFonts w:ascii="Verdana" w:hAnsi="Verdana" w:hint="default"/>
        <w:b/>
        <w:i w:val="0"/>
        <w:kern w:val="20"/>
        <w:sz w:val="20"/>
        <w:szCs w:val="20"/>
      </w:rPr>
    </w:lvl>
    <w:lvl w:ilvl="1">
      <w:start w:val="1"/>
      <w:numFmt w:val="decimal"/>
      <w:lvlText w:val="%1.%2"/>
      <w:lvlJc w:val="left"/>
      <w:pPr>
        <w:tabs>
          <w:tab w:val="num" w:pos="504"/>
        </w:tabs>
        <w:ind w:left="194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1566"/>
        </w:tabs>
        <w:ind w:left="300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1566"/>
        </w:tabs>
        <w:ind w:left="1566" w:firstLine="0"/>
      </w:pPr>
      <w:rPr>
        <w:rFonts w:hint="default"/>
      </w:rPr>
    </w:lvl>
    <w:lvl w:ilvl="4">
      <w:start w:val="1"/>
      <w:numFmt w:val="decimal"/>
      <w:lvlText w:val="%1.%2.%3.%4.%5"/>
      <w:lvlJc w:val="left"/>
      <w:pPr>
        <w:tabs>
          <w:tab w:val="num" w:pos="1566"/>
        </w:tabs>
        <w:ind w:left="1566" w:firstLine="0"/>
      </w:pPr>
      <w:rPr>
        <w:rFonts w:ascii="Helvetica" w:hAnsi="Helvetica" w:hint="default"/>
      </w:rPr>
    </w:lvl>
    <w:lvl w:ilvl="5">
      <w:numFmt w:val="none"/>
      <w:lvlText w:val=""/>
      <w:lvlJc w:val="left"/>
      <w:pPr>
        <w:tabs>
          <w:tab w:val="num" w:pos="1566"/>
        </w:tabs>
        <w:ind w:left="1566" w:firstLine="0"/>
      </w:pPr>
      <w:rPr>
        <w:rFonts w:hint="default"/>
      </w:rPr>
    </w:lvl>
    <w:lvl w:ilvl="6">
      <w:numFmt w:val="none"/>
      <w:lvlText w:val=""/>
      <w:lvlJc w:val="left"/>
      <w:pPr>
        <w:tabs>
          <w:tab w:val="num" w:pos="1566"/>
        </w:tabs>
        <w:ind w:left="1566" w:firstLine="0"/>
      </w:pPr>
      <w:rPr>
        <w:rFonts w:hint="default"/>
      </w:rPr>
    </w:lvl>
    <w:lvl w:ilvl="7">
      <w:numFmt w:val="none"/>
      <w:lvlText w:val=""/>
      <w:lvlJc w:val="left"/>
      <w:pPr>
        <w:tabs>
          <w:tab w:val="num" w:pos="1566"/>
        </w:tabs>
        <w:ind w:left="1566" w:firstLine="0"/>
      </w:pPr>
      <w:rPr>
        <w:rFonts w:hint="default"/>
      </w:rPr>
    </w:lvl>
    <w:lvl w:ilvl="8">
      <w:numFmt w:val="none"/>
      <w:lvlText w:val=""/>
      <w:lvlJc w:val="left"/>
      <w:pPr>
        <w:tabs>
          <w:tab w:val="num" w:pos="1566"/>
        </w:tabs>
        <w:ind w:left="1566" w:firstLine="0"/>
      </w:pPr>
      <w:rPr>
        <w:rFonts w:hint="default"/>
      </w:rPr>
    </w:lvl>
  </w:abstractNum>
  <w:abstractNum w:abstractNumId="3">
    <w:nsid w:val="204D6329"/>
    <w:multiLevelType w:val="hybridMultilevel"/>
    <w:tmpl w:val="6A4A25A4"/>
    <w:lvl w:ilvl="0" w:tplc="4BB84696">
      <w:start w:val="1"/>
      <w:numFmt w:val="lowerLetter"/>
      <w:lvlText w:val="(%1)"/>
      <w:lvlJc w:val="left"/>
      <w:pPr>
        <w:tabs>
          <w:tab w:val="num" w:pos="2160"/>
        </w:tabs>
        <w:ind w:left="2160" w:hanging="54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4">
    <w:nsid w:val="2DA84301"/>
    <w:multiLevelType w:val="multilevel"/>
    <w:tmpl w:val="9090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B81705"/>
    <w:multiLevelType w:val="hybridMultilevel"/>
    <w:tmpl w:val="94168C3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nsid w:val="40AD64B3"/>
    <w:multiLevelType w:val="multilevel"/>
    <w:tmpl w:val="FF26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0C6C22"/>
    <w:multiLevelType w:val="multilevel"/>
    <w:tmpl w:val="299E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F5EB5"/>
    <w:multiLevelType w:val="multilevel"/>
    <w:tmpl w:val="E34A5484"/>
    <w:lvl w:ilvl="0">
      <w:start w:val="1"/>
      <w:numFmt w:val="decimal"/>
      <w:lvlText w:val="%1.0"/>
      <w:lvlJc w:val="left"/>
      <w:pPr>
        <w:tabs>
          <w:tab w:val="num" w:pos="0"/>
        </w:tabs>
        <w:ind w:left="810" w:hanging="720"/>
      </w:pPr>
      <w:rPr>
        <w:rFonts w:ascii="Verdana" w:hAnsi="Verdana" w:hint="default"/>
        <w:b/>
        <w:i w:val="0"/>
        <w:kern w:val="20"/>
        <w:sz w:val="20"/>
        <w:szCs w:val="20"/>
      </w:rPr>
    </w:lvl>
    <w:lvl w:ilvl="1">
      <w:start w:val="1"/>
      <w:numFmt w:val="decimal"/>
      <w:lvlText w:val="%1.%2"/>
      <w:lvlJc w:val="left"/>
      <w:pPr>
        <w:tabs>
          <w:tab w:val="num" w:pos="0"/>
        </w:tabs>
        <w:ind w:left="1440" w:hanging="504"/>
      </w:pPr>
      <w:rPr>
        <w:rFonts w:hint="default"/>
        <w:color w:val="auto"/>
      </w:rPr>
    </w:lvl>
    <w:lvl w:ilvl="2">
      <w:start w:val="1"/>
      <w:numFmt w:val="decimal"/>
      <w:lvlText w:val="%1.%2.%3"/>
      <w:lvlJc w:val="left"/>
      <w:pPr>
        <w:tabs>
          <w:tab w:val="num" w:pos="0"/>
        </w:tabs>
        <w:ind w:left="1440"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Helvetica" w:hAnsi="Helvetica"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nsid w:val="46BC6D91"/>
    <w:multiLevelType w:val="hybridMultilevel"/>
    <w:tmpl w:val="77E2AB20"/>
    <w:lvl w:ilvl="0" w:tplc="9CD870BC">
      <w:start w:val="1"/>
      <w:numFmt w:val="lowerLetter"/>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B4C44B4"/>
    <w:multiLevelType w:val="multilevel"/>
    <w:tmpl w:val="9F66728E"/>
    <w:lvl w:ilvl="0">
      <w:start w:val="1"/>
      <w:numFmt w:val="decimal"/>
      <w:pStyle w:val="Heading1"/>
      <w:lvlText w:val="%1.0"/>
      <w:lvlJc w:val="left"/>
      <w:pPr>
        <w:tabs>
          <w:tab w:val="num" w:pos="720"/>
        </w:tabs>
        <w:ind w:left="1530" w:hanging="720"/>
      </w:pPr>
      <w:rPr>
        <w:rFonts w:ascii="Verdana" w:hAnsi="Verdana" w:hint="default"/>
        <w:b/>
        <w:i w:val="0"/>
        <w:kern w:val="20"/>
        <w:sz w:val="20"/>
        <w:szCs w:val="20"/>
      </w:rPr>
    </w:lvl>
    <w:lvl w:ilvl="1">
      <w:start w:val="1"/>
      <w:numFmt w:val="decimal"/>
      <w:pStyle w:val="Heading2"/>
      <w:lvlText w:val="%1.%2"/>
      <w:lvlJc w:val="left"/>
      <w:pPr>
        <w:tabs>
          <w:tab w:val="num" w:pos="720"/>
        </w:tabs>
        <w:ind w:left="2160" w:hanging="504"/>
      </w:pPr>
      <w:rPr>
        <w:rFonts w:ascii="Times New Roman" w:hAnsi="Times New Roman" w:cs="Times New Roman" w:hint="default"/>
        <w:b w:val="0"/>
        <w:bCs w:val="0"/>
        <w:i w:val="0"/>
        <w:iCs w:val="0"/>
        <w:caps w:val="0"/>
        <w:smallCaps w:val="0"/>
        <w:strike w:val="0"/>
        <w:dstrike w:val="0"/>
        <w:noProof w:val="0"/>
        <w:snapToGrid w:val="0"/>
        <w:vanish w:val="0"/>
        <w:color w:val="auto"/>
        <w:spacing w:val="0"/>
        <w:w w:val="0"/>
        <w:kern w:val="0"/>
        <w:position w:val="0"/>
        <w:szCs w:val="0"/>
        <w:u w:val="none"/>
        <w:vertAlign w:val="baseline"/>
        <w:em w:val="none"/>
      </w:rPr>
    </w:lvl>
    <w:lvl w:ilvl="2">
      <w:start w:val="1"/>
      <w:numFmt w:val="decimal"/>
      <w:pStyle w:val="Heading3"/>
      <w:lvlText w:val="%1.%2.%3"/>
      <w:lvlJc w:val="left"/>
      <w:pPr>
        <w:tabs>
          <w:tab w:val="num" w:pos="720"/>
        </w:tabs>
        <w:ind w:left="2160"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720"/>
        </w:tabs>
        <w:ind w:left="720" w:firstLine="0"/>
      </w:pPr>
      <w:rPr>
        <w:rFonts w:ascii="Helvetica" w:hAnsi="Helvetica" w:hint="default"/>
      </w:rPr>
    </w:lvl>
    <w:lvl w:ilvl="5">
      <w:numFmt w:val="none"/>
      <w:lvlText w:val=""/>
      <w:lvlJc w:val="left"/>
      <w:pPr>
        <w:tabs>
          <w:tab w:val="num" w:pos="720"/>
        </w:tabs>
        <w:ind w:left="720" w:firstLine="0"/>
      </w:pPr>
      <w:rPr>
        <w:rFonts w:hint="default"/>
      </w:rPr>
    </w:lvl>
    <w:lvl w:ilvl="6">
      <w:numFmt w:val="none"/>
      <w:lvlText w:val=""/>
      <w:lvlJc w:val="left"/>
      <w:pPr>
        <w:tabs>
          <w:tab w:val="num" w:pos="720"/>
        </w:tabs>
        <w:ind w:left="720" w:firstLine="0"/>
      </w:pPr>
      <w:rPr>
        <w:rFonts w:hint="default"/>
      </w:rPr>
    </w:lvl>
    <w:lvl w:ilvl="7">
      <w:numFmt w:val="none"/>
      <w:lvlText w:val=""/>
      <w:lvlJc w:val="left"/>
      <w:pPr>
        <w:tabs>
          <w:tab w:val="num" w:pos="720"/>
        </w:tabs>
        <w:ind w:left="720" w:firstLine="0"/>
      </w:pPr>
      <w:rPr>
        <w:rFonts w:hint="default"/>
      </w:rPr>
    </w:lvl>
    <w:lvl w:ilvl="8">
      <w:numFmt w:val="none"/>
      <w:lvlText w:val=""/>
      <w:lvlJc w:val="left"/>
      <w:pPr>
        <w:tabs>
          <w:tab w:val="num" w:pos="720"/>
        </w:tabs>
        <w:ind w:left="720" w:firstLine="0"/>
      </w:pPr>
      <w:rPr>
        <w:rFonts w:hint="default"/>
      </w:rPr>
    </w:lvl>
  </w:abstractNum>
  <w:abstractNum w:abstractNumId="11">
    <w:nsid w:val="5F4E75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5AB1490"/>
    <w:multiLevelType w:val="hybridMultilevel"/>
    <w:tmpl w:val="F6548F20"/>
    <w:lvl w:ilvl="0" w:tplc="9CD870BC">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69C57F91"/>
    <w:multiLevelType w:val="multilevel"/>
    <w:tmpl w:val="675EE6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4">
    <w:nsid w:val="6B3933FE"/>
    <w:multiLevelType w:val="multilevel"/>
    <w:tmpl w:val="53EAA168"/>
    <w:lvl w:ilvl="0">
      <w:start w:val="1"/>
      <w:numFmt w:val="decimal"/>
      <w:lvlText w:val="%1.0"/>
      <w:lvlJc w:val="left"/>
      <w:pPr>
        <w:tabs>
          <w:tab w:val="num" w:pos="0"/>
        </w:tabs>
        <w:ind w:left="810" w:hanging="720"/>
      </w:pPr>
      <w:rPr>
        <w:rFonts w:ascii="Verdana" w:hAnsi="Verdana" w:hint="default"/>
        <w:b/>
        <w:i w:val="0"/>
        <w:kern w:val="20"/>
        <w:sz w:val="20"/>
        <w:szCs w:val="20"/>
      </w:rPr>
    </w:lvl>
    <w:lvl w:ilvl="1">
      <w:start w:val="1"/>
      <w:numFmt w:val="decimal"/>
      <w:lvlText w:val="%1.%2"/>
      <w:lvlJc w:val="left"/>
      <w:pPr>
        <w:tabs>
          <w:tab w:val="num" w:pos="0"/>
        </w:tabs>
        <w:ind w:left="1440" w:hanging="504"/>
      </w:pPr>
      <w:rPr>
        <w:rFonts w:hint="default"/>
        <w:color w:val="auto"/>
      </w:rPr>
    </w:lvl>
    <w:lvl w:ilvl="2">
      <w:start w:val="1"/>
      <w:numFmt w:val="decimal"/>
      <w:lvlText w:val="%1.%2.%3"/>
      <w:lvlJc w:val="left"/>
      <w:pPr>
        <w:tabs>
          <w:tab w:val="num" w:pos="-36"/>
        </w:tabs>
        <w:ind w:left="1404"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Helvetica" w:hAnsi="Helvetica"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5">
    <w:nsid w:val="6FCB7D81"/>
    <w:multiLevelType w:val="multilevel"/>
    <w:tmpl w:val="A7C6D0D8"/>
    <w:lvl w:ilvl="0">
      <w:start w:val="1"/>
      <w:numFmt w:val="decimal"/>
      <w:lvlText w:val="%1."/>
      <w:lvlJc w:val="left"/>
      <w:pPr>
        <w:tabs>
          <w:tab w:val="num" w:pos="1656"/>
        </w:tabs>
        <w:ind w:left="1296" w:hanging="360"/>
      </w:pPr>
      <w:rPr>
        <w:rFonts w:hint="default"/>
        <w:b/>
        <w:i w:val="0"/>
        <w:kern w:val="20"/>
        <w:sz w:val="20"/>
        <w:szCs w:val="20"/>
      </w:rPr>
    </w:lvl>
    <w:lvl w:ilvl="1">
      <w:start w:val="1"/>
      <w:numFmt w:val="decimal"/>
      <w:lvlText w:val="%1.%2."/>
      <w:lvlJc w:val="left"/>
      <w:pPr>
        <w:tabs>
          <w:tab w:val="num" w:pos="2376"/>
        </w:tabs>
        <w:ind w:left="1728" w:hanging="432"/>
      </w:pPr>
      <w:rPr>
        <w:rFonts w:hint="default"/>
        <w:color w:val="auto"/>
      </w:rPr>
    </w:lvl>
    <w:lvl w:ilvl="2">
      <w:start w:val="1"/>
      <w:numFmt w:val="decimal"/>
      <w:lvlText w:val="%1.%2.%3."/>
      <w:lvlJc w:val="left"/>
      <w:pPr>
        <w:tabs>
          <w:tab w:val="num" w:pos="3096"/>
        </w:tabs>
        <w:ind w:left="2160" w:hanging="504"/>
      </w:pPr>
      <w:rPr>
        <w:rFonts w:hint="default"/>
      </w:rPr>
    </w:lvl>
    <w:lvl w:ilvl="3">
      <w:start w:val="1"/>
      <w:numFmt w:val="decimal"/>
      <w:lvlText w:val="%1.%2.%3.%4."/>
      <w:lvlJc w:val="left"/>
      <w:pPr>
        <w:tabs>
          <w:tab w:val="num" w:pos="3816"/>
        </w:tabs>
        <w:ind w:left="2664" w:hanging="648"/>
      </w:pPr>
      <w:rPr>
        <w:rFonts w:hint="default"/>
      </w:rPr>
    </w:lvl>
    <w:lvl w:ilvl="4">
      <w:start w:val="1"/>
      <w:numFmt w:val="decimal"/>
      <w:lvlText w:val="%1.%2.%3.%4.%5."/>
      <w:lvlJc w:val="left"/>
      <w:pPr>
        <w:tabs>
          <w:tab w:val="num" w:pos="4536"/>
        </w:tabs>
        <w:ind w:left="3168" w:hanging="792"/>
      </w:pPr>
      <w:rPr>
        <w:rFonts w:hint="default"/>
      </w:rPr>
    </w:lvl>
    <w:lvl w:ilvl="5">
      <w:start w:val="1"/>
      <w:numFmt w:val="decimal"/>
      <w:lvlText w:val="%1.%2.%3.%4.%5.%6."/>
      <w:lvlJc w:val="left"/>
      <w:pPr>
        <w:tabs>
          <w:tab w:val="num" w:pos="5256"/>
        </w:tabs>
        <w:ind w:left="3672" w:hanging="936"/>
      </w:pPr>
      <w:rPr>
        <w:rFonts w:hint="default"/>
      </w:rPr>
    </w:lvl>
    <w:lvl w:ilvl="6">
      <w:start w:val="1"/>
      <w:numFmt w:val="decimal"/>
      <w:lvlText w:val="%1.%2.%3.%4.%5.%6.%7."/>
      <w:lvlJc w:val="left"/>
      <w:pPr>
        <w:tabs>
          <w:tab w:val="num" w:pos="6336"/>
        </w:tabs>
        <w:ind w:left="4176" w:hanging="1080"/>
      </w:pPr>
      <w:rPr>
        <w:rFonts w:hint="default"/>
      </w:rPr>
    </w:lvl>
    <w:lvl w:ilvl="7">
      <w:start w:val="1"/>
      <w:numFmt w:val="decimal"/>
      <w:lvlText w:val="%1.%2.%3.%4.%5.%6.%7.%8."/>
      <w:lvlJc w:val="left"/>
      <w:pPr>
        <w:tabs>
          <w:tab w:val="num" w:pos="7056"/>
        </w:tabs>
        <w:ind w:left="4680" w:hanging="1224"/>
      </w:pPr>
      <w:rPr>
        <w:rFonts w:hint="default"/>
      </w:rPr>
    </w:lvl>
    <w:lvl w:ilvl="8">
      <w:start w:val="1"/>
      <w:numFmt w:val="decimal"/>
      <w:lvlText w:val="%1.%2.%3.%4.%5.%6.%7.%8.%9."/>
      <w:lvlJc w:val="left"/>
      <w:pPr>
        <w:tabs>
          <w:tab w:val="num" w:pos="7776"/>
        </w:tabs>
        <w:ind w:left="5256" w:hanging="1440"/>
      </w:pPr>
      <w:rPr>
        <w:rFonts w:hint="default"/>
      </w:rPr>
    </w:lvl>
  </w:abstractNum>
  <w:abstractNum w:abstractNumId="16">
    <w:nsid w:val="72450CF0"/>
    <w:multiLevelType w:val="hybridMultilevel"/>
    <w:tmpl w:val="ED4C256C"/>
    <w:lvl w:ilvl="0" w:tplc="A6F47BE0">
      <w:start w:val="1"/>
      <w:numFmt w:val="lowerLetter"/>
      <w:pStyle w:val="AlphaNNumParagraph"/>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7844238E"/>
    <w:multiLevelType w:val="hybridMultilevel"/>
    <w:tmpl w:val="10CA5800"/>
    <w:lvl w:ilvl="0" w:tplc="1E201DE4">
      <w:start w:val="16"/>
      <w:numFmt w:val="lowerLetter"/>
      <w:lvlText w:val="(%1)"/>
      <w:lvlJc w:val="left"/>
      <w:pPr>
        <w:tabs>
          <w:tab w:val="num" w:pos="2160"/>
        </w:tabs>
        <w:ind w:left="2160" w:hanging="54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8">
    <w:nsid w:val="79E51EC7"/>
    <w:multiLevelType w:val="hybridMultilevel"/>
    <w:tmpl w:val="C1F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0"/>
  </w:num>
  <w:num w:numId="4">
    <w:abstractNumId w:val="15"/>
  </w:num>
  <w:num w:numId="5">
    <w:abstractNumId w:val="10"/>
  </w:num>
  <w:num w:numId="6">
    <w:abstractNumId w:val="5"/>
  </w:num>
  <w:num w:numId="7">
    <w:abstractNumId w:val="12"/>
  </w:num>
  <w:num w:numId="8">
    <w:abstractNumId w:val="14"/>
  </w:num>
  <w:num w:numId="9">
    <w:abstractNumId w:val="9"/>
  </w:num>
  <w:num w:numId="10">
    <w:abstractNumId w:val="13"/>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12">
    <w:abstractNumId w:val="17"/>
  </w:num>
  <w:num w:numId="13">
    <w:abstractNumId w:val="3"/>
  </w:num>
  <w:num w:numId="14">
    <w:abstractNumId w:val="11"/>
  </w:num>
  <w:num w:numId="15">
    <w:abstractNumId w:val="2"/>
  </w:num>
  <w:num w:numId="16">
    <w:abstractNumId w:val="7"/>
  </w:num>
  <w:num w:numId="17">
    <w:abstractNumId w:val="4"/>
  </w:num>
  <w:num w:numId="18">
    <w:abstractNumId w:val="6"/>
  </w:num>
  <w:num w:numId="19">
    <w:abstractNumId w:val="16"/>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3701"/>
  <w:doNotTrackMoves/>
  <w:defaultTabStop w:val="720"/>
  <w:characterSpacingControl w:val="doNotCompress"/>
  <w:hdrShapeDefaults>
    <o:shapedefaults v:ext="edit" spidmax="2050"/>
  </w:hdrShapeDefaults>
  <w:footnotePr>
    <w:footnote w:id="0"/>
    <w:footnote w:id="1"/>
  </w:footnotePr>
  <w:endnotePr>
    <w:endnote w:id="0"/>
    <w:endnote w:id="1"/>
  </w:endnotePr>
  <w:compat/>
  <w:rsids>
    <w:rsidRoot w:val="008C157C"/>
    <w:rsid w:val="00001AF1"/>
    <w:rsid w:val="000105E3"/>
    <w:rsid w:val="00013293"/>
    <w:rsid w:val="00027C4A"/>
    <w:rsid w:val="00047D20"/>
    <w:rsid w:val="000612A7"/>
    <w:rsid w:val="00070977"/>
    <w:rsid w:val="00083F4B"/>
    <w:rsid w:val="0008600D"/>
    <w:rsid w:val="00092540"/>
    <w:rsid w:val="00096B88"/>
    <w:rsid w:val="000A54AE"/>
    <w:rsid w:val="000A697F"/>
    <w:rsid w:val="000C14E0"/>
    <w:rsid w:val="000E2D22"/>
    <w:rsid w:val="00113513"/>
    <w:rsid w:val="00144E41"/>
    <w:rsid w:val="001516DC"/>
    <w:rsid w:val="001608AC"/>
    <w:rsid w:val="0016504F"/>
    <w:rsid w:val="0017343A"/>
    <w:rsid w:val="001A3268"/>
    <w:rsid w:val="001B4158"/>
    <w:rsid w:val="001B6B97"/>
    <w:rsid w:val="001C582F"/>
    <w:rsid w:val="001F439D"/>
    <w:rsid w:val="00215896"/>
    <w:rsid w:val="00221D4E"/>
    <w:rsid w:val="00275672"/>
    <w:rsid w:val="00285A89"/>
    <w:rsid w:val="002B4901"/>
    <w:rsid w:val="002D6194"/>
    <w:rsid w:val="002D6A57"/>
    <w:rsid w:val="002E1B29"/>
    <w:rsid w:val="002E5FE1"/>
    <w:rsid w:val="002F2DAB"/>
    <w:rsid w:val="002F59D7"/>
    <w:rsid w:val="003022B5"/>
    <w:rsid w:val="003077E5"/>
    <w:rsid w:val="003109F1"/>
    <w:rsid w:val="0032372F"/>
    <w:rsid w:val="003456EF"/>
    <w:rsid w:val="0039663B"/>
    <w:rsid w:val="003A2DFF"/>
    <w:rsid w:val="003B0960"/>
    <w:rsid w:val="003C419D"/>
    <w:rsid w:val="003D537E"/>
    <w:rsid w:val="003F411C"/>
    <w:rsid w:val="003F5FAC"/>
    <w:rsid w:val="00410E7D"/>
    <w:rsid w:val="004137BF"/>
    <w:rsid w:val="00423CE4"/>
    <w:rsid w:val="00426CA0"/>
    <w:rsid w:val="00434FE8"/>
    <w:rsid w:val="00441F66"/>
    <w:rsid w:val="00460489"/>
    <w:rsid w:val="00462D83"/>
    <w:rsid w:val="00472BF9"/>
    <w:rsid w:val="004829AE"/>
    <w:rsid w:val="004875BF"/>
    <w:rsid w:val="0049121D"/>
    <w:rsid w:val="004B577A"/>
    <w:rsid w:val="004E4F3C"/>
    <w:rsid w:val="00520670"/>
    <w:rsid w:val="00530DD0"/>
    <w:rsid w:val="00540F50"/>
    <w:rsid w:val="00541988"/>
    <w:rsid w:val="005427FB"/>
    <w:rsid w:val="00545577"/>
    <w:rsid w:val="00553766"/>
    <w:rsid w:val="00553FE6"/>
    <w:rsid w:val="0056551D"/>
    <w:rsid w:val="005B0F57"/>
    <w:rsid w:val="005C0993"/>
    <w:rsid w:val="005C7E37"/>
    <w:rsid w:val="005E5CA9"/>
    <w:rsid w:val="006072F7"/>
    <w:rsid w:val="006151D8"/>
    <w:rsid w:val="00615739"/>
    <w:rsid w:val="00617DC0"/>
    <w:rsid w:val="0062532D"/>
    <w:rsid w:val="00627464"/>
    <w:rsid w:val="0063774F"/>
    <w:rsid w:val="006578BF"/>
    <w:rsid w:val="006876AE"/>
    <w:rsid w:val="00690969"/>
    <w:rsid w:val="006A3C0D"/>
    <w:rsid w:val="006B2E7E"/>
    <w:rsid w:val="006C026D"/>
    <w:rsid w:val="006D0BB5"/>
    <w:rsid w:val="006E19A2"/>
    <w:rsid w:val="006F0C0E"/>
    <w:rsid w:val="007036C4"/>
    <w:rsid w:val="007171F1"/>
    <w:rsid w:val="00723575"/>
    <w:rsid w:val="00723992"/>
    <w:rsid w:val="007311C3"/>
    <w:rsid w:val="00741DAB"/>
    <w:rsid w:val="007652F1"/>
    <w:rsid w:val="007929BC"/>
    <w:rsid w:val="007A32CA"/>
    <w:rsid w:val="00847CCE"/>
    <w:rsid w:val="00861565"/>
    <w:rsid w:val="008670D3"/>
    <w:rsid w:val="00880A64"/>
    <w:rsid w:val="00884871"/>
    <w:rsid w:val="00893E76"/>
    <w:rsid w:val="008A1570"/>
    <w:rsid w:val="008A2027"/>
    <w:rsid w:val="008B7200"/>
    <w:rsid w:val="008C157C"/>
    <w:rsid w:val="008C570C"/>
    <w:rsid w:val="008D10AC"/>
    <w:rsid w:val="008E1604"/>
    <w:rsid w:val="008E7093"/>
    <w:rsid w:val="00914639"/>
    <w:rsid w:val="00923D6B"/>
    <w:rsid w:val="00947261"/>
    <w:rsid w:val="0095660B"/>
    <w:rsid w:val="00960D9E"/>
    <w:rsid w:val="009912C0"/>
    <w:rsid w:val="009A621B"/>
    <w:rsid w:val="009B4E47"/>
    <w:rsid w:val="009E1A92"/>
    <w:rsid w:val="009E68BD"/>
    <w:rsid w:val="00A105C2"/>
    <w:rsid w:val="00A416CF"/>
    <w:rsid w:val="00A62DB2"/>
    <w:rsid w:val="00A75AAA"/>
    <w:rsid w:val="00A83825"/>
    <w:rsid w:val="00AB0228"/>
    <w:rsid w:val="00AC54C3"/>
    <w:rsid w:val="00AE1FA2"/>
    <w:rsid w:val="00B76F2B"/>
    <w:rsid w:val="00B84F45"/>
    <w:rsid w:val="00B9421E"/>
    <w:rsid w:val="00B9501B"/>
    <w:rsid w:val="00B96178"/>
    <w:rsid w:val="00BB649A"/>
    <w:rsid w:val="00BC349E"/>
    <w:rsid w:val="00BC34E3"/>
    <w:rsid w:val="00BC552A"/>
    <w:rsid w:val="00BE5E73"/>
    <w:rsid w:val="00BE6D83"/>
    <w:rsid w:val="00BF65D4"/>
    <w:rsid w:val="00BF769A"/>
    <w:rsid w:val="00C123D1"/>
    <w:rsid w:val="00C13EB8"/>
    <w:rsid w:val="00C2251B"/>
    <w:rsid w:val="00C32AC1"/>
    <w:rsid w:val="00C47AAC"/>
    <w:rsid w:val="00C615A8"/>
    <w:rsid w:val="00C642F1"/>
    <w:rsid w:val="00C70084"/>
    <w:rsid w:val="00C72025"/>
    <w:rsid w:val="00C76797"/>
    <w:rsid w:val="00C773CF"/>
    <w:rsid w:val="00C809D5"/>
    <w:rsid w:val="00C82B31"/>
    <w:rsid w:val="00CC0342"/>
    <w:rsid w:val="00CC07B6"/>
    <w:rsid w:val="00CC2CF3"/>
    <w:rsid w:val="00CE1948"/>
    <w:rsid w:val="00CF427B"/>
    <w:rsid w:val="00D40315"/>
    <w:rsid w:val="00D63D9D"/>
    <w:rsid w:val="00D64F37"/>
    <w:rsid w:val="00D83803"/>
    <w:rsid w:val="00D97C2C"/>
    <w:rsid w:val="00DA26AB"/>
    <w:rsid w:val="00DB22ED"/>
    <w:rsid w:val="00DD3432"/>
    <w:rsid w:val="00DE1B5C"/>
    <w:rsid w:val="00E12F3B"/>
    <w:rsid w:val="00E21BB8"/>
    <w:rsid w:val="00E255C5"/>
    <w:rsid w:val="00E3185F"/>
    <w:rsid w:val="00E33C40"/>
    <w:rsid w:val="00E41274"/>
    <w:rsid w:val="00E43EF4"/>
    <w:rsid w:val="00E502FD"/>
    <w:rsid w:val="00E5061A"/>
    <w:rsid w:val="00E841D0"/>
    <w:rsid w:val="00E8773E"/>
    <w:rsid w:val="00E92E90"/>
    <w:rsid w:val="00EC36B3"/>
    <w:rsid w:val="00EC4F56"/>
    <w:rsid w:val="00ED2503"/>
    <w:rsid w:val="00EE1274"/>
    <w:rsid w:val="00EE501E"/>
    <w:rsid w:val="00F0587C"/>
    <w:rsid w:val="00F1175E"/>
    <w:rsid w:val="00F15265"/>
    <w:rsid w:val="00F238E3"/>
    <w:rsid w:val="00F31510"/>
    <w:rsid w:val="00F316FE"/>
    <w:rsid w:val="00F329C3"/>
    <w:rsid w:val="00F3482B"/>
    <w:rsid w:val="00F44A54"/>
    <w:rsid w:val="00F570EE"/>
    <w:rsid w:val="00FA10C2"/>
    <w:rsid w:val="00FB0A33"/>
    <w:rsid w:val="00FC1F1C"/>
    <w:rsid w:val="00FC2491"/>
    <w:rsid w:val="00FD4FD9"/>
    <w:rsid w:val="00FE72C4"/>
  </w:rsids>
  <m:mathPr>
    <m:mathFont m:val="Arial Rounded MT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A33"/>
    <w:rPr>
      <w:sz w:val="24"/>
      <w:szCs w:val="24"/>
    </w:rPr>
  </w:style>
  <w:style w:type="paragraph" w:styleId="Heading1">
    <w:name w:val="heading 1"/>
    <w:autoRedefine/>
    <w:qFormat/>
    <w:rsid w:val="00690969"/>
    <w:pPr>
      <w:numPr>
        <w:numId w:val="5"/>
      </w:numPr>
      <w:ind w:left="720"/>
      <w:outlineLvl w:val="0"/>
    </w:pPr>
    <w:rPr>
      <w:rFonts w:ascii="Verdana" w:hAnsi="Verdana"/>
      <w:b/>
      <w:kern w:val="24"/>
      <w:szCs w:val="24"/>
    </w:rPr>
  </w:style>
  <w:style w:type="paragraph" w:styleId="Heading2">
    <w:name w:val="heading 2"/>
    <w:basedOn w:val="Normal"/>
    <w:next w:val="BodyTextFirstIndent"/>
    <w:autoRedefine/>
    <w:qFormat/>
    <w:rsid w:val="0017343A"/>
    <w:pPr>
      <w:keepNext/>
      <w:numPr>
        <w:ilvl w:val="1"/>
        <w:numId w:val="5"/>
      </w:numPr>
      <w:tabs>
        <w:tab w:val="num" w:pos="1566"/>
      </w:tabs>
      <w:spacing w:before="240" w:after="60"/>
      <w:ind w:left="2070" w:hanging="1350"/>
      <w:outlineLvl w:val="1"/>
    </w:pPr>
    <w:rPr>
      <w:rFonts w:ascii="Verdana" w:hAnsi="Verdana" w:cs="Arial"/>
      <w:b/>
      <w:bCs/>
      <w:iCs/>
      <w:kern w:val="24"/>
      <w:sz w:val="20"/>
      <w:szCs w:val="20"/>
    </w:rPr>
  </w:style>
  <w:style w:type="paragraph" w:styleId="Heading3">
    <w:name w:val="heading 3"/>
    <w:next w:val="BodyTextFirstIndent2"/>
    <w:autoRedefine/>
    <w:qFormat/>
    <w:rsid w:val="0017343A"/>
    <w:pPr>
      <w:keepNext/>
      <w:numPr>
        <w:ilvl w:val="2"/>
        <w:numId w:val="5"/>
      </w:numPr>
      <w:spacing w:before="240" w:after="60"/>
      <w:outlineLvl w:val="2"/>
    </w:pPr>
    <w:rPr>
      <w:rFonts w:ascii="Verdana" w:hAnsi="Verdana" w:cs="Arial"/>
      <w:b/>
      <w:bCs/>
      <w:szCs w:val="26"/>
    </w:rPr>
  </w:style>
  <w:style w:type="paragraph" w:styleId="Heading4">
    <w:name w:val="heading 4"/>
    <w:basedOn w:val="Normal"/>
    <w:next w:val="Normal"/>
    <w:qFormat/>
    <w:rsid w:val="00C76797"/>
    <w:pPr>
      <w:keepNext/>
      <w:spacing w:before="240" w:after="60"/>
      <w:outlineLvl w:val="3"/>
    </w:pPr>
    <w:rPr>
      <w:b/>
      <w:bCs/>
      <w:sz w:val="28"/>
      <w:szCs w:val="28"/>
    </w:rPr>
  </w:style>
  <w:style w:type="paragraph" w:styleId="Heading5">
    <w:name w:val="heading 5"/>
    <w:basedOn w:val="Normal"/>
    <w:next w:val="Normal"/>
    <w:qFormat/>
    <w:rsid w:val="00C76797"/>
    <w:pPr>
      <w:spacing w:before="240" w:after="60"/>
      <w:outlineLvl w:val="4"/>
    </w:pPr>
    <w:rPr>
      <w:b/>
      <w:bCs/>
      <w:i/>
      <w:i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D3432"/>
    <w:pPr>
      <w:tabs>
        <w:tab w:val="center" w:pos="4320"/>
        <w:tab w:val="right" w:pos="8640"/>
      </w:tabs>
    </w:pPr>
  </w:style>
  <w:style w:type="paragraph" w:styleId="BodyTextFirstIndent">
    <w:name w:val="Body Text First Indent"/>
    <w:basedOn w:val="BodyText"/>
    <w:autoRedefine/>
    <w:rsid w:val="00C32AC1"/>
    <w:pPr>
      <w:spacing w:before="0" w:after="120"/>
      <w:ind w:left="720"/>
    </w:pPr>
    <w:rPr>
      <w:kern w:val="20"/>
      <w:szCs w:val="20"/>
    </w:rPr>
  </w:style>
  <w:style w:type="paragraph" w:customStyle="1" w:styleId="HeaderTitle1">
    <w:name w:val="Header Title1"/>
    <w:basedOn w:val="Normal"/>
    <w:autoRedefine/>
    <w:rsid w:val="00C2251B"/>
    <w:pPr>
      <w:tabs>
        <w:tab w:val="center" w:pos="4320"/>
        <w:tab w:val="right" w:pos="8640"/>
      </w:tabs>
      <w:jc w:val="center"/>
    </w:pPr>
    <w:rPr>
      <w:rFonts w:ascii="Arial Rounded MT Bold" w:hAnsi="Arial Rounded MT Bold"/>
      <w:b/>
      <w:color w:val="FFFFFF"/>
      <w:kern w:val="24"/>
    </w:rPr>
  </w:style>
  <w:style w:type="paragraph" w:customStyle="1" w:styleId="HeaderCompanyName">
    <w:name w:val="Header Company Name"/>
    <w:autoRedefine/>
    <w:rsid w:val="00ED2503"/>
    <w:pPr>
      <w:jc w:val="center"/>
    </w:pPr>
    <w:rPr>
      <w:rFonts w:ascii="Arial Rounded MT Bold" w:hAnsi="Arial Rounded MT Bold"/>
      <w:b/>
      <w:i/>
      <w:color w:val="FFFFFF"/>
      <w:spacing w:val="20"/>
      <w:kern w:val="24"/>
    </w:rPr>
  </w:style>
  <w:style w:type="paragraph" w:styleId="BodyText">
    <w:name w:val="Body Text"/>
    <w:basedOn w:val="Normal"/>
    <w:autoRedefine/>
    <w:rsid w:val="008D10AC"/>
    <w:pPr>
      <w:spacing w:before="120" w:after="240"/>
      <w:jc w:val="both"/>
    </w:pPr>
    <w:rPr>
      <w:rFonts w:ascii="Verdana" w:hAnsi="Verdana"/>
      <w:sz w:val="20"/>
    </w:rPr>
  </w:style>
  <w:style w:type="paragraph" w:customStyle="1" w:styleId="HeaderCompanyAddress">
    <w:name w:val="Header Company Address"/>
    <w:autoRedefine/>
    <w:rsid w:val="00ED2503"/>
    <w:pPr>
      <w:jc w:val="center"/>
    </w:pPr>
    <w:rPr>
      <w:rFonts w:ascii="Arial Rounded MT Bold" w:hAnsi="Arial Rounded MT Bold" w:cs="Tahoma"/>
      <w:b/>
      <w:color w:val="FFFFFF"/>
      <w:kern w:val="16"/>
      <w:sz w:val="16"/>
      <w:szCs w:val="16"/>
    </w:rPr>
  </w:style>
  <w:style w:type="paragraph" w:customStyle="1" w:styleId="HeaderDocumentTitle">
    <w:name w:val="Header Document Title"/>
    <w:autoRedefine/>
    <w:rsid w:val="0032372F"/>
    <w:pPr>
      <w:jc w:val="center"/>
    </w:pPr>
    <w:rPr>
      <w:rFonts w:ascii="Verdana" w:hAnsi="Verdana"/>
      <w:b/>
      <w:color w:val="000000"/>
      <w:kern w:val="24"/>
      <w:szCs w:val="24"/>
    </w:rPr>
  </w:style>
  <w:style w:type="paragraph" w:customStyle="1" w:styleId="HeaderCellType">
    <w:name w:val="Header Cell Type"/>
    <w:link w:val="HeaderCellTypeChar"/>
    <w:autoRedefine/>
    <w:rsid w:val="0032372F"/>
    <w:rPr>
      <w:rFonts w:ascii="Verdana" w:hAnsi="Verdana"/>
      <w:b/>
      <w:sz w:val="12"/>
      <w:szCs w:val="24"/>
    </w:rPr>
  </w:style>
  <w:style w:type="character" w:customStyle="1" w:styleId="HeaderCellTypeChar">
    <w:name w:val="Header Cell Type Char"/>
    <w:basedOn w:val="DefaultParagraphFont"/>
    <w:link w:val="HeaderCellType"/>
    <w:rsid w:val="0032372F"/>
    <w:rPr>
      <w:rFonts w:ascii="Verdana" w:hAnsi="Verdana"/>
      <w:b/>
      <w:sz w:val="12"/>
      <w:szCs w:val="24"/>
      <w:lang w:val="en-US" w:eastAsia="en-US" w:bidi="ar-SA"/>
    </w:rPr>
  </w:style>
  <w:style w:type="paragraph" w:customStyle="1" w:styleId="HeaderDocumentDetails">
    <w:name w:val="Header Document Details"/>
    <w:link w:val="HeaderDocumentDetailsChar"/>
    <w:autoRedefine/>
    <w:rsid w:val="00C2251B"/>
    <w:rPr>
      <w:rFonts w:ascii="Verdana" w:hAnsi="Verdana" w:cs="Arial"/>
      <w:bCs/>
      <w:szCs w:val="26"/>
    </w:rPr>
  </w:style>
  <w:style w:type="character" w:customStyle="1" w:styleId="HeaderDocumentDetailsChar">
    <w:name w:val="Header Document Details Char"/>
    <w:basedOn w:val="DefaultParagraphFont"/>
    <w:link w:val="HeaderDocumentDetails"/>
    <w:rsid w:val="00C2251B"/>
    <w:rPr>
      <w:rFonts w:ascii="Verdana" w:hAnsi="Verdana" w:cs="Arial"/>
      <w:bCs/>
      <w:szCs w:val="26"/>
      <w:lang w:val="en-US" w:eastAsia="en-US" w:bidi="ar-SA"/>
    </w:rPr>
  </w:style>
  <w:style w:type="paragraph" w:customStyle="1" w:styleId="HeaderDocumentNumber">
    <w:name w:val="Header Document Number"/>
    <w:autoRedefine/>
    <w:rsid w:val="00C2251B"/>
    <w:rPr>
      <w:rFonts w:ascii="Verdana" w:hAnsi="Verdana"/>
      <w:b/>
      <w:sz w:val="24"/>
      <w:szCs w:val="24"/>
    </w:rPr>
  </w:style>
  <w:style w:type="paragraph" w:styleId="Footer">
    <w:name w:val="footer"/>
    <w:basedOn w:val="Normal"/>
    <w:rsid w:val="00DD3432"/>
    <w:pPr>
      <w:tabs>
        <w:tab w:val="center" w:pos="4320"/>
        <w:tab w:val="right" w:pos="8640"/>
      </w:tabs>
    </w:pPr>
  </w:style>
  <w:style w:type="paragraph" w:styleId="BodyTextFirstIndent2">
    <w:name w:val="Body Text First Indent 2"/>
    <w:basedOn w:val="Normal"/>
    <w:autoRedefine/>
    <w:rsid w:val="00880A64"/>
    <w:pPr>
      <w:spacing w:after="120"/>
      <w:ind w:left="1620"/>
      <w:jc w:val="both"/>
    </w:pPr>
    <w:rPr>
      <w:rFonts w:ascii="Verdana" w:hAnsi="Verdana"/>
      <w:sz w:val="20"/>
    </w:rPr>
  </w:style>
  <w:style w:type="paragraph" w:customStyle="1" w:styleId="FooterCellType">
    <w:name w:val="Footer Cell Type"/>
    <w:basedOn w:val="HeaderCellType"/>
    <w:autoRedefine/>
    <w:rsid w:val="00FD4FD9"/>
    <w:rPr>
      <w:sz w:val="16"/>
    </w:rPr>
  </w:style>
  <w:style w:type="paragraph" w:customStyle="1" w:styleId="FooterCellDetails">
    <w:name w:val="Footer Cell Details"/>
    <w:basedOn w:val="HeaderDocumentDetails"/>
    <w:autoRedefine/>
    <w:rsid w:val="00FD4FD9"/>
  </w:style>
  <w:style w:type="paragraph" w:styleId="PlainText">
    <w:name w:val="Plain Text"/>
    <w:basedOn w:val="Normal"/>
    <w:rsid w:val="003077E5"/>
    <w:rPr>
      <w:rFonts w:ascii="Courier New" w:hAnsi="Courier New"/>
      <w:sz w:val="20"/>
      <w:szCs w:val="20"/>
    </w:rPr>
  </w:style>
  <w:style w:type="character" w:styleId="PageNumber">
    <w:name w:val="page number"/>
    <w:basedOn w:val="DefaultParagraphFont"/>
    <w:rsid w:val="00441F66"/>
  </w:style>
  <w:style w:type="paragraph" w:styleId="BalloonText">
    <w:name w:val="Balloon Text"/>
    <w:basedOn w:val="Normal"/>
    <w:semiHidden/>
    <w:rsid w:val="00EE1274"/>
    <w:rPr>
      <w:rFonts w:ascii="Tahoma" w:hAnsi="Tahoma" w:cs="Tahoma"/>
      <w:sz w:val="16"/>
      <w:szCs w:val="16"/>
    </w:rPr>
  </w:style>
  <w:style w:type="character" w:styleId="Hyperlink">
    <w:name w:val="Hyperlink"/>
    <w:basedOn w:val="DefaultParagraphFont"/>
    <w:uiPriority w:val="99"/>
    <w:unhideWhenUsed/>
    <w:rsid w:val="00B9421E"/>
    <w:rPr>
      <w:color w:val="0000FF"/>
      <w:u w:val="single"/>
    </w:rPr>
  </w:style>
  <w:style w:type="paragraph" w:styleId="NormalWeb">
    <w:name w:val="Normal (Web)"/>
    <w:basedOn w:val="Normal"/>
    <w:uiPriority w:val="99"/>
    <w:unhideWhenUsed/>
    <w:rsid w:val="00B9421E"/>
    <w:pPr>
      <w:spacing w:before="100" w:beforeAutospacing="1" w:after="100" w:afterAutospacing="1"/>
    </w:pPr>
  </w:style>
  <w:style w:type="paragraph" w:customStyle="1" w:styleId="AlphaNNumParagraph">
    <w:name w:val="AlphaNNum Paragraph"/>
    <w:basedOn w:val="BodyText"/>
    <w:next w:val="BodyTextFirstIndent"/>
    <w:autoRedefine/>
    <w:rsid w:val="006876AE"/>
    <w:pPr>
      <w:numPr>
        <w:numId w:val="19"/>
      </w:numPr>
    </w:pPr>
  </w:style>
  <w:style w:type="paragraph" w:customStyle="1" w:styleId="NormalHeading">
    <w:name w:val="Normal Heading"/>
    <w:basedOn w:val="Normal"/>
    <w:autoRedefine/>
    <w:rsid w:val="006876AE"/>
    <w:pPr>
      <w:jc w:val="center"/>
    </w:pPr>
    <w:rPr>
      <w:rFonts w:ascii="Garamond" w:hAnsi="Garamond"/>
      <w:b/>
      <w:sz w:val="28"/>
      <w:szCs w:val="28"/>
      <w:u w:val="single"/>
    </w:rPr>
  </w:style>
</w:styles>
</file>

<file path=word/webSettings.xml><?xml version="1.0" encoding="utf-8"?>
<w:webSettings xmlns:r="http://schemas.openxmlformats.org/officeDocument/2006/relationships" xmlns:w="http://schemas.openxmlformats.org/wordprocessingml/2006/main">
  <w:divs>
    <w:div w:id="1002244936">
      <w:bodyDiv w:val="1"/>
      <w:marLeft w:val="0"/>
      <w:marRight w:val="0"/>
      <w:marTop w:val="0"/>
      <w:marBottom w:val="0"/>
      <w:divBdr>
        <w:top w:val="none" w:sz="0" w:space="0" w:color="auto"/>
        <w:left w:val="none" w:sz="0" w:space="0" w:color="auto"/>
        <w:bottom w:val="none" w:sz="0" w:space="0" w:color="auto"/>
        <w:right w:val="none" w:sz="0" w:space="0" w:color="auto"/>
      </w:divBdr>
      <w:divsChild>
        <w:div w:id="727613033">
          <w:marLeft w:val="0"/>
          <w:marRight w:val="0"/>
          <w:marTop w:val="0"/>
          <w:marBottom w:val="0"/>
          <w:divBdr>
            <w:top w:val="none" w:sz="0" w:space="0" w:color="auto"/>
            <w:left w:val="none" w:sz="0" w:space="0" w:color="auto"/>
            <w:bottom w:val="none" w:sz="0" w:space="0" w:color="auto"/>
            <w:right w:val="none" w:sz="0" w:space="0" w:color="auto"/>
          </w:divBdr>
          <w:divsChild>
            <w:div w:id="543909743">
              <w:marLeft w:val="0"/>
              <w:marRight w:val="0"/>
              <w:marTop w:val="0"/>
              <w:marBottom w:val="0"/>
              <w:divBdr>
                <w:top w:val="none" w:sz="0" w:space="0" w:color="auto"/>
                <w:left w:val="none" w:sz="0" w:space="0" w:color="auto"/>
                <w:bottom w:val="none" w:sz="0" w:space="0" w:color="auto"/>
                <w:right w:val="none" w:sz="0" w:space="0" w:color="auto"/>
              </w:divBdr>
              <w:divsChild>
                <w:div w:id="1630163247">
                  <w:marLeft w:val="0"/>
                  <w:marRight w:val="0"/>
                  <w:marTop w:val="0"/>
                  <w:marBottom w:val="0"/>
                  <w:divBdr>
                    <w:top w:val="none" w:sz="0" w:space="0" w:color="auto"/>
                    <w:left w:val="none" w:sz="0" w:space="0" w:color="auto"/>
                    <w:bottom w:val="none" w:sz="0" w:space="0" w:color="auto"/>
                    <w:right w:val="none" w:sz="0" w:space="0" w:color="auto"/>
                  </w:divBdr>
                  <w:divsChild>
                    <w:div w:id="2934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05419">
      <w:bodyDiv w:val="1"/>
      <w:marLeft w:val="0"/>
      <w:marRight w:val="0"/>
      <w:marTop w:val="0"/>
      <w:marBottom w:val="0"/>
      <w:divBdr>
        <w:top w:val="none" w:sz="0" w:space="0" w:color="auto"/>
        <w:left w:val="none" w:sz="0" w:space="0" w:color="auto"/>
        <w:bottom w:val="none" w:sz="0" w:space="0" w:color="auto"/>
        <w:right w:val="none" w:sz="0" w:space="0" w:color="auto"/>
      </w:divBdr>
      <w:divsChild>
        <w:div w:id="197934563">
          <w:marLeft w:val="0"/>
          <w:marRight w:val="0"/>
          <w:marTop w:val="0"/>
          <w:marBottom w:val="0"/>
          <w:divBdr>
            <w:top w:val="none" w:sz="0" w:space="0" w:color="auto"/>
            <w:left w:val="none" w:sz="0" w:space="0" w:color="auto"/>
            <w:bottom w:val="none" w:sz="0" w:space="0" w:color="auto"/>
            <w:right w:val="none" w:sz="0" w:space="0" w:color="auto"/>
          </w:divBdr>
          <w:divsChild>
            <w:div w:id="779183798">
              <w:marLeft w:val="0"/>
              <w:marRight w:val="0"/>
              <w:marTop w:val="0"/>
              <w:marBottom w:val="0"/>
              <w:divBdr>
                <w:top w:val="none" w:sz="0" w:space="0" w:color="auto"/>
                <w:left w:val="none" w:sz="0" w:space="0" w:color="auto"/>
                <w:bottom w:val="none" w:sz="0" w:space="0" w:color="auto"/>
                <w:right w:val="none" w:sz="0" w:space="0" w:color="auto"/>
              </w:divBdr>
              <w:divsChild>
                <w:div w:id="7291916">
                  <w:marLeft w:val="0"/>
                  <w:marRight w:val="0"/>
                  <w:marTop w:val="0"/>
                  <w:marBottom w:val="0"/>
                  <w:divBdr>
                    <w:top w:val="none" w:sz="0" w:space="0" w:color="auto"/>
                    <w:left w:val="none" w:sz="0" w:space="0" w:color="auto"/>
                    <w:bottom w:val="none" w:sz="0" w:space="0" w:color="auto"/>
                    <w:right w:val="none" w:sz="0" w:space="0" w:color="auto"/>
                  </w:divBdr>
                  <w:divsChild>
                    <w:div w:id="1031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85842">
      <w:bodyDiv w:val="1"/>
      <w:marLeft w:val="0"/>
      <w:marRight w:val="0"/>
      <w:marTop w:val="0"/>
      <w:marBottom w:val="0"/>
      <w:divBdr>
        <w:top w:val="none" w:sz="0" w:space="0" w:color="auto"/>
        <w:left w:val="none" w:sz="0" w:space="0" w:color="auto"/>
        <w:bottom w:val="none" w:sz="0" w:space="0" w:color="auto"/>
        <w:right w:val="none" w:sz="0" w:space="0" w:color="auto"/>
      </w:divBdr>
      <w:divsChild>
        <w:div w:id="1143278158">
          <w:marLeft w:val="0"/>
          <w:marRight w:val="0"/>
          <w:marTop w:val="0"/>
          <w:marBottom w:val="0"/>
          <w:divBdr>
            <w:top w:val="none" w:sz="0" w:space="0" w:color="auto"/>
            <w:left w:val="none" w:sz="0" w:space="0" w:color="auto"/>
            <w:bottom w:val="none" w:sz="0" w:space="0" w:color="auto"/>
            <w:right w:val="none" w:sz="0" w:space="0" w:color="auto"/>
          </w:divBdr>
          <w:divsChild>
            <w:div w:id="561912008">
              <w:marLeft w:val="0"/>
              <w:marRight w:val="0"/>
              <w:marTop w:val="0"/>
              <w:marBottom w:val="0"/>
              <w:divBdr>
                <w:top w:val="none" w:sz="0" w:space="0" w:color="auto"/>
                <w:left w:val="none" w:sz="0" w:space="0" w:color="auto"/>
                <w:bottom w:val="none" w:sz="0" w:space="0" w:color="auto"/>
                <w:right w:val="none" w:sz="0" w:space="0" w:color="auto"/>
              </w:divBdr>
              <w:divsChild>
                <w:div w:id="828440640">
                  <w:marLeft w:val="0"/>
                  <w:marRight w:val="0"/>
                  <w:marTop w:val="0"/>
                  <w:marBottom w:val="0"/>
                  <w:divBdr>
                    <w:top w:val="none" w:sz="0" w:space="0" w:color="auto"/>
                    <w:left w:val="none" w:sz="0" w:space="0" w:color="auto"/>
                    <w:bottom w:val="none" w:sz="0" w:space="0" w:color="auto"/>
                    <w:right w:val="none" w:sz="0" w:space="0" w:color="auto"/>
                  </w:divBdr>
                  <w:divsChild>
                    <w:div w:id="11018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4839">
      <w:bodyDiv w:val="1"/>
      <w:marLeft w:val="0"/>
      <w:marRight w:val="0"/>
      <w:marTop w:val="0"/>
      <w:marBottom w:val="0"/>
      <w:divBdr>
        <w:top w:val="none" w:sz="0" w:space="0" w:color="auto"/>
        <w:left w:val="none" w:sz="0" w:space="0" w:color="auto"/>
        <w:bottom w:val="none" w:sz="0" w:space="0" w:color="auto"/>
        <w:right w:val="none" w:sz="0" w:space="0" w:color="auto"/>
      </w:divBdr>
      <w:divsChild>
        <w:div w:id="759913908">
          <w:marLeft w:val="0"/>
          <w:marRight w:val="0"/>
          <w:marTop w:val="0"/>
          <w:marBottom w:val="0"/>
          <w:divBdr>
            <w:top w:val="none" w:sz="0" w:space="0" w:color="auto"/>
            <w:left w:val="none" w:sz="0" w:space="0" w:color="auto"/>
            <w:bottom w:val="none" w:sz="0" w:space="0" w:color="auto"/>
            <w:right w:val="none" w:sz="0" w:space="0" w:color="auto"/>
          </w:divBdr>
          <w:divsChild>
            <w:div w:id="1179854308">
              <w:marLeft w:val="0"/>
              <w:marRight w:val="0"/>
              <w:marTop w:val="0"/>
              <w:marBottom w:val="0"/>
              <w:divBdr>
                <w:top w:val="none" w:sz="0" w:space="0" w:color="auto"/>
                <w:left w:val="none" w:sz="0" w:space="0" w:color="auto"/>
                <w:bottom w:val="none" w:sz="0" w:space="0" w:color="auto"/>
                <w:right w:val="none" w:sz="0" w:space="0" w:color="auto"/>
              </w:divBdr>
              <w:divsChild>
                <w:div w:id="863984815">
                  <w:marLeft w:val="0"/>
                  <w:marRight w:val="0"/>
                  <w:marTop w:val="0"/>
                  <w:marBottom w:val="0"/>
                  <w:divBdr>
                    <w:top w:val="none" w:sz="0" w:space="0" w:color="auto"/>
                    <w:left w:val="none" w:sz="0" w:space="0" w:color="auto"/>
                    <w:bottom w:val="none" w:sz="0" w:space="0" w:color="auto"/>
                    <w:right w:val="none" w:sz="0" w:space="0" w:color="auto"/>
                  </w:divBdr>
                  <w:divsChild>
                    <w:div w:id="634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90267">
      <w:bodyDiv w:val="1"/>
      <w:marLeft w:val="0"/>
      <w:marRight w:val="0"/>
      <w:marTop w:val="0"/>
      <w:marBottom w:val="0"/>
      <w:divBdr>
        <w:top w:val="none" w:sz="0" w:space="0" w:color="auto"/>
        <w:left w:val="none" w:sz="0" w:space="0" w:color="auto"/>
        <w:bottom w:val="none" w:sz="0" w:space="0" w:color="auto"/>
        <w:right w:val="none" w:sz="0" w:space="0" w:color="auto"/>
      </w:divBdr>
      <w:divsChild>
        <w:div w:id="1570262281">
          <w:marLeft w:val="0"/>
          <w:marRight w:val="0"/>
          <w:marTop w:val="0"/>
          <w:marBottom w:val="0"/>
          <w:divBdr>
            <w:top w:val="none" w:sz="0" w:space="0" w:color="auto"/>
            <w:left w:val="none" w:sz="0" w:space="0" w:color="auto"/>
            <w:bottom w:val="none" w:sz="0" w:space="0" w:color="auto"/>
            <w:right w:val="none" w:sz="0" w:space="0" w:color="auto"/>
          </w:divBdr>
          <w:divsChild>
            <w:div w:id="1830244990">
              <w:marLeft w:val="0"/>
              <w:marRight w:val="0"/>
              <w:marTop w:val="0"/>
              <w:marBottom w:val="0"/>
              <w:divBdr>
                <w:top w:val="none" w:sz="0" w:space="0" w:color="auto"/>
                <w:left w:val="none" w:sz="0" w:space="0" w:color="auto"/>
                <w:bottom w:val="none" w:sz="0" w:space="0" w:color="auto"/>
                <w:right w:val="none" w:sz="0" w:space="0" w:color="auto"/>
              </w:divBdr>
              <w:divsChild>
                <w:div w:id="1281378242">
                  <w:marLeft w:val="0"/>
                  <w:marRight w:val="0"/>
                  <w:marTop w:val="0"/>
                  <w:marBottom w:val="0"/>
                  <w:divBdr>
                    <w:top w:val="none" w:sz="0" w:space="0" w:color="auto"/>
                    <w:left w:val="none" w:sz="0" w:space="0" w:color="auto"/>
                    <w:bottom w:val="none" w:sz="0" w:space="0" w:color="auto"/>
                    <w:right w:val="none" w:sz="0" w:space="0" w:color="auto"/>
                  </w:divBdr>
                  <w:divsChild>
                    <w:div w:id="10490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jay%20Sadey\Application%20Data\Microsoft\Templates\My%20Template1\QM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956F2-8649-4C28-B3E8-FDE9B6AEC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Settings\Ajay Sadey\Application Data\Microsoft\Templates\My Template1\QMTemplate1.dot</Template>
  <TotalTime>0</TotalTime>
  <Pages>2</Pages>
  <Words>655</Words>
  <Characters>3734</Characters>
  <Application>Microsoft Word 12.1.0</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QM5.01.AFM</vt:lpstr>
    </vt:vector>
  </TitlesOfParts>
  <Company>Genesis Quality Systems</Company>
  <LinksUpToDate>false</LinksUpToDate>
  <CharactersWithSpaces>4585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QM5.01.AFM</dc:title>
  <dc:creator>Viji Kuruvilla</dc:creator>
  <cp:lastModifiedBy>Ashley Kuruvilla</cp:lastModifiedBy>
  <cp:revision>3</cp:revision>
  <cp:lastPrinted>2009-07-17T20:43:00Z</cp:lastPrinted>
  <dcterms:created xsi:type="dcterms:W3CDTF">2014-08-20T23:50:00Z</dcterms:created>
  <dcterms:modified xsi:type="dcterms:W3CDTF">2014-08-20T23:50:00Z</dcterms:modified>
</cp:coreProperties>
</file>