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3F72A8" w14:textId="77777777" w:rsidR="006F38FE" w:rsidRDefault="006F38FE" w:rsidP="006F38FE">
      <w:r>
        <w:t>Each section 5000 characters</w:t>
      </w:r>
    </w:p>
    <w:p w14:paraId="3DD992E8" w14:textId="7C328B3E" w:rsidR="006F38FE" w:rsidRPr="006F38FE" w:rsidRDefault="006F38FE" w:rsidP="006F38FE">
      <w:pPr>
        <w:rPr>
          <w:b/>
          <w:bCs/>
        </w:rPr>
      </w:pPr>
      <w:r w:rsidRPr="00153BF3">
        <w:rPr>
          <w:b/>
          <w:bCs/>
        </w:rPr>
        <w:t>Project descriptio</w:t>
      </w:r>
      <w:r>
        <w:rPr>
          <w:b/>
          <w:bCs/>
        </w:rPr>
        <w:t>n</w:t>
      </w:r>
    </w:p>
    <w:p w14:paraId="600F631D" w14:textId="2B7233E0" w:rsidR="00861C2F" w:rsidRDefault="001E0C18" w:rsidP="006F38FE">
      <w:r>
        <w:t xml:space="preserve">Diaper changing is a defining activity of parenthood, occurring several times a day, for years on end. Several factors complicate the diaper changing </w:t>
      </w:r>
      <w:r w:rsidR="008B617A">
        <w:t>process, but one that seems to be less well known is the need for a clean, flat, and stable platform on which to lay the baby, especially when travelling.</w:t>
      </w:r>
      <w:r w:rsidR="00B178A4">
        <w:t xml:space="preserve"> While many public restrooms have changing tables mounted on the walls, many do not. Even if they do, they are often in poor condition or mounted in the handicap stall, which is not always readily available. Even if every public restroom had a clean and accessible changing table, many parents experience the inevitability of </w:t>
      </w:r>
      <w:r w:rsidR="00157F24">
        <w:t xml:space="preserve">needing to </w:t>
      </w:r>
      <w:r w:rsidR="00B178A4">
        <w:t>chang</w:t>
      </w:r>
      <w:r w:rsidR="00157F24">
        <w:t>e</w:t>
      </w:r>
      <w:r w:rsidR="00B178A4">
        <w:t xml:space="preserve"> a dirty diaper while being miles from the nearest restroom.</w:t>
      </w:r>
      <w:r w:rsidR="00157F24">
        <w:t xml:space="preserve"> In this case, some options include laying the baby on the seat, on the floor in the trunk, on the hood of the car, or on top of the trunk. None of these options are ideal because on top of the car is dangerous, and the seats in the car are not flat or large enough</w:t>
      </w:r>
      <w:r w:rsidR="00886778">
        <w:t xml:space="preserve">, making the child uncomfortable or in a </w:t>
      </w:r>
      <w:r w:rsidR="00815C58">
        <w:t>less-than-ideal</w:t>
      </w:r>
      <w:r w:rsidR="00886778">
        <w:t xml:space="preserve"> position for diaper changing.</w:t>
      </w:r>
      <w:r w:rsidR="00815C58">
        <w:t xml:space="preserve"> To ease this pain point for parents, a portable changing table must be designed</w:t>
      </w:r>
      <w:r w:rsidR="00861C2F">
        <w:t>.</w:t>
      </w:r>
    </w:p>
    <w:p w14:paraId="2A39CE20" w14:textId="40AADDFE" w:rsidR="00305841" w:rsidRDefault="001313A9" w:rsidP="006F38FE">
      <w:r>
        <w:t xml:space="preserve">Most changing tables have the same basic design: a </w:t>
      </w:r>
      <w:r w:rsidR="002A4501">
        <w:t xml:space="preserve">sturdy </w:t>
      </w:r>
      <w:r>
        <w:t>flat platform</w:t>
      </w:r>
      <w:r w:rsidR="002A4501">
        <w:t>, big enough to hold a baby</w:t>
      </w:r>
      <w:r>
        <w:t xml:space="preserve">. To make it portable, it must be lightweight and compact to fit in the average diaper bag or </w:t>
      </w:r>
      <w:r w:rsidR="00305841">
        <w:t xml:space="preserve">be </w:t>
      </w:r>
      <w:r>
        <w:t>stored in the car when not in use</w:t>
      </w:r>
      <w:r w:rsidR="00305841">
        <w:t xml:space="preserve">. </w:t>
      </w:r>
      <w:r w:rsidR="00305841">
        <w:t xml:space="preserve">Sometimes </w:t>
      </w:r>
      <w:r w:rsidR="00305841">
        <w:t>changing tables</w:t>
      </w:r>
      <w:r w:rsidR="00305841">
        <w:t xml:space="preserve"> have extra features like padding, raised edges and/or a buckle to prevent the baby from rolling off, a spot to hang the diaper bag, and/or a dispenser for diapers or wipes</w:t>
      </w:r>
      <w:r w:rsidR="00305841">
        <w:t xml:space="preserve">. While these features are useful, </w:t>
      </w:r>
      <w:r w:rsidR="002A4501">
        <w:t>they can be counted as luxuries, while the requirements are a platform that’s level and sturdy, lightweight, and big enough to fit a small child.</w:t>
      </w:r>
    </w:p>
    <w:p w14:paraId="5AE18298" w14:textId="6E1A4D57" w:rsidR="00146953" w:rsidRDefault="00146953" w:rsidP="006F38FE">
      <w:r>
        <w:t>The portable changing table is more than a changing mat, which already exists.</w:t>
      </w:r>
    </w:p>
    <w:p w14:paraId="4E0E5F8E" w14:textId="77777777" w:rsidR="00146953" w:rsidRDefault="00146953" w:rsidP="006F38FE"/>
    <w:p w14:paraId="43303AA5" w14:textId="77777777" w:rsidR="008B617A" w:rsidRPr="001E0C18" w:rsidRDefault="008B617A" w:rsidP="006F38FE"/>
    <w:p w14:paraId="29925467" w14:textId="77777777" w:rsidR="006F38FE" w:rsidRDefault="006F38FE" w:rsidP="006F38FE">
      <w:pPr>
        <w:rPr>
          <w:b/>
          <w:bCs/>
        </w:rPr>
      </w:pPr>
      <w:r>
        <w:rPr>
          <w:b/>
          <w:bCs/>
        </w:rPr>
        <w:t>Project roadmap</w:t>
      </w:r>
    </w:p>
    <w:p w14:paraId="6DBCC65C" w14:textId="77777777" w:rsidR="006F38FE" w:rsidRDefault="006F38FE" w:rsidP="006F38FE">
      <w:pPr>
        <w:rPr>
          <w:b/>
          <w:bCs/>
        </w:rPr>
      </w:pPr>
    </w:p>
    <w:p w14:paraId="7E12BA8B" w14:textId="77777777" w:rsidR="006F38FE" w:rsidRDefault="006F38FE" w:rsidP="006F38FE">
      <w:pPr>
        <w:rPr>
          <w:b/>
          <w:bCs/>
        </w:rPr>
      </w:pPr>
      <w:r>
        <w:rPr>
          <w:b/>
          <w:bCs/>
        </w:rPr>
        <w:t>Most difficult part</w:t>
      </w:r>
    </w:p>
    <w:p w14:paraId="2F8B61E8" w14:textId="77777777" w:rsidR="006F38FE" w:rsidRDefault="006F38FE" w:rsidP="006F38FE">
      <w:pPr>
        <w:rPr>
          <w:b/>
          <w:bCs/>
        </w:rPr>
      </w:pPr>
    </w:p>
    <w:p w14:paraId="1137BB0E" w14:textId="77777777" w:rsidR="006F38FE" w:rsidRDefault="006F38FE" w:rsidP="006F38FE">
      <w:pPr>
        <w:rPr>
          <w:b/>
          <w:bCs/>
        </w:rPr>
      </w:pPr>
      <w:r>
        <w:rPr>
          <w:b/>
          <w:bCs/>
        </w:rPr>
        <w:t>Resources needed</w:t>
      </w:r>
    </w:p>
    <w:p w14:paraId="220FBD4A" w14:textId="77777777" w:rsidR="006F38FE" w:rsidRDefault="006F38FE" w:rsidP="006F38FE">
      <w:pPr>
        <w:rPr>
          <w:b/>
          <w:bCs/>
        </w:rPr>
      </w:pPr>
    </w:p>
    <w:p w14:paraId="50DD7202" w14:textId="77777777" w:rsidR="006F38FE" w:rsidRDefault="006F38FE" w:rsidP="006F38FE">
      <w:pPr>
        <w:rPr>
          <w:b/>
          <w:bCs/>
        </w:rPr>
      </w:pPr>
      <w:r>
        <w:rPr>
          <w:b/>
          <w:bCs/>
        </w:rPr>
        <w:t>Timeline</w:t>
      </w:r>
    </w:p>
    <w:p w14:paraId="5A6BA46C" w14:textId="77777777" w:rsidR="006F38FE" w:rsidRDefault="006F38FE" w:rsidP="006F38FE">
      <w:pPr>
        <w:rPr>
          <w:b/>
          <w:bCs/>
        </w:rPr>
      </w:pPr>
    </w:p>
    <w:p w14:paraId="6E8F9A13" w14:textId="77777777" w:rsidR="006F38FE" w:rsidRPr="00153BF3" w:rsidRDefault="006F38FE" w:rsidP="006F38FE">
      <w:pPr>
        <w:rPr>
          <w:b/>
          <w:bCs/>
        </w:rPr>
      </w:pPr>
      <w:r>
        <w:rPr>
          <w:b/>
          <w:bCs/>
        </w:rPr>
        <w:t>Personal statement</w:t>
      </w:r>
    </w:p>
    <w:p w14:paraId="18F13F37" w14:textId="77777777" w:rsidR="00AC37B7" w:rsidRDefault="00AC37B7"/>
    <w:sectPr w:rsidR="00AC37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8FE"/>
    <w:rsid w:val="001313A9"/>
    <w:rsid w:val="00146953"/>
    <w:rsid w:val="00157F24"/>
    <w:rsid w:val="001E0C18"/>
    <w:rsid w:val="002A4501"/>
    <w:rsid w:val="002B0142"/>
    <w:rsid w:val="00305841"/>
    <w:rsid w:val="006F38FE"/>
    <w:rsid w:val="00815C58"/>
    <w:rsid w:val="00856C20"/>
    <w:rsid w:val="00861C2F"/>
    <w:rsid w:val="00886778"/>
    <w:rsid w:val="008B617A"/>
    <w:rsid w:val="00AC37B7"/>
    <w:rsid w:val="00B178A4"/>
    <w:rsid w:val="00C0436E"/>
    <w:rsid w:val="00C87456"/>
    <w:rsid w:val="00E32188"/>
    <w:rsid w:val="00F866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81F4D"/>
  <w15:chartTrackingRefBased/>
  <w15:docId w15:val="{6C12065B-C763-434E-84D4-7C2110BC9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38FE"/>
  </w:style>
  <w:style w:type="paragraph" w:styleId="Heading1">
    <w:name w:val="heading 1"/>
    <w:basedOn w:val="Normal"/>
    <w:next w:val="Normal"/>
    <w:link w:val="Heading1Char"/>
    <w:uiPriority w:val="9"/>
    <w:qFormat/>
    <w:rsid w:val="006F38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38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38F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8F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38F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F38F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F38F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F38F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F38F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8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38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38F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8F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F38F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F38F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F38F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F38F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F38F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F38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8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8F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8F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F38FE"/>
    <w:pPr>
      <w:spacing w:before="160"/>
      <w:jc w:val="center"/>
    </w:pPr>
    <w:rPr>
      <w:i/>
      <w:iCs/>
      <w:color w:val="404040" w:themeColor="text1" w:themeTint="BF"/>
    </w:rPr>
  </w:style>
  <w:style w:type="character" w:customStyle="1" w:styleId="QuoteChar">
    <w:name w:val="Quote Char"/>
    <w:basedOn w:val="DefaultParagraphFont"/>
    <w:link w:val="Quote"/>
    <w:uiPriority w:val="29"/>
    <w:rsid w:val="006F38FE"/>
    <w:rPr>
      <w:i/>
      <w:iCs/>
      <w:color w:val="404040" w:themeColor="text1" w:themeTint="BF"/>
    </w:rPr>
  </w:style>
  <w:style w:type="paragraph" w:styleId="ListParagraph">
    <w:name w:val="List Paragraph"/>
    <w:basedOn w:val="Normal"/>
    <w:uiPriority w:val="34"/>
    <w:qFormat/>
    <w:rsid w:val="006F38FE"/>
    <w:pPr>
      <w:ind w:left="720"/>
      <w:contextualSpacing/>
    </w:pPr>
  </w:style>
  <w:style w:type="character" w:styleId="IntenseEmphasis">
    <w:name w:val="Intense Emphasis"/>
    <w:basedOn w:val="DefaultParagraphFont"/>
    <w:uiPriority w:val="21"/>
    <w:qFormat/>
    <w:rsid w:val="006F38FE"/>
    <w:rPr>
      <w:i/>
      <w:iCs/>
      <w:color w:val="0F4761" w:themeColor="accent1" w:themeShade="BF"/>
    </w:rPr>
  </w:style>
  <w:style w:type="paragraph" w:styleId="IntenseQuote">
    <w:name w:val="Intense Quote"/>
    <w:basedOn w:val="Normal"/>
    <w:next w:val="Normal"/>
    <w:link w:val="IntenseQuoteChar"/>
    <w:uiPriority w:val="30"/>
    <w:qFormat/>
    <w:rsid w:val="006F38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8FE"/>
    <w:rPr>
      <w:i/>
      <w:iCs/>
      <w:color w:val="0F4761" w:themeColor="accent1" w:themeShade="BF"/>
    </w:rPr>
  </w:style>
  <w:style w:type="character" w:styleId="IntenseReference">
    <w:name w:val="Intense Reference"/>
    <w:basedOn w:val="DefaultParagraphFont"/>
    <w:uiPriority w:val="32"/>
    <w:qFormat/>
    <w:rsid w:val="006F38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293</Words>
  <Characters>1671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Whitehead</dc:creator>
  <cp:keywords/>
  <dc:description/>
  <cp:lastModifiedBy>Joshua Whitehead</cp:lastModifiedBy>
  <cp:revision>8</cp:revision>
  <dcterms:created xsi:type="dcterms:W3CDTF">2025-12-18T22:30:00Z</dcterms:created>
  <dcterms:modified xsi:type="dcterms:W3CDTF">2025-12-19T18:49:00Z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12fa692e-6d49-44be-8f91-372b50dfd03e</vt:lpwstr>
  </property>
</Properties>
</file>