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F72A8" w14:textId="77777777" w:rsidR="006F38FE" w:rsidRDefault="006F38FE" w:rsidP="006F38FE">
      <w:r>
        <w:t>Each section 5000 characters</w:t>
      </w:r>
    </w:p>
    <w:p w14:paraId="3DD992E8" w14:textId="7C328B3E" w:rsidR="006F38FE" w:rsidRPr="006F38FE" w:rsidRDefault="006F38FE" w:rsidP="006F38FE">
      <w:pPr>
        <w:rPr>
          <w:b/>
          <w:bCs/>
        </w:rPr>
      </w:pPr>
      <w:r w:rsidRPr="00153BF3">
        <w:rPr>
          <w:b/>
          <w:bCs/>
        </w:rPr>
        <w:t>Project descriptio</w:t>
      </w:r>
      <w:r>
        <w:rPr>
          <w:b/>
          <w:bCs/>
        </w:rPr>
        <w:t>n</w:t>
      </w:r>
    </w:p>
    <w:p w14:paraId="600F631D" w14:textId="5917348F" w:rsidR="00861C2F" w:rsidRDefault="001E0C18" w:rsidP="006F38FE">
      <w:r>
        <w:t xml:space="preserve">Diaper changing is a defining activity of parenthood, occurring several times a day, for years on end. Several factors complicate the diaper changing </w:t>
      </w:r>
      <w:r w:rsidR="008B617A">
        <w:t xml:space="preserve">process, but one that seems to be less well known is the need for a clean, </w:t>
      </w:r>
      <w:r w:rsidR="00D4400A">
        <w:t>level</w:t>
      </w:r>
      <w:r w:rsidR="008B617A">
        <w:t xml:space="preserve">, and stable platform on which to lay the baby, especially when </w:t>
      </w:r>
      <w:r w:rsidR="00D4400A">
        <w:t>traveling</w:t>
      </w:r>
      <w:r w:rsidR="008B617A">
        <w:t>.</w:t>
      </w:r>
      <w:r w:rsidR="00B178A4">
        <w:t xml:space="preserve"> While many public restrooms have changing tables mounted on the walls, many do not. Even if they do, they are often in poor condition or mounted in the handicap stall, which is not always readily available. Even if every public restroom had a clean and accessible changing table, many parents experience the inevitability of </w:t>
      </w:r>
      <w:r w:rsidR="00157F24">
        <w:t xml:space="preserve">needing to </w:t>
      </w:r>
      <w:r w:rsidR="00B178A4">
        <w:t>chang</w:t>
      </w:r>
      <w:r w:rsidR="00157F24">
        <w:t>e</w:t>
      </w:r>
      <w:r w:rsidR="00B178A4">
        <w:t xml:space="preserve"> a dirty diaper while being miles from the nearest restroom.</w:t>
      </w:r>
      <w:r w:rsidR="00157F24">
        <w:t xml:space="preserve"> In this case, some options include laying the baby on the seat, on the floor in the trunk, on the hood of the car, or on top of the trunk. None of these options are ideal because on top of the car is dangerous, and the seats in the car are not flat or large enough</w:t>
      </w:r>
      <w:r w:rsidR="00886778">
        <w:t xml:space="preserve">, making the child uncomfortable or in a </w:t>
      </w:r>
      <w:r w:rsidR="00815C58">
        <w:t>less-than-ideal</w:t>
      </w:r>
      <w:r w:rsidR="00886778">
        <w:t xml:space="preserve"> position for diaper changing.</w:t>
      </w:r>
      <w:r w:rsidR="00815C58">
        <w:t xml:space="preserve"> To ease this pain point for parents, a portable changing table must be designed</w:t>
      </w:r>
      <w:r w:rsidR="00861C2F">
        <w:t>.</w:t>
      </w:r>
    </w:p>
    <w:p w14:paraId="2A39CE20" w14:textId="0C924B01" w:rsidR="00305841" w:rsidRDefault="001313A9" w:rsidP="006F38FE">
      <w:r>
        <w:t xml:space="preserve">Most changing tables have the same basic design: a </w:t>
      </w:r>
      <w:r w:rsidR="002A4501">
        <w:t>sturdy</w:t>
      </w:r>
      <w:r w:rsidR="003239AE">
        <w:t xml:space="preserve">, level </w:t>
      </w:r>
      <w:r>
        <w:t>platform</w:t>
      </w:r>
      <w:r w:rsidR="002A4501">
        <w:t>, big enough to hold a baby</w:t>
      </w:r>
      <w:r>
        <w:t xml:space="preserve">. To make it portable, it must be lightweight and compact to fit in the average diaper bag or </w:t>
      </w:r>
      <w:r w:rsidR="00305841">
        <w:t xml:space="preserve">be </w:t>
      </w:r>
      <w:r>
        <w:t>stored in the car when not in use</w:t>
      </w:r>
      <w:r w:rsidR="00305841">
        <w:t>.</w:t>
      </w:r>
      <w:r w:rsidR="00D4400A">
        <w:t xml:space="preserve"> It can be made compact by designing a thin platform that can fold or telescope out to full size. The weight of the product will depend largely on the material</w:t>
      </w:r>
      <w:r w:rsidR="003239AE">
        <w:t>. Changing tables often have other features like soft padding, raised edges or straps to hold the baby, or a built-in wipe or diaper dispenser. These features may also be included in the portable version, but they may affect its compactness.</w:t>
      </w:r>
    </w:p>
    <w:p w14:paraId="4E0E5F8E" w14:textId="0880E97C" w:rsidR="00146953" w:rsidRDefault="00B5187E" w:rsidP="006F38FE">
      <w:r>
        <w:t>Thi</w:t>
      </w:r>
      <w:r w:rsidR="003239AE">
        <w:t xml:space="preserve">s project involves prototyping and other R&amp;D activities to develop a portable changing table that can provide a level and safe place to change a baby’s diaper in any location. </w:t>
      </w:r>
      <w:r>
        <w:t xml:space="preserve">The prototyping must also be accompanied by feedback from parents to know which direction to move and which features are necessary and which are luxuries. </w:t>
      </w:r>
      <w:r w:rsidR="00474A26">
        <w:t>The feedback will be requested from parents of diaper-wearing children (ranging from 0-4 years) throughout several states in the United States of America.</w:t>
      </w:r>
    </w:p>
    <w:p w14:paraId="43303AA5" w14:textId="77777777" w:rsidR="008B617A" w:rsidRPr="001E0C18" w:rsidRDefault="008B617A" w:rsidP="006F38FE"/>
    <w:p w14:paraId="29925467" w14:textId="77777777" w:rsidR="006F38FE" w:rsidRDefault="006F38FE" w:rsidP="006F38FE">
      <w:pPr>
        <w:rPr>
          <w:b/>
          <w:bCs/>
        </w:rPr>
      </w:pPr>
      <w:r>
        <w:rPr>
          <w:b/>
          <w:bCs/>
        </w:rPr>
        <w:t>Project roadmap</w:t>
      </w:r>
    </w:p>
    <w:p w14:paraId="6DBCC65C" w14:textId="501B4A04" w:rsidR="006F38FE" w:rsidRPr="00B5187E" w:rsidRDefault="00B5187E" w:rsidP="006F38FE">
      <w:r>
        <w:t xml:space="preserve">The project will commence with interviews of various parents of diaper-wearing children to understand what the most valued aspects of changing tables are and to answer questions like </w:t>
      </w:r>
      <w:r w:rsidR="00C669FE">
        <w:t>the optimal size and weight dimensions of the table when collapsed. The next step is to design. A detailed sketch and CAD will be made of the basic design. Replicates of the initial prototype will be manufactured</w:t>
      </w:r>
      <w:r w:rsidR="00474A26">
        <w:t xml:space="preserve"> out of metal and plastic. </w:t>
      </w:r>
      <w:r w:rsidR="00F877AD">
        <w:t xml:space="preserve">The prototypes will undergo safety testing. </w:t>
      </w:r>
      <w:r w:rsidR="00474A26">
        <w:t xml:space="preserve">The prototypes will be supplied to the interviewed parents for initial testing and review. The parents will be asked to use the prototype whenever possible when changing a diaper and record drawbacks and pain points, as well as features they enjoy or appreciate. The parents will be </w:t>
      </w:r>
      <w:r w:rsidR="00474A26">
        <w:lastRenderedPageBreak/>
        <w:t>provided a list of intended features of the current prototype and asked to score each one based on how often that feature was used or how much easier it made the task.</w:t>
      </w:r>
      <w:r w:rsidR="00F877AD">
        <w:t xml:space="preserve"> Parents will also be asked to provide an overall satisfaction rating. </w:t>
      </w:r>
      <w:r w:rsidR="00474A26">
        <w:t>After a month, the comments will be collected and reviewed.</w:t>
      </w:r>
      <w:r w:rsidR="00437803">
        <w:t xml:space="preserve"> Revisions will be made to the prototype and the process will repeat. </w:t>
      </w:r>
      <w:r w:rsidR="00F877AD">
        <w:t>A patent application will be submitted once a final design is determined.</w:t>
      </w:r>
    </w:p>
    <w:p w14:paraId="6F279F0E" w14:textId="77777777" w:rsidR="00B5187E" w:rsidRDefault="00B5187E" w:rsidP="006F38FE">
      <w:pPr>
        <w:rPr>
          <w:b/>
          <w:bCs/>
        </w:rPr>
      </w:pPr>
    </w:p>
    <w:p w14:paraId="7E12BA8B" w14:textId="77777777" w:rsidR="006F38FE" w:rsidRDefault="006F38FE" w:rsidP="006F38FE">
      <w:pPr>
        <w:rPr>
          <w:b/>
          <w:bCs/>
        </w:rPr>
      </w:pPr>
      <w:r>
        <w:rPr>
          <w:b/>
          <w:bCs/>
        </w:rPr>
        <w:t>Most difficult part</w:t>
      </w:r>
    </w:p>
    <w:p w14:paraId="552DE247" w14:textId="16287721" w:rsidR="00C0559E" w:rsidRDefault="00BC2C70" w:rsidP="006F38FE">
      <w:r>
        <w:t>Safety testing will be the most difficult part. Since this product is intended to be used on small children, it is essential that there is no inherent danger posed to the child.</w:t>
      </w:r>
      <w:r w:rsidR="00A729CD">
        <w:t xml:space="preserve"> The child’s safety can be assured by identifying all the possible risk factors and performing testing to define the limits within which the product is safe to use. While live, real-world testing is </w:t>
      </w:r>
      <w:r w:rsidR="00C0559E">
        <w:t>necessary to obtain feedback to help shape the product’s design, the product must be deemed safe before use with real children. This may be attempted by simulating real-world scenarios with test dummies, but simulations often fail to accurately replicate the real world. The difficulty lies in identifying the risk factors and planning and performing sufficient realistic safety tests to address each risk.</w:t>
      </w:r>
    </w:p>
    <w:p w14:paraId="1CC2D9C8" w14:textId="7B1DA5C7" w:rsidR="00226028" w:rsidRPr="00C0559E" w:rsidRDefault="00226028" w:rsidP="006F38FE">
      <w:r>
        <w:t>I plan to</w:t>
      </w:r>
      <w:r w:rsidR="00A729CD">
        <w:t xml:space="preserve"> address the product’s safety by </w:t>
      </w:r>
      <w:r w:rsidR="005A195F">
        <w:t>drawing on my own experience as a parent to identify what testing needs to be done. For example, when I have used a fold-down changing table that’s hanging on a public restroom wall, the thought crossed my mind about the changing table breaking under the weight of my child. Therefore, an obvious test to ensure the product can withstand the weight of a child is to first use an item that weighs more than the children the product is designed for</w:t>
      </w:r>
    </w:p>
    <w:p w14:paraId="50C0E2FB" w14:textId="77777777" w:rsidR="00B5187E" w:rsidRDefault="00B5187E" w:rsidP="006F38FE">
      <w:pPr>
        <w:rPr>
          <w:b/>
          <w:bCs/>
        </w:rPr>
      </w:pPr>
    </w:p>
    <w:p w14:paraId="1137BB0E" w14:textId="77777777" w:rsidR="006F38FE" w:rsidRDefault="006F38FE" w:rsidP="006F38FE">
      <w:pPr>
        <w:rPr>
          <w:b/>
          <w:bCs/>
        </w:rPr>
      </w:pPr>
      <w:r>
        <w:rPr>
          <w:b/>
          <w:bCs/>
        </w:rPr>
        <w:t>Resources needed</w:t>
      </w:r>
    </w:p>
    <w:p w14:paraId="6985E040" w14:textId="77777777" w:rsidR="00B5187E" w:rsidRDefault="00B5187E" w:rsidP="006F38FE">
      <w:pPr>
        <w:rPr>
          <w:b/>
          <w:bCs/>
        </w:rPr>
      </w:pPr>
    </w:p>
    <w:p w14:paraId="1ADB6A1A" w14:textId="77777777" w:rsidR="00B5187E" w:rsidRDefault="00B5187E" w:rsidP="006F38FE">
      <w:pPr>
        <w:rPr>
          <w:b/>
          <w:bCs/>
        </w:rPr>
      </w:pPr>
    </w:p>
    <w:p w14:paraId="50DD7202" w14:textId="4FF8E7A4" w:rsidR="006F38FE" w:rsidRDefault="006F38FE" w:rsidP="006F38FE">
      <w:pPr>
        <w:rPr>
          <w:b/>
          <w:bCs/>
        </w:rPr>
      </w:pPr>
      <w:r>
        <w:rPr>
          <w:b/>
          <w:bCs/>
        </w:rPr>
        <w:t>Timeline</w:t>
      </w:r>
    </w:p>
    <w:p w14:paraId="5A6BA46C" w14:textId="77777777" w:rsidR="006F38FE" w:rsidRDefault="006F38FE" w:rsidP="006F38FE">
      <w:pPr>
        <w:rPr>
          <w:b/>
          <w:bCs/>
        </w:rPr>
      </w:pPr>
    </w:p>
    <w:p w14:paraId="14129616" w14:textId="77777777" w:rsidR="00B5187E" w:rsidRDefault="00B5187E" w:rsidP="006F38FE">
      <w:pPr>
        <w:rPr>
          <w:b/>
          <w:bCs/>
        </w:rPr>
      </w:pPr>
    </w:p>
    <w:p w14:paraId="6E8F9A13" w14:textId="77777777" w:rsidR="006F38FE" w:rsidRPr="00153BF3" w:rsidRDefault="006F38FE" w:rsidP="006F38FE">
      <w:pPr>
        <w:rPr>
          <w:b/>
          <w:bCs/>
        </w:rPr>
      </w:pPr>
      <w:r>
        <w:rPr>
          <w:b/>
          <w:bCs/>
        </w:rPr>
        <w:t>Personal statement</w:t>
      </w:r>
    </w:p>
    <w:p w14:paraId="18F13F37" w14:textId="77777777" w:rsidR="00AC37B7" w:rsidRDefault="00AC37B7"/>
    <w:sectPr w:rsidR="00AC37B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8FE"/>
    <w:rsid w:val="001313A9"/>
    <w:rsid w:val="00146953"/>
    <w:rsid w:val="00157F24"/>
    <w:rsid w:val="001E0C18"/>
    <w:rsid w:val="00226028"/>
    <w:rsid w:val="002A4501"/>
    <w:rsid w:val="002B0142"/>
    <w:rsid w:val="00305841"/>
    <w:rsid w:val="003239AE"/>
    <w:rsid w:val="003A4C3A"/>
    <w:rsid w:val="00437803"/>
    <w:rsid w:val="00474A26"/>
    <w:rsid w:val="005A195F"/>
    <w:rsid w:val="006F38FE"/>
    <w:rsid w:val="00815C58"/>
    <w:rsid w:val="00856C20"/>
    <w:rsid w:val="00861C2F"/>
    <w:rsid w:val="00886778"/>
    <w:rsid w:val="008B617A"/>
    <w:rsid w:val="00A729CD"/>
    <w:rsid w:val="00AC37B7"/>
    <w:rsid w:val="00B178A4"/>
    <w:rsid w:val="00B5187E"/>
    <w:rsid w:val="00BC2C70"/>
    <w:rsid w:val="00C0436E"/>
    <w:rsid w:val="00C0559E"/>
    <w:rsid w:val="00C669FE"/>
    <w:rsid w:val="00C87456"/>
    <w:rsid w:val="00D37C32"/>
    <w:rsid w:val="00D4400A"/>
    <w:rsid w:val="00E32188"/>
    <w:rsid w:val="00E97A44"/>
    <w:rsid w:val="00F34172"/>
    <w:rsid w:val="00F866CD"/>
    <w:rsid w:val="00F877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381F4D"/>
  <w15:chartTrackingRefBased/>
  <w15:docId w15:val="{6C12065B-C763-434E-84D4-7C2110BC92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38FE"/>
  </w:style>
  <w:style w:type="paragraph" w:styleId="Heading1">
    <w:name w:val="heading 1"/>
    <w:basedOn w:val="Normal"/>
    <w:next w:val="Normal"/>
    <w:link w:val="Heading1Char"/>
    <w:uiPriority w:val="9"/>
    <w:qFormat/>
    <w:rsid w:val="006F38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38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38F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38F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38F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F38F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F38F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F38F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F38F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38F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38F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38FE"/>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38F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F38F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F38F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F38F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F38F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F38F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F38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38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38F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38F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F38FE"/>
    <w:pPr>
      <w:spacing w:before="160"/>
      <w:jc w:val="center"/>
    </w:pPr>
    <w:rPr>
      <w:i/>
      <w:iCs/>
      <w:color w:val="404040" w:themeColor="text1" w:themeTint="BF"/>
    </w:rPr>
  </w:style>
  <w:style w:type="character" w:customStyle="1" w:styleId="QuoteChar">
    <w:name w:val="Quote Char"/>
    <w:basedOn w:val="DefaultParagraphFont"/>
    <w:link w:val="Quote"/>
    <w:uiPriority w:val="29"/>
    <w:rsid w:val="006F38FE"/>
    <w:rPr>
      <w:i/>
      <w:iCs/>
      <w:color w:val="404040" w:themeColor="text1" w:themeTint="BF"/>
    </w:rPr>
  </w:style>
  <w:style w:type="paragraph" w:styleId="ListParagraph">
    <w:name w:val="List Paragraph"/>
    <w:basedOn w:val="Normal"/>
    <w:uiPriority w:val="34"/>
    <w:qFormat/>
    <w:rsid w:val="006F38FE"/>
    <w:pPr>
      <w:ind w:left="720"/>
      <w:contextualSpacing/>
    </w:pPr>
  </w:style>
  <w:style w:type="character" w:styleId="IntenseEmphasis">
    <w:name w:val="Intense Emphasis"/>
    <w:basedOn w:val="DefaultParagraphFont"/>
    <w:uiPriority w:val="21"/>
    <w:qFormat/>
    <w:rsid w:val="006F38FE"/>
    <w:rPr>
      <w:i/>
      <w:iCs/>
      <w:color w:val="0F4761" w:themeColor="accent1" w:themeShade="BF"/>
    </w:rPr>
  </w:style>
  <w:style w:type="paragraph" w:styleId="IntenseQuote">
    <w:name w:val="Intense Quote"/>
    <w:basedOn w:val="Normal"/>
    <w:next w:val="Normal"/>
    <w:link w:val="IntenseQuoteChar"/>
    <w:uiPriority w:val="30"/>
    <w:qFormat/>
    <w:rsid w:val="006F38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38FE"/>
    <w:rPr>
      <w:i/>
      <w:iCs/>
      <w:color w:val="0F4761" w:themeColor="accent1" w:themeShade="BF"/>
    </w:rPr>
  </w:style>
  <w:style w:type="character" w:styleId="IntenseReference">
    <w:name w:val="Intense Reference"/>
    <w:basedOn w:val="DefaultParagraphFont"/>
    <w:uiPriority w:val="32"/>
    <w:qFormat/>
    <w:rsid w:val="006F38F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213</TotalTime>
  <Pages>2</Pages>
  <Words>725</Words>
  <Characters>4136</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Whitehead</dc:creator>
  <cp:keywords/>
  <dc:description/>
  <cp:lastModifiedBy>Joshua Whitehead</cp:lastModifiedBy>
  <cp:revision>13</cp:revision>
  <dcterms:created xsi:type="dcterms:W3CDTF">2025-12-18T22:30:00Z</dcterms:created>
  <dcterms:modified xsi:type="dcterms:W3CDTF">2026-01-08T15:03:00Z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12fa692e-6d49-44be-8f91-372b50dfd03e</vt:lpwstr>
  </property>
</Properties>
</file>