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787E" w14:textId="1CA9D95B" w:rsidR="00337BD9" w:rsidRDefault="003B3AA4">
      <w:r w:rsidRPr="003B3AA4">
        <w:t xml:space="preserve">I am requesting a personal exemption on the grounds that I do not believe that I pose a risk to myself or those around me. I understand that this is a controversial position but I have done much research on the topic of nutrition and would prefer to maintain my physical health by </w:t>
      </w:r>
      <w:r>
        <w:t>providing myself with a</w:t>
      </w:r>
      <w:r w:rsidRPr="003B3AA4">
        <w:t xml:space="preserve"> healthy diet and frequent exercise. I have also looked into multiple studies of COVID-19 and its vaccination and I believe they suggest that the vaccination is extremely effective and that vaccinated persons need not </w:t>
      </w:r>
      <w:proofErr w:type="gramStart"/>
      <w:r w:rsidRPr="003B3AA4">
        <w:t>live in</w:t>
      </w:r>
      <w:proofErr w:type="gramEnd"/>
      <w:r w:rsidRPr="003B3AA4">
        <w:t xml:space="preserve"> fear of unvaccinated persons. By this logic, if I were to be a threat to anybody, it would be to others who choose not to be vaccinated,</w:t>
      </w:r>
      <w:r>
        <w:t xml:space="preserve"> and who are aware of the risks of their choice,</w:t>
      </w:r>
      <w:r w:rsidRPr="003B3AA4">
        <w:t xml:space="preserve"> and not to the majority who are choosing to receive the vaccination. If this logic does not stand, then I would argue that the vaccination is not sufficiently effective to justify an institution-wide </w:t>
      </w:r>
      <w:r w:rsidRPr="003B3AA4">
        <w:t>requirement</w:t>
      </w:r>
      <w:r w:rsidRPr="003B3AA4">
        <w:t>.</w:t>
      </w:r>
      <w:r>
        <w:t xml:space="preserve"> I would also like to express my gratitude for the opportunity to request this exemption. Thank you.</w:t>
      </w:r>
    </w:p>
    <w:sectPr w:rsidR="0033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A4"/>
    <w:rsid w:val="00337BD9"/>
    <w:rsid w:val="003B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B6E1"/>
  <w15:chartTrackingRefBased/>
  <w15:docId w15:val="{D768BA46-70EB-49A3-8D39-5EEF7318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2021-09-14T16:47:00Z</dcterms:created>
  <dcterms:modified xsi:type="dcterms:W3CDTF">2021-09-14T16:54:00Z</dcterms:modified>
</cp:coreProperties>
</file>