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A859" w14:textId="5E6A4CD5" w:rsidR="00D4007C" w:rsidRDefault="00D20789">
      <w:r>
        <w:rPr>
          <w:noProof/>
        </w:rPr>
        <w:drawing>
          <wp:anchor distT="0" distB="0" distL="114300" distR="114300" simplePos="0" relativeHeight="251659264" behindDoc="0" locked="0" layoutInCell="1" allowOverlap="1" wp14:anchorId="2F12826A" wp14:editId="4347AC52">
            <wp:simplePos x="0" y="0"/>
            <wp:positionH relativeFrom="margin">
              <wp:align>left</wp:align>
            </wp:positionH>
            <wp:positionV relativeFrom="paragraph">
              <wp:posOffset>3771900</wp:posOffset>
            </wp:positionV>
            <wp:extent cx="6061075" cy="3371850"/>
            <wp:effectExtent l="0" t="0" r="15875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AF560-7F8C-454B-9590-171B6BD6C6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95D">
        <w:rPr>
          <w:noProof/>
        </w:rPr>
        <w:drawing>
          <wp:anchor distT="0" distB="0" distL="114300" distR="114300" simplePos="0" relativeHeight="251658240" behindDoc="0" locked="0" layoutInCell="1" allowOverlap="1" wp14:anchorId="378CCC3A" wp14:editId="4F41BF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45200" cy="3470275"/>
            <wp:effectExtent l="0" t="0" r="12700" b="158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CA0D97-3C8A-412F-A8CA-60A124613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5D"/>
    <w:rsid w:val="0065495D"/>
    <w:rsid w:val="007D3137"/>
    <w:rsid w:val="00AA3E78"/>
    <w:rsid w:val="00D20789"/>
    <w:rsid w:val="00D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2BA"/>
  <w15:chartTrackingRefBased/>
  <w15:docId w15:val="{D271C672-4F43-4CA2-B98D-7EEE4C3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</a:t>
            </a:r>
            <a:r>
              <a:rPr lang="en-US" baseline="0"/>
              <a:t> of Fe(SCN)</a:t>
            </a:r>
            <a:r>
              <a:rPr lang="en-US" baseline="30000"/>
              <a:t>2+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Observed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name>Trendline (Observed)</c:nam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548070845211335"/>
                  <c:y val="4.212962962962962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Sheet2!$A$1:$A$5</c:f>
              <c:numCache>
                <c:formatCode>0.00E+00</c:formatCode>
                <c:ptCount val="5"/>
                <c:pt idx="0" formatCode="General">
                  <c:v>2.9999999999999997E-4</c:v>
                </c:pt>
                <c:pt idx="1">
                  <c:v>2.4000000000000001E-4</c:v>
                </c:pt>
                <c:pt idx="2">
                  <c:v>1.8000000000000001E-4</c:v>
                </c:pt>
                <c:pt idx="3">
                  <c:v>1.2E-4</c:v>
                </c:pt>
                <c:pt idx="4">
                  <c:v>6.0000000000000002E-5</c:v>
                </c:pt>
              </c:numCache>
            </c:numRef>
          </c:xVal>
          <c:yVal>
            <c:numRef>
              <c:f>Sheet2!$B$1:$B$5</c:f>
              <c:numCache>
                <c:formatCode>General</c:formatCode>
                <c:ptCount val="5"/>
                <c:pt idx="0">
                  <c:v>0.44900000000000001</c:v>
                </c:pt>
                <c:pt idx="1">
                  <c:v>0.36399999999999999</c:v>
                </c:pt>
                <c:pt idx="2">
                  <c:v>0.27900000000000003</c:v>
                </c:pt>
                <c:pt idx="3">
                  <c:v>0.189</c:v>
                </c:pt>
                <c:pt idx="4">
                  <c:v>9.7000000000000003E-2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09-475C-930D-A9185A046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378287"/>
        <c:axId val="901442095"/>
      </c:scatterChart>
      <c:valAx>
        <c:axId val="1055378287"/>
        <c:scaling>
          <c:orientation val="minMax"/>
          <c:max val="3.0000000000000008E-4"/>
          <c:min val="5.0000000000000023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Fe(SCN)</a:t>
                </a:r>
                <a:r>
                  <a:rPr lang="en-US" baseline="30000"/>
                  <a:t>2+ </a:t>
                </a:r>
                <a:r>
                  <a:rPr lang="en-US" baseline="0"/>
                  <a:t>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442095"/>
        <c:crosses val="autoZero"/>
        <c:crossBetween val="midCat"/>
      </c:valAx>
      <c:valAx>
        <c:axId val="901442095"/>
        <c:scaling>
          <c:orientation val="minMax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@ 460 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37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 of</a:t>
            </a:r>
            <a:r>
              <a:rPr lang="en-US" baseline="0"/>
              <a:t> Red solution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Observed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name>Trendline (Observed)</c:name>
            <c:spPr>
              <a:ln w="19050" cap="rnd">
                <a:solidFill>
                  <a:srgbClr val="FF0000">
                    <a:alpha val="99000"/>
                  </a:srgb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name>Trendline (Observed)</c:nam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074562554680664"/>
                  <c:y val="8.75462962962963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Sheet1!$A$1:$A$6</c:f>
              <c:numCache>
                <c:formatCode>General</c:formatCode>
                <c:ptCount val="6"/>
                <c:pt idx="0">
                  <c:v>12</c:v>
                </c:pt>
                <c:pt idx="1">
                  <c:v>9.6000000000000014</c:v>
                </c:pt>
                <c:pt idx="2">
                  <c:v>7.1999999999999993</c:v>
                </c:pt>
                <c:pt idx="3">
                  <c:v>4.8000000000000007</c:v>
                </c:pt>
                <c:pt idx="4">
                  <c:v>2.4000000000000004</c:v>
                </c:pt>
                <c:pt idx="5">
                  <c:v>0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0.224</c:v>
                </c:pt>
                <c:pt idx="1">
                  <c:v>0.17899999999999999</c:v>
                </c:pt>
                <c:pt idx="2">
                  <c:v>0.13500000000000001</c:v>
                </c:pt>
                <c:pt idx="3">
                  <c:v>8.8999999999999996E-2</c:v>
                </c:pt>
                <c:pt idx="4">
                  <c:v>4.4999999999999998E-2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50-4728-921C-379F992BF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80063"/>
        <c:axId val="686368095"/>
      </c:scatterChart>
      <c:valAx>
        <c:axId val="894080063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(ppm)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368095"/>
        <c:crosses val="autoZero"/>
        <c:crossBetween val="midCat"/>
      </c:valAx>
      <c:valAx>
        <c:axId val="68636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@ 480</a:t>
                </a:r>
                <a:r>
                  <a:rPr lang="en-US" baseline="0"/>
                  <a:t> nm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80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4</cp:revision>
  <dcterms:created xsi:type="dcterms:W3CDTF">2020-10-16T17:25:00Z</dcterms:created>
  <dcterms:modified xsi:type="dcterms:W3CDTF">2020-10-16T18:25:00Z</dcterms:modified>
</cp:coreProperties>
</file>