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CE77B" w14:textId="44FB32FF" w:rsidR="00527C96" w:rsidRDefault="00BA0A15" w:rsidP="00BA0A15">
      <w:pPr>
        <w:jc w:val="center"/>
        <w:rPr>
          <w:sz w:val="28"/>
          <w:szCs w:val="28"/>
        </w:rPr>
      </w:pPr>
      <w:bookmarkStart w:id="0" w:name="_Hlk64640761"/>
      <w:bookmarkEnd w:id="0"/>
      <w:r>
        <w:rPr>
          <w:sz w:val="28"/>
          <w:szCs w:val="28"/>
        </w:rPr>
        <w:t>MS2 PCR (Oligos IDMO04-05)</w:t>
      </w:r>
    </w:p>
    <w:p w14:paraId="42D4283A" w14:textId="4E8D5F21" w:rsidR="00BA0A15" w:rsidRDefault="00BA0A15" w:rsidP="00BA0A15">
      <w:pPr>
        <w:jc w:val="center"/>
        <w:rPr>
          <w:b/>
          <w:bCs/>
        </w:rPr>
      </w:pPr>
      <w:r>
        <w:rPr>
          <w:b/>
          <w:bCs/>
        </w:rPr>
        <w:t>1 primer-set</w:t>
      </w:r>
    </w:p>
    <w:p w14:paraId="2087453D" w14:textId="46A887A5" w:rsidR="00BA0A15" w:rsidRDefault="00BA0A15" w:rsidP="00BA0A15">
      <w:pPr>
        <w:jc w:val="center"/>
        <w:rPr>
          <w:b/>
          <w:bCs/>
        </w:rPr>
      </w:pPr>
      <w:r>
        <w:rPr>
          <w:b/>
          <w:bCs/>
        </w:rPr>
        <w:t>5 template concentrations</w:t>
      </w:r>
    </w:p>
    <w:p w14:paraId="4A6893D7" w14:textId="4CA6577C" w:rsidR="00BA0A15" w:rsidRDefault="00611249" w:rsidP="00BA0A15">
      <w:r>
        <w:rPr>
          <w:noProof/>
        </w:rPr>
        <w:drawing>
          <wp:anchor distT="0" distB="0" distL="114300" distR="114300" simplePos="0" relativeHeight="251658240" behindDoc="0" locked="0" layoutInCell="1" allowOverlap="1" wp14:anchorId="5F35CB67" wp14:editId="7D02CA4F">
            <wp:simplePos x="0" y="0"/>
            <wp:positionH relativeFrom="column">
              <wp:posOffset>-914400</wp:posOffset>
            </wp:positionH>
            <wp:positionV relativeFrom="paragraph">
              <wp:posOffset>823595</wp:posOffset>
            </wp:positionV>
            <wp:extent cx="5943600" cy="3042920"/>
            <wp:effectExtent l="0" t="0" r="0" b="508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14:sizeRelH relativeFrom="margin">
              <wp14:pctWidth>0</wp14:pctWidth>
            </wp14:sizeRelH>
            <wp14:sizeRelV relativeFrom="margin">
              <wp14:pctHeight>0</wp14:pctHeight>
            </wp14:sizeRelV>
          </wp:anchor>
        </w:drawing>
      </w:r>
      <w:r w:rsidR="00BA0A15">
        <w:tab/>
        <w:t>A PCR run was done using MS2 cDNA (synthesized using a kit from iScript) at 5 different concentrations with the same primer-set (IDMO04-05) at *0.2 uM. The different template concentrations are as follows: 1x, 10x, 100x, 1000x, and 0x (negative control). The Template was diluted into TE.</w:t>
      </w:r>
      <w:r>
        <w:t xml:space="preserve"> The experiment was run in triplicate.</w:t>
      </w:r>
      <w:r w:rsidR="00FE3CCC">
        <w:t xml:space="preserve"> The data is represented in the plots below:</w:t>
      </w:r>
    </w:p>
    <w:p w14:paraId="2EBF359D" w14:textId="7360968B" w:rsidR="00FE3CCC" w:rsidRPr="00FE3CCC" w:rsidRDefault="00611249" w:rsidP="00FE3CCC">
      <w:r>
        <w:rPr>
          <w:noProof/>
        </w:rPr>
        <w:drawing>
          <wp:anchor distT="0" distB="0" distL="114300" distR="114300" simplePos="0" relativeHeight="251659264" behindDoc="0" locked="0" layoutInCell="1" allowOverlap="1" wp14:anchorId="69B626F9" wp14:editId="76C5A2B3">
            <wp:simplePos x="0" y="0"/>
            <wp:positionH relativeFrom="column">
              <wp:posOffset>-914400</wp:posOffset>
            </wp:positionH>
            <wp:positionV relativeFrom="paragraph">
              <wp:posOffset>3100705</wp:posOffset>
            </wp:positionV>
            <wp:extent cx="5943600" cy="3042920"/>
            <wp:effectExtent l="0" t="0" r="0" b="508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anchor>
        </w:drawing>
      </w:r>
    </w:p>
    <w:p w14:paraId="26C4E6CE" w14:textId="7E4A42AA" w:rsidR="00FE3CCC" w:rsidRPr="00FE3CCC" w:rsidRDefault="00FE3CCC" w:rsidP="00FE3CCC">
      <w:pPr>
        <w:tabs>
          <w:tab w:val="left" w:pos="2520"/>
        </w:tabs>
      </w:pPr>
      <w:r>
        <w:tab/>
      </w:r>
    </w:p>
    <w:p w14:paraId="5BA03BFB" w14:textId="33BDD14F" w:rsidR="00FE3CCC" w:rsidRPr="00FE3CCC" w:rsidRDefault="00FE3CCC" w:rsidP="00FE3CCC"/>
    <w:p w14:paraId="3DCBAA6F" w14:textId="203E2D3F" w:rsidR="00FE3CCC" w:rsidRPr="00FE3CCC" w:rsidRDefault="00FE3CCC" w:rsidP="00FE3CCC"/>
    <w:p w14:paraId="0DD7D4B5" w14:textId="7065314F" w:rsidR="00FE3CCC" w:rsidRPr="00FE3CCC" w:rsidRDefault="00FE3CCC" w:rsidP="00FE3CCC"/>
    <w:p w14:paraId="44D5B8BA" w14:textId="59FA124B" w:rsidR="00FE3CCC" w:rsidRPr="00FE3CCC" w:rsidRDefault="00FE3CCC" w:rsidP="00FE3CCC"/>
    <w:p w14:paraId="1E571999" w14:textId="447AD275" w:rsidR="00FE3CCC" w:rsidRPr="00FE3CCC" w:rsidRDefault="00FE3CCC" w:rsidP="00FE3CCC"/>
    <w:p w14:paraId="0AEE8A65" w14:textId="73DD1E18" w:rsidR="00FE3CCC" w:rsidRPr="00FE3CCC" w:rsidRDefault="00FE3CCC" w:rsidP="00FE3CCC"/>
    <w:p w14:paraId="3FE37B7B" w14:textId="752198BC" w:rsidR="00FE3CCC" w:rsidRPr="00FE3CCC" w:rsidRDefault="00307C6E" w:rsidP="00FE3CCC">
      <w:r>
        <w:rPr>
          <w:noProof/>
        </w:rPr>
        <mc:AlternateContent>
          <mc:Choice Requires="wps">
            <w:drawing>
              <wp:anchor distT="45720" distB="45720" distL="114300" distR="114300" simplePos="0" relativeHeight="251664384" behindDoc="0" locked="0" layoutInCell="1" allowOverlap="1" wp14:anchorId="4B660B1C" wp14:editId="422959F5">
                <wp:simplePos x="0" y="0"/>
                <wp:positionH relativeFrom="column">
                  <wp:posOffset>4600575</wp:posOffset>
                </wp:positionH>
                <wp:positionV relativeFrom="paragraph">
                  <wp:posOffset>297180</wp:posOffset>
                </wp:positionV>
                <wp:extent cx="2114550" cy="9334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933450"/>
                        </a:xfrm>
                        <a:prstGeom prst="rect">
                          <a:avLst/>
                        </a:prstGeom>
                        <a:solidFill>
                          <a:srgbClr val="FFFFFF"/>
                        </a:solidFill>
                        <a:ln w="9525">
                          <a:noFill/>
                          <a:miter lim="800000"/>
                          <a:headEnd/>
                          <a:tailEnd/>
                        </a:ln>
                      </wps:spPr>
                      <wps:txbx>
                        <w:txbxContent>
                          <w:p w14:paraId="59840006" w14:textId="7B5EBF9A" w:rsidR="00611249" w:rsidRDefault="00611249">
                            <w:r>
                              <w:t>These first three graphs include the data for all 15 samples (5 concentrations in 3 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60B1C" id="_x0000_t202" coordsize="21600,21600" o:spt="202" path="m,l,21600r21600,l21600,xe">
                <v:stroke joinstyle="miter"/>
                <v:path gradientshapeok="t" o:connecttype="rect"/>
              </v:shapetype>
              <v:shape id="Text Box 2" o:spid="_x0000_s1026" type="#_x0000_t202" style="position:absolute;margin-left:362.25pt;margin-top:23.4pt;width:166.5pt;height:7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" stroked="f">
                <v:textbox>
                  <w:txbxContent>
                    <w:p w14:paraId="59840006" w14:textId="7B5EBF9A" w:rsidR="00611249" w:rsidRDefault="00611249">
                      <w:r>
                        <w:t>These first three graphs include the data for all 15 samples (5 concentrations in 3 sets).</w:t>
                      </w:r>
                    </w:p>
                  </w:txbxContent>
                </v:textbox>
                <w10:wrap type="square"/>
              </v:shape>
            </w:pict>
          </mc:Fallback>
        </mc:AlternateContent>
      </w:r>
    </w:p>
    <w:p w14:paraId="7814BE51" w14:textId="4E8C7C39" w:rsidR="00FE3CCC" w:rsidRPr="00FE3CCC" w:rsidRDefault="00FE3CCC" w:rsidP="00FE3CCC"/>
    <w:p w14:paraId="07E78F28" w14:textId="6E41ED16" w:rsidR="00611249" w:rsidRDefault="00611249" w:rsidP="00611249">
      <w:pPr>
        <w:tabs>
          <w:tab w:val="center" w:pos="630"/>
        </w:tabs>
      </w:pPr>
    </w:p>
    <w:p w14:paraId="142432B1" w14:textId="5E2F0CD5" w:rsidR="00611249" w:rsidRDefault="00307C6E">
      <w:r>
        <w:rPr>
          <w:noProof/>
        </w:rPr>
        <w:lastRenderedPageBreak/>
        <mc:AlternateContent>
          <mc:Choice Requires="wps">
            <w:drawing>
              <wp:anchor distT="45720" distB="45720" distL="114300" distR="114300" simplePos="0" relativeHeight="251662336" behindDoc="0" locked="0" layoutInCell="1" allowOverlap="1" wp14:anchorId="61795250" wp14:editId="0EBCA537">
                <wp:simplePos x="0" y="0"/>
                <wp:positionH relativeFrom="column">
                  <wp:posOffset>4533900</wp:posOffset>
                </wp:positionH>
                <wp:positionV relativeFrom="paragraph">
                  <wp:posOffset>447675</wp:posOffset>
                </wp:positionV>
                <wp:extent cx="2317336" cy="2519916"/>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336" cy="2519916"/>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864"/>
                              <w:gridCol w:w="1488"/>
                            </w:tblGrid>
                            <w:tr w:rsidR="00FE3CCC" w14:paraId="08B19501" w14:textId="77777777" w:rsidTr="00FE3CCC">
                              <w:tc>
                                <w:tcPr>
                                  <w:tcW w:w="1705" w:type="dxa"/>
                                </w:tcPr>
                                <w:p w14:paraId="27B59E5C" w14:textId="21624442" w:rsidR="00FE3CCC" w:rsidRDefault="00FE3CCC" w:rsidP="00FE3CCC">
                                  <w:pPr>
                                    <w:jc w:val="center"/>
                                  </w:pPr>
                                  <w:r>
                                    <w:t>Concentration/Set</w:t>
                                  </w:r>
                                </w:p>
                              </w:tc>
                              <w:tc>
                                <w:tcPr>
                                  <w:tcW w:w="1706" w:type="dxa"/>
                                </w:tcPr>
                                <w:p w14:paraId="7D88EB23" w14:textId="2EF8F1EF" w:rsidR="00FE3CCC" w:rsidRDefault="00FE3CCC" w:rsidP="00FE3CCC">
                                  <w:pPr>
                                    <w:jc w:val="center"/>
                                  </w:pPr>
                                  <w:r>
                                    <w:t>Tm Value</w:t>
                                  </w:r>
                                </w:p>
                              </w:tc>
                            </w:tr>
                            <w:tr w:rsidR="00FE3CCC" w14:paraId="693CA10F" w14:textId="77777777" w:rsidTr="00FE3CCC">
                              <w:tc>
                                <w:tcPr>
                                  <w:tcW w:w="1705" w:type="dxa"/>
                                </w:tcPr>
                                <w:p w14:paraId="1FAE016F" w14:textId="46E19C39" w:rsidR="00FE3CCC" w:rsidRDefault="00FE3CCC" w:rsidP="00FE3CCC">
                                  <w:pPr>
                                    <w:jc w:val="center"/>
                                  </w:pPr>
                                  <w:r>
                                    <w:t>1x/1</w:t>
                                  </w:r>
                                </w:p>
                              </w:tc>
                              <w:tc>
                                <w:tcPr>
                                  <w:tcW w:w="1706" w:type="dxa"/>
                                </w:tcPr>
                                <w:p w14:paraId="7179D065" w14:textId="1C086041" w:rsidR="00FE3CCC" w:rsidRDefault="00FE3CCC" w:rsidP="00FE3CCC">
                                  <w:pPr>
                                    <w:jc w:val="center"/>
                                  </w:pPr>
                                  <w:r>
                                    <w:t>82.67</w:t>
                                  </w:r>
                                </w:p>
                              </w:tc>
                            </w:tr>
                            <w:tr w:rsidR="00FE3CCC" w14:paraId="5C327BB4" w14:textId="77777777" w:rsidTr="00FE3CCC">
                              <w:tc>
                                <w:tcPr>
                                  <w:tcW w:w="1705" w:type="dxa"/>
                                </w:tcPr>
                                <w:p w14:paraId="55FBABB7" w14:textId="27F2ED95" w:rsidR="00FE3CCC" w:rsidRDefault="00FE3CCC" w:rsidP="00FE3CCC">
                                  <w:pPr>
                                    <w:jc w:val="center"/>
                                  </w:pPr>
                                  <w:r>
                                    <w:t>1x/2</w:t>
                                  </w:r>
                                </w:p>
                              </w:tc>
                              <w:tc>
                                <w:tcPr>
                                  <w:tcW w:w="1706" w:type="dxa"/>
                                </w:tcPr>
                                <w:p w14:paraId="32F78192" w14:textId="3880F892" w:rsidR="00FE3CCC" w:rsidRDefault="00FE3CCC" w:rsidP="00FE3CCC">
                                  <w:pPr>
                                    <w:jc w:val="center"/>
                                  </w:pPr>
                                  <w:r>
                                    <w:t>82.38</w:t>
                                  </w:r>
                                </w:p>
                              </w:tc>
                            </w:tr>
                            <w:tr w:rsidR="00FE3CCC" w14:paraId="0C2F2EC2" w14:textId="77777777" w:rsidTr="00FE3CCC">
                              <w:tc>
                                <w:tcPr>
                                  <w:tcW w:w="1705" w:type="dxa"/>
                                </w:tcPr>
                                <w:p w14:paraId="17C0950A" w14:textId="5B801FF9" w:rsidR="00FE3CCC" w:rsidRDefault="00FE3CCC" w:rsidP="00FE3CCC">
                                  <w:pPr>
                                    <w:jc w:val="center"/>
                                  </w:pPr>
                                  <w:r>
                                    <w:t>1x/3</w:t>
                                  </w:r>
                                </w:p>
                              </w:tc>
                              <w:tc>
                                <w:tcPr>
                                  <w:tcW w:w="1706" w:type="dxa"/>
                                </w:tcPr>
                                <w:p w14:paraId="522262A5" w14:textId="76889CB0" w:rsidR="00FE3CCC" w:rsidRDefault="00FE3CCC" w:rsidP="00FE3CCC">
                                  <w:pPr>
                                    <w:jc w:val="center"/>
                                  </w:pPr>
                                  <w:r>
                                    <w:t>82.24</w:t>
                                  </w:r>
                                </w:p>
                              </w:tc>
                            </w:tr>
                            <w:tr w:rsidR="00FE3CCC" w14:paraId="35957325" w14:textId="77777777" w:rsidTr="00FE3CCC">
                              <w:tc>
                                <w:tcPr>
                                  <w:tcW w:w="1705" w:type="dxa"/>
                                </w:tcPr>
                                <w:p w14:paraId="092181A7" w14:textId="10B5F9E0" w:rsidR="00FE3CCC" w:rsidRDefault="00FE3CCC" w:rsidP="00FE3CCC">
                                  <w:pPr>
                                    <w:jc w:val="center"/>
                                  </w:pPr>
                                  <w:r>
                                    <w:t>10x/1</w:t>
                                  </w:r>
                                </w:p>
                              </w:tc>
                              <w:tc>
                                <w:tcPr>
                                  <w:tcW w:w="1706" w:type="dxa"/>
                                </w:tcPr>
                                <w:p w14:paraId="6577877B" w14:textId="1E0D5037" w:rsidR="00FE3CCC" w:rsidRDefault="00FE3CCC" w:rsidP="00FE3CCC">
                                  <w:pPr>
                                    <w:jc w:val="center"/>
                                  </w:pPr>
                                  <w:r>
                                    <w:t>83.14</w:t>
                                  </w:r>
                                </w:p>
                              </w:tc>
                            </w:tr>
                            <w:tr w:rsidR="00FE3CCC" w14:paraId="1A96C2CA" w14:textId="77777777" w:rsidTr="00FE3CCC">
                              <w:tc>
                                <w:tcPr>
                                  <w:tcW w:w="1705" w:type="dxa"/>
                                </w:tcPr>
                                <w:p w14:paraId="416F16C7" w14:textId="397411ED" w:rsidR="00FE3CCC" w:rsidRDefault="00FE3CCC" w:rsidP="00FE3CCC">
                                  <w:pPr>
                                    <w:jc w:val="center"/>
                                  </w:pPr>
                                  <w:r>
                                    <w:t>10x/2</w:t>
                                  </w:r>
                                </w:p>
                              </w:tc>
                              <w:tc>
                                <w:tcPr>
                                  <w:tcW w:w="1706" w:type="dxa"/>
                                </w:tcPr>
                                <w:p w14:paraId="5DC99CF1" w14:textId="02B1110B" w:rsidR="00FE3CCC" w:rsidRDefault="00FE3CCC" w:rsidP="00FE3CCC">
                                  <w:pPr>
                                    <w:jc w:val="center"/>
                                  </w:pPr>
                                  <w:r>
                                    <w:t>82.44</w:t>
                                  </w:r>
                                </w:p>
                              </w:tc>
                            </w:tr>
                            <w:tr w:rsidR="00FE3CCC" w14:paraId="4C17D183" w14:textId="77777777" w:rsidTr="00FE3CCC">
                              <w:tc>
                                <w:tcPr>
                                  <w:tcW w:w="1705" w:type="dxa"/>
                                </w:tcPr>
                                <w:p w14:paraId="24BB6ED0" w14:textId="021932FA" w:rsidR="00FE3CCC" w:rsidRDefault="00FE3CCC" w:rsidP="00FE3CCC">
                                  <w:pPr>
                                    <w:jc w:val="center"/>
                                  </w:pPr>
                                  <w:r>
                                    <w:t>10x/3</w:t>
                                  </w:r>
                                </w:p>
                              </w:tc>
                              <w:tc>
                                <w:tcPr>
                                  <w:tcW w:w="1706" w:type="dxa"/>
                                </w:tcPr>
                                <w:p w14:paraId="4596FA94" w14:textId="438DCDD7" w:rsidR="00FE3CCC" w:rsidRDefault="00FE3CCC" w:rsidP="00FE3CCC">
                                  <w:pPr>
                                    <w:jc w:val="center"/>
                                  </w:pPr>
                                  <w:r>
                                    <w:t>X</w:t>
                                  </w:r>
                                </w:p>
                              </w:tc>
                            </w:tr>
                            <w:tr w:rsidR="00FE3CCC" w14:paraId="2F34BDBB" w14:textId="77777777" w:rsidTr="00FE3CCC">
                              <w:tc>
                                <w:tcPr>
                                  <w:tcW w:w="1705" w:type="dxa"/>
                                </w:tcPr>
                                <w:p w14:paraId="48CD6EF3" w14:textId="210BAB85" w:rsidR="00FE3CCC" w:rsidRDefault="00FE3CCC" w:rsidP="00FE3CCC">
                                  <w:pPr>
                                    <w:jc w:val="center"/>
                                  </w:pPr>
                                  <w:r>
                                    <w:t>100x/1</w:t>
                                  </w:r>
                                </w:p>
                              </w:tc>
                              <w:tc>
                                <w:tcPr>
                                  <w:tcW w:w="1706" w:type="dxa"/>
                                </w:tcPr>
                                <w:p w14:paraId="0C262A63" w14:textId="0982FE19" w:rsidR="00FE3CCC" w:rsidRDefault="00FE3CCC" w:rsidP="00FE3CCC">
                                  <w:pPr>
                                    <w:jc w:val="center"/>
                                  </w:pPr>
                                  <w:r>
                                    <w:t>X</w:t>
                                  </w:r>
                                </w:p>
                              </w:tc>
                            </w:tr>
                            <w:tr w:rsidR="00FE3CCC" w14:paraId="1FBB27B4" w14:textId="77777777" w:rsidTr="00FE3CCC">
                              <w:tc>
                                <w:tcPr>
                                  <w:tcW w:w="1705" w:type="dxa"/>
                                </w:tcPr>
                                <w:p w14:paraId="155F7764" w14:textId="09BF6E04" w:rsidR="00FE3CCC" w:rsidRDefault="00FE3CCC" w:rsidP="00FE3CCC">
                                  <w:pPr>
                                    <w:jc w:val="center"/>
                                  </w:pPr>
                                  <w:r>
                                    <w:t>100x/2</w:t>
                                  </w:r>
                                </w:p>
                              </w:tc>
                              <w:tc>
                                <w:tcPr>
                                  <w:tcW w:w="1706" w:type="dxa"/>
                                </w:tcPr>
                                <w:p w14:paraId="0A74039C" w14:textId="44399C62" w:rsidR="00FE3CCC" w:rsidRDefault="00FE3CCC" w:rsidP="00FE3CCC">
                                  <w:pPr>
                                    <w:jc w:val="center"/>
                                  </w:pPr>
                                  <w:r>
                                    <w:t>83.4</w:t>
                                  </w:r>
                                </w:p>
                              </w:tc>
                            </w:tr>
                            <w:tr w:rsidR="00FE3CCC" w14:paraId="6F265A03" w14:textId="77777777" w:rsidTr="00FE3CCC">
                              <w:tc>
                                <w:tcPr>
                                  <w:tcW w:w="1705" w:type="dxa"/>
                                </w:tcPr>
                                <w:p w14:paraId="69EEE86C" w14:textId="66367A01" w:rsidR="00FE3CCC" w:rsidRDefault="00FE3CCC" w:rsidP="00FE3CCC">
                                  <w:pPr>
                                    <w:jc w:val="center"/>
                                  </w:pPr>
                                  <w:r>
                                    <w:t>100x/3</w:t>
                                  </w:r>
                                </w:p>
                              </w:tc>
                              <w:tc>
                                <w:tcPr>
                                  <w:tcW w:w="1706" w:type="dxa"/>
                                </w:tcPr>
                                <w:p w14:paraId="0D5774BE" w14:textId="288EF80E" w:rsidR="00FE3CCC" w:rsidRDefault="00FE3CCC" w:rsidP="00FE3CCC">
                                  <w:pPr>
                                    <w:jc w:val="center"/>
                                  </w:pPr>
                                  <w:r>
                                    <w:t>83.35</w:t>
                                  </w:r>
                                </w:p>
                              </w:tc>
                            </w:tr>
                            <w:tr w:rsidR="00FE3CCC" w14:paraId="6D2F77B8" w14:textId="77777777" w:rsidTr="00FE3CCC">
                              <w:tc>
                                <w:tcPr>
                                  <w:tcW w:w="1705" w:type="dxa"/>
                                </w:tcPr>
                                <w:p w14:paraId="2D581FC0" w14:textId="171BCBF3" w:rsidR="00FE3CCC" w:rsidRDefault="00FE3CCC" w:rsidP="00FE3CCC">
                                  <w:pPr>
                                    <w:jc w:val="center"/>
                                  </w:pPr>
                                  <w:r>
                                    <w:t>1000x/1</w:t>
                                  </w:r>
                                </w:p>
                              </w:tc>
                              <w:tc>
                                <w:tcPr>
                                  <w:tcW w:w="1706" w:type="dxa"/>
                                </w:tcPr>
                                <w:p w14:paraId="28C6C991" w14:textId="2FFFC2D1" w:rsidR="00FE3CCC" w:rsidRDefault="0021481E" w:rsidP="00FE3CCC">
                                  <w:pPr>
                                    <w:jc w:val="center"/>
                                  </w:pPr>
                                  <w:r>
                                    <w:t>X</w:t>
                                  </w:r>
                                </w:p>
                              </w:tc>
                            </w:tr>
                            <w:tr w:rsidR="00FE3CCC" w14:paraId="1067EF9B" w14:textId="77777777" w:rsidTr="00FE3CCC">
                              <w:tc>
                                <w:tcPr>
                                  <w:tcW w:w="1705" w:type="dxa"/>
                                </w:tcPr>
                                <w:p w14:paraId="5110C8F3" w14:textId="274C4983" w:rsidR="00FE3CCC" w:rsidRDefault="00FE3CCC" w:rsidP="00FE3CCC">
                                  <w:pPr>
                                    <w:jc w:val="center"/>
                                  </w:pPr>
                                  <w:r>
                                    <w:t>1000x/2</w:t>
                                  </w:r>
                                </w:p>
                              </w:tc>
                              <w:tc>
                                <w:tcPr>
                                  <w:tcW w:w="1706" w:type="dxa"/>
                                </w:tcPr>
                                <w:p w14:paraId="0BF9FCE7" w14:textId="10849F1F" w:rsidR="00FE3CCC" w:rsidRDefault="00FE3CCC" w:rsidP="00FE3CCC">
                                  <w:pPr>
                                    <w:jc w:val="center"/>
                                  </w:pPr>
                                  <w:r>
                                    <w:t>X</w:t>
                                  </w:r>
                                </w:p>
                              </w:tc>
                            </w:tr>
                            <w:tr w:rsidR="00FE3CCC" w14:paraId="24DA97D9" w14:textId="77777777" w:rsidTr="00FE3CCC">
                              <w:tc>
                                <w:tcPr>
                                  <w:tcW w:w="1705" w:type="dxa"/>
                                </w:tcPr>
                                <w:p w14:paraId="7E5FBDEF" w14:textId="464692B5" w:rsidR="00FE3CCC" w:rsidRDefault="00FE3CCC" w:rsidP="00FE3CCC">
                                  <w:pPr>
                                    <w:jc w:val="center"/>
                                  </w:pPr>
                                  <w:r>
                                    <w:t>1000x/3</w:t>
                                  </w:r>
                                </w:p>
                              </w:tc>
                              <w:tc>
                                <w:tcPr>
                                  <w:tcW w:w="1706" w:type="dxa"/>
                                </w:tcPr>
                                <w:p w14:paraId="3A06759B" w14:textId="08A58095" w:rsidR="00FE3CCC" w:rsidRDefault="00FE3CCC" w:rsidP="00FE3CCC">
                                  <w:pPr>
                                    <w:jc w:val="center"/>
                                  </w:pPr>
                                  <w:r>
                                    <w:t>X</w:t>
                                  </w:r>
                                </w:p>
                              </w:tc>
                            </w:tr>
                          </w:tbl>
                          <w:p w14:paraId="670057CD" w14:textId="5738FF1E" w:rsidR="00FE3CCC" w:rsidRDefault="00FE3C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95250" id="_x0000_s1027" type="#_x0000_t202" style="position:absolute;margin-left:357pt;margin-top:35.25pt;width:182.45pt;height:198.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" stroked="f">
                <v:textbox>
                  <w:txbxContent>
                    <w:tbl>
                      <w:tblPr>
                        <w:tblStyle w:val="TableGrid"/>
                        <w:tblW w:w="0" w:type="auto"/>
                        <w:tblLook w:val="04A0" w:firstRow="1" w:lastRow="0" w:firstColumn="1" w:lastColumn="0" w:noHBand="0" w:noVBand="1"/>
                      </w:tblPr>
                      <w:tblGrid>
                        <w:gridCol w:w="1864"/>
                        <w:gridCol w:w="1488"/>
                      </w:tblGrid>
                      <w:tr w:rsidR="00FE3CCC" w14:paraId="08B19501" w14:textId="77777777" w:rsidTr="00FE3CCC">
                        <w:tc>
                          <w:tcPr>
                            <w:tcW w:w="1705" w:type="dxa"/>
                          </w:tcPr>
                          <w:p w14:paraId="27B59E5C" w14:textId="21624442" w:rsidR="00FE3CCC" w:rsidRDefault="00FE3CCC" w:rsidP="00FE3CCC">
                            <w:pPr>
                              <w:jc w:val="center"/>
                            </w:pPr>
                            <w:r>
                              <w:t>Concentration/Set</w:t>
                            </w:r>
                          </w:p>
                        </w:tc>
                        <w:tc>
                          <w:tcPr>
                            <w:tcW w:w="1706" w:type="dxa"/>
                          </w:tcPr>
                          <w:p w14:paraId="7D88EB23" w14:textId="2EF8F1EF" w:rsidR="00FE3CCC" w:rsidRDefault="00FE3CCC" w:rsidP="00FE3CCC">
                            <w:pPr>
                              <w:jc w:val="center"/>
                            </w:pPr>
                            <w:r>
                              <w:t>Tm Value</w:t>
                            </w:r>
                          </w:p>
                        </w:tc>
                      </w:tr>
                      <w:tr w:rsidR="00FE3CCC" w14:paraId="693CA10F" w14:textId="77777777" w:rsidTr="00FE3CCC">
                        <w:tc>
                          <w:tcPr>
                            <w:tcW w:w="1705" w:type="dxa"/>
                          </w:tcPr>
                          <w:p w14:paraId="1FAE016F" w14:textId="46E19C39" w:rsidR="00FE3CCC" w:rsidRDefault="00FE3CCC" w:rsidP="00FE3CCC">
                            <w:pPr>
                              <w:jc w:val="center"/>
                            </w:pPr>
                            <w:r>
                              <w:t>1x/1</w:t>
                            </w:r>
                          </w:p>
                        </w:tc>
                        <w:tc>
                          <w:tcPr>
                            <w:tcW w:w="1706" w:type="dxa"/>
                          </w:tcPr>
                          <w:p w14:paraId="7179D065" w14:textId="1C086041" w:rsidR="00FE3CCC" w:rsidRDefault="00FE3CCC" w:rsidP="00FE3CCC">
                            <w:pPr>
                              <w:jc w:val="center"/>
                            </w:pPr>
                            <w:r>
                              <w:t>82.67</w:t>
                            </w:r>
                          </w:p>
                        </w:tc>
                      </w:tr>
                      <w:tr w:rsidR="00FE3CCC" w14:paraId="5C327BB4" w14:textId="77777777" w:rsidTr="00FE3CCC">
                        <w:tc>
                          <w:tcPr>
                            <w:tcW w:w="1705" w:type="dxa"/>
                          </w:tcPr>
                          <w:p w14:paraId="55FBABB7" w14:textId="27F2ED95" w:rsidR="00FE3CCC" w:rsidRDefault="00FE3CCC" w:rsidP="00FE3CCC">
                            <w:pPr>
                              <w:jc w:val="center"/>
                            </w:pPr>
                            <w:r>
                              <w:t>1x/2</w:t>
                            </w:r>
                          </w:p>
                        </w:tc>
                        <w:tc>
                          <w:tcPr>
                            <w:tcW w:w="1706" w:type="dxa"/>
                          </w:tcPr>
                          <w:p w14:paraId="32F78192" w14:textId="3880F892" w:rsidR="00FE3CCC" w:rsidRDefault="00FE3CCC" w:rsidP="00FE3CCC">
                            <w:pPr>
                              <w:jc w:val="center"/>
                            </w:pPr>
                            <w:r>
                              <w:t>82.38</w:t>
                            </w:r>
                          </w:p>
                        </w:tc>
                      </w:tr>
                      <w:tr w:rsidR="00FE3CCC" w14:paraId="0C2F2EC2" w14:textId="77777777" w:rsidTr="00FE3CCC">
                        <w:tc>
                          <w:tcPr>
                            <w:tcW w:w="1705" w:type="dxa"/>
                          </w:tcPr>
                          <w:p w14:paraId="17C0950A" w14:textId="5B801FF9" w:rsidR="00FE3CCC" w:rsidRDefault="00FE3CCC" w:rsidP="00FE3CCC">
                            <w:pPr>
                              <w:jc w:val="center"/>
                            </w:pPr>
                            <w:r>
                              <w:t>1x/3</w:t>
                            </w:r>
                          </w:p>
                        </w:tc>
                        <w:tc>
                          <w:tcPr>
                            <w:tcW w:w="1706" w:type="dxa"/>
                          </w:tcPr>
                          <w:p w14:paraId="522262A5" w14:textId="76889CB0" w:rsidR="00FE3CCC" w:rsidRDefault="00FE3CCC" w:rsidP="00FE3CCC">
                            <w:pPr>
                              <w:jc w:val="center"/>
                            </w:pPr>
                            <w:r>
                              <w:t>82.24</w:t>
                            </w:r>
                          </w:p>
                        </w:tc>
                      </w:tr>
                      <w:tr w:rsidR="00FE3CCC" w14:paraId="35957325" w14:textId="77777777" w:rsidTr="00FE3CCC">
                        <w:tc>
                          <w:tcPr>
                            <w:tcW w:w="1705" w:type="dxa"/>
                          </w:tcPr>
                          <w:p w14:paraId="092181A7" w14:textId="10B5F9E0" w:rsidR="00FE3CCC" w:rsidRDefault="00FE3CCC" w:rsidP="00FE3CCC">
                            <w:pPr>
                              <w:jc w:val="center"/>
                            </w:pPr>
                            <w:r>
                              <w:t>10x/1</w:t>
                            </w:r>
                          </w:p>
                        </w:tc>
                        <w:tc>
                          <w:tcPr>
                            <w:tcW w:w="1706" w:type="dxa"/>
                          </w:tcPr>
                          <w:p w14:paraId="6577877B" w14:textId="1E0D5037" w:rsidR="00FE3CCC" w:rsidRDefault="00FE3CCC" w:rsidP="00FE3CCC">
                            <w:pPr>
                              <w:jc w:val="center"/>
                            </w:pPr>
                            <w:r>
                              <w:t>83.14</w:t>
                            </w:r>
                          </w:p>
                        </w:tc>
                      </w:tr>
                      <w:tr w:rsidR="00FE3CCC" w14:paraId="1A96C2CA" w14:textId="77777777" w:rsidTr="00FE3CCC">
                        <w:tc>
                          <w:tcPr>
                            <w:tcW w:w="1705" w:type="dxa"/>
                          </w:tcPr>
                          <w:p w14:paraId="416F16C7" w14:textId="397411ED" w:rsidR="00FE3CCC" w:rsidRDefault="00FE3CCC" w:rsidP="00FE3CCC">
                            <w:pPr>
                              <w:jc w:val="center"/>
                            </w:pPr>
                            <w:r>
                              <w:t>10x/2</w:t>
                            </w:r>
                          </w:p>
                        </w:tc>
                        <w:tc>
                          <w:tcPr>
                            <w:tcW w:w="1706" w:type="dxa"/>
                          </w:tcPr>
                          <w:p w14:paraId="5DC99CF1" w14:textId="02B1110B" w:rsidR="00FE3CCC" w:rsidRDefault="00FE3CCC" w:rsidP="00FE3CCC">
                            <w:pPr>
                              <w:jc w:val="center"/>
                            </w:pPr>
                            <w:r>
                              <w:t>82.44</w:t>
                            </w:r>
                          </w:p>
                        </w:tc>
                      </w:tr>
                      <w:tr w:rsidR="00FE3CCC" w14:paraId="4C17D183" w14:textId="77777777" w:rsidTr="00FE3CCC">
                        <w:tc>
                          <w:tcPr>
                            <w:tcW w:w="1705" w:type="dxa"/>
                          </w:tcPr>
                          <w:p w14:paraId="24BB6ED0" w14:textId="021932FA" w:rsidR="00FE3CCC" w:rsidRDefault="00FE3CCC" w:rsidP="00FE3CCC">
                            <w:pPr>
                              <w:jc w:val="center"/>
                            </w:pPr>
                            <w:r>
                              <w:t>10x/3</w:t>
                            </w:r>
                          </w:p>
                        </w:tc>
                        <w:tc>
                          <w:tcPr>
                            <w:tcW w:w="1706" w:type="dxa"/>
                          </w:tcPr>
                          <w:p w14:paraId="4596FA94" w14:textId="438DCDD7" w:rsidR="00FE3CCC" w:rsidRDefault="00FE3CCC" w:rsidP="00FE3CCC">
                            <w:pPr>
                              <w:jc w:val="center"/>
                            </w:pPr>
                            <w:r>
                              <w:t>X</w:t>
                            </w:r>
                          </w:p>
                        </w:tc>
                      </w:tr>
                      <w:tr w:rsidR="00FE3CCC" w14:paraId="2F34BDBB" w14:textId="77777777" w:rsidTr="00FE3CCC">
                        <w:tc>
                          <w:tcPr>
                            <w:tcW w:w="1705" w:type="dxa"/>
                          </w:tcPr>
                          <w:p w14:paraId="48CD6EF3" w14:textId="210BAB85" w:rsidR="00FE3CCC" w:rsidRDefault="00FE3CCC" w:rsidP="00FE3CCC">
                            <w:pPr>
                              <w:jc w:val="center"/>
                            </w:pPr>
                            <w:r>
                              <w:t>100x/1</w:t>
                            </w:r>
                          </w:p>
                        </w:tc>
                        <w:tc>
                          <w:tcPr>
                            <w:tcW w:w="1706" w:type="dxa"/>
                          </w:tcPr>
                          <w:p w14:paraId="0C262A63" w14:textId="0982FE19" w:rsidR="00FE3CCC" w:rsidRDefault="00FE3CCC" w:rsidP="00FE3CCC">
                            <w:pPr>
                              <w:jc w:val="center"/>
                            </w:pPr>
                            <w:r>
                              <w:t>X</w:t>
                            </w:r>
                          </w:p>
                        </w:tc>
                      </w:tr>
                      <w:tr w:rsidR="00FE3CCC" w14:paraId="1FBB27B4" w14:textId="77777777" w:rsidTr="00FE3CCC">
                        <w:tc>
                          <w:tcPr>
                            <w:tcW w:w="1705" w:type="dxa"/>
                          </w:tcPr>
                          <w:p w14:paraId="155F7764" w14:textId="09BF6E04" w:rsidR="00FE3CCC" w:rsidRDefault="00FE3CCC" w:rsidP="00FE3CCC">
                            <w:pPr>
                              <w:jc w:val="center"/>
                            </w:pPr>
                            <w:r>
                              <w:t>100x/2</w:t>
                            </w:r>
                          </w:p>
                        </w:tc>
                        <w:tc>
                          <w:tcPr>
                            <w:tcW w:w="1706" w:type="dxa"/>
                          </w:tcPr>
                          <w:p w14:paraId="0A74039C" w14:textId="44399C62" w:rsidR="00FE3CCC" w:rsidRDefault="00FE3CCC" w:rsidP="00FE3CCC">
                            <w:pPr>
                              <w:jc w:val="center"/>
                            </w:pPr>
                            <w:r>
                              <w:t>83.4</w:t>
                            </w:r>
                          </w:p>
                        </w:tc>
                      </w:tr>
                      <w:tr w:rsidR="00FE3CCC" w14:paraId="6F265A03" w14:textId="77777777" w:rsidTr="00FE3CCC">
                        <w:tc>
                          <w:tcPr>
                            <w:tcW w:w="1705" w:type="dxa"/>
                          </w:tcPr>
                          <w:p w14:paraId="69EEE86C" w14:textId="66367A01" w:rsidR="00FE3CCC" w:rsidRDefault="00FE3CCC" w:rsidP="00FE3CCC">
                            <w:pPr>
                              <w:jc w:val="center"/>
                            </w:pPr>
                            <w:r>
                              <w:t>100x/3</w:t>
                            </w:r>
                          </w:p>
                        </w:tc>
                        <w:tc>
                          <w:tcPr>
                            <w:tcW w:w="1706" w:type="dxa"/>
                          </w:tcPr>
                          <w:p w14:paraId="0D5774BE" w14:textId="288EF80E" w:rsidR="00FE3CCC" w:rsidRDefault="00FE3CCC" w:rsidP="00FE3CCC">
                            <w:pPr>
                              <w:jc w:val="center"/>
                            </w:pPr>
                            <w:r>
                              <w:t>83.35</w:t>
                            </w:r>
                          </w:p>
                        </w:tc>
                      </w:tr>
                      <w:tr w:rsidR="00FE3CCC" w14:paraId="6D2F77B8" w14:textId="77777777" w:rsidTr="00FE3CCC">
                        <w:tc>
                          <w:tcPr>
                            <w:tcW w:w="1705" w:type="dxa"/>
                          </w:tcPr>
                          <w:p w14:paraId="2D581FC0" w14:textId="171BCBF3" w:rsidR="00FE3CCC" w:rsidRDefault="00FE3CCC" w:rsidP="00FE3CCC">
                            <w:pPr>
                              <w:jc w:val="center"/>
                            </w:pPr>
                            <w:r>
                              <w:t>1000x/1</w:t>
                            </w:r>
                          </w:p>
                        </w:tc>
                        <w:tc>
                          <w:tcPr>
                            <w:tcW w:w="1706" w:type="dxa"/>
                          </w:tcPr>
                          <w:p w14:paraId="28C6C991" w14:textId="2FFFC2D1" w:rsidR="00FE3CCC" w:rsidRDefault="0021481E" w:rsidP="00FE3CCC">
                            <w:pPr>
                              <w:jc w:val="center"/>
                            </w:pPr>
                            <w:r>
                              <w:t>X</w:t>
                            </w:r>
                          </w:p>
                        </w:tc>
                      </w:tr>
                      <w:tr w:rsidR="00FE3CCC" w14:paraId="1067EF9B" w14:textId="77777777" w:rsidTr="00FE3CCC">
                        <w:tc>
                          <w:tcPr>
                            <w:tcW w:w="1705" w:type="dxa"/>
                          </w:tcPr>
                          <w:p w14:paraId="5110C8F3" w14:textId="274C4983" w:rsidR="00FE3CCC" w:rsidRDefault="00FE3CCC" w:rsidP="00FE3CCC">
                            <w:pPr>
                              <w:jc w:val="center"/>
                            </w:pPr>
                            <w:r>
                              <w:t>1000x/2</w:t>
                            </w:r>
                          </w:p>
                        </w:tc>
                        <w:tc>
                          <w:tcPr>
                            <w:tcW w:w="1706" w:type="dxa"/>
                          </w:tcPr>
                          <w:p w14:paraId="0BF9FCE7" w14:textId="10849F1F" w:rsidR="00FE3CCC" w:rsidRDefault="00FE3CCC" w:rsidP="00FE3CCC">
                            <w:pPr>
                              <w:jc w:val="center"/>
                            </w:pPr>
                            <w:r>
                              <w:t>X</w:t>
                            </w:r>
                          </w:p>
                        </w:tc>
                      </w:tr>
                      <w:tr w:rsidR="00FE3CCC" w14:paraId="24DA97D9" w14:textId="77777777" w:rsidTr="00FE3CCC">
                        <w:tc>
                          <w:tcPr>
                            <w:tcW w:w="1705" w:type="dxa"/>
                          </w:tcPr>
                          <w:p w14:paraId="7E5FBDEF" w14:textId="464692B5" w:rsidR="00FE3CCC" w:rsidRDefault="00FE3CCC" w:rsidP="00FE3CCC">
                            <w:pPr>
                              <w:jc w:val="center"/>
                            </w:pPr>
                            <w:r>
                              <w:t>1000x/3</w:t>
                            </w:r>
                          </w:p>
                        </w:tc>
                        <w:tc>
                          <w:tcPr>
                            <w:tcW w:w="1706" w:type="dxa"/>
                          </w:tcPr>
                          <w:p w14:paraId="3A06759B" w14:textId="08A58095" w:rsidR="00FE3CCC" w:rsidRDefault="00FE3CCC" w:rsidP="00FE3CCC">
                            <w:pPr>
                              <w:jc w:val="center"/>
                            </w:pPr>
                            <w:r>
                              <w:t>X</w:t>
                            </w:r>
                          </w:p>
                        </w:tc>
                      </w:tr>
                    </w:tbl>
                    <w:p w14:paraId="670057CD" w14:textId="5738FF1E" w:rsidR="00FE3CCC" w:rsidRDefault="00FE3CCC"/>
                  </w:txbxContent>
                </v:textbox>
                <w10:wrap type="square"/>
              </v:shape>
            </w:pict>
          </mc:Fallback>
        </mc:AlternateContent>
      </w:r>
      <w:r>
        <w:rPr>
          <w:noProof/>
        </w:rPr>
        <w:drawing>
          <wp:anchor distT="0" distB="0" distL="114300" distR="114300" simplePos="0" relativeHeight="251660288" behindDoc="0" locked="0" layoutInCell="1" allowOverlap="1" wp14:anchorId="04630242" wp14:editId="77E7DC45">
            <wp:simplePos x="0" y="0"/>
            <wp:positionH relativeFrom="column">
              <wp:posOffset>-914400</wp:posOffset>
            </wp:positionH>
            <wp:positionV relativeFrom="paragraph">
              <wp:posOffset>114300</wp:posOffset>
            </wp:positionV>
            <wp:extent cx="5943600" cy="3042920"/>
            <wp:effectExtent l="0" t="0" r="0" b="508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anchor>
        </w:drawing>
      </w:r>
    </w:p>
    <w:p w14:paraId="095293E0" w14:textId="7CE963BD" w:rsidR="00FE3CCC" w:rsidRDefault="00611249" w:rsidP="00611249">
      <w:pPr>
        <w:tabs>
          <w:tab w:val="center" w:pos="630"/>
        </w:tabs>
      </w:pPr>
      <w:r>
        <w:tab/>
      </w:r>
    </w:p>
    <w:p w14:paraId="20A43FF9" w14:textId="0DC72B21" w:rsidR="00307C6E" w:rsidRDefault="00307C6E" w:rsidP="00307C6E"/>
    <w:p w14:paraId="51F1FAB2" w14:textId="61F4A2C7" w:rsidR="00307C6E" w:rsidRDefault="00307C6E" w:rsidP="00307C6E">
      <w:r>
        <w:rPr>
          <w:noProof/>
        </w:rPr>
        <mc:AlternateContent>
          <mc:Choice Requires="wps">
            <w:drawing>
              <wp:anchor distT="45720" distB="45720" distL="114300" distR="114300" simplePos="0" relativeHeight="251667456" behindDoc="0" locked="0" layoutInCell="1" allowOverlap="1" wp14:anchorId="00B32880" wp14:editId="7FB54210">
                <wp:simplePos x="0" y="0"/>
                <wp:positionH relativeFrom="column">
                  <wp:posOffset>666750</wp:posOffset>
                </wp:positionH>
                <wp:positionV relativeFrom="paragraph">
                  <wp:posOffset>3457575</wp:posOffset>
                </wp:positionV>
                <wp:extent cx="4552950" cy="9715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971550"/>
                        </a:xfrm>
                        <a:prstGeom prst="rect">
                          <a:avLst/>
                        </a:prstGeom>
                        <a:solidFill>
                          <a:srgbClr val="FFFFFF"/>
                        </a:solidFill>
                        <a:ln w="9525">
                          <a:noFill/>
                          <a:miter lim="800000"/>
                          <a:headEnd/>
                          <a:tailEnd/>
                        </a:ln>
                      </wps:spPr>
                      <wps:txbx>
                        <w:txbxContent>
                          <w:p w14:paraId="7A33DF81" w14:textId="77777777" w:rsidR="0021481E" w:rsidRDefault="0021481E">
                            <w:r>
                              <w:t>Amplification signal of the first set.</w:t>
                            </w:r>
                          </w:p>
                          <w:p w14:paraId="11242BF3" w14:textId="41DDEF58" w:rsidR="00307C6E" w:rsidRDefault="0021481E">
                            <w:r>
                              <w:t>The 1x and 10x concentrations appear to amplify as expected but the 100x concentration does not amplify. The 1000x concentration appears to be faulty data, possibly due to a cracked/dirty capillary.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32880" id="_x0000_s1028" type="#_x0000_t202" style="position:absolute;margin-left:52.5pt;margin-top:272.25pt;width:358.5pt;height:7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" stroked="f">
                <v:textbox>
                  <w:txbxContent>
                    <w:p w14:paraId="7A33DF81" w14:textId="77777777" w:rsidR="0021481E" w:rsidRDefault="0021481E">
                      <w:r>
                        <w:t>Amplification signal of the first set.</w:t>
                      </w:r>
                    </w:p>
                    <w:p w14:paraId="11242BF3" w14:textId="41DDEF58" w:rsidR="00307C6E" w:rsidRDefault="0021481E">
                      <w:r>
                        <w:t>The 1x and 10x concentrations appear to amplify as expected but the 100x concentration does not amplify. The 1000x concentration appears to be faulty data, possibly due to a cracked/dirty capillary.</w:t>
                      </w:r>
                    </w:p>
                  </w:txbxContent>
                </v:textbox>
                <w10:wrap type="square"/>
              </v:shape>
            </w:pict>
          </mc:Fallback>
        </mc:AlternateContent>
      </w:r>
      <w:r>
        <w:rPr>
          <w:noProof/>
        </w:rPr>
        <w:drawing>
          <wp:anchor distT="0" distB="0" distL="114300" distR="114300" simplePos="0" relativeHeight="251665408" behindDoc="0" locked="0" layoutInCell="1" allowOverlap="1" wp14:anchorId="21370661" wp14:editId="27039583">
            <wp:simplePos x="0" y="0"/>
            <wp:positionH relativeFrom="column">
              <wp:posOffset>-85725</wp:posOffset>
            </wp:positionH>
            <wp:positionV relativeFrom="paragraph">
              <wp:posOffset>414655</wp:posOffset>
            </wp:positionV>
            <wp:extent cx="5943600" cy="3042920"/>
            <wp:effectExtent l="0" t="0" r="0" b="508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14:sizeRelH relativeFrom="margin">
              <wp14:pctWidth>0</wp14:pctWidth>
            </wp14:sizeRelH>
            <wp14:sizeRelV relativeFrom="margin">
              <wp14:pctHeight>0</wp14:pctHeight>
            </wp14:sizeRelV>
          </wp:anchor>
        </w:drawing>
      </w:r>
      <w:r>
        <w:tab/>
        <w:t>To better analyze the data, the next several plots represent the relationship of the different concentrations in each individual set.</w:t>
      </w:r>
    </w:p>
    <w:p w14:paraId="0115A036" w14:textId="35AFEB05" w:rsidR="0021481E" w:rsidRPr="0021481E" w:rsidRDefault="0021481E" w:rsidP="0021481E"/>
    <w:p w14:paraId="38D7E986" w14:textId="11FA878F" w:rsidR="0021481E" w:rsidRDefault="0021481E" w:rsidP="0021481E"/>
    <w:p w14:paraId="532F3EC8" w14:textId="77777777" w:rsidR="0021481E" w:rsidRDefault="0021481E">
      <w:r>
        <w:br w:type="page"/>
      </w:r>
    </w:p>
    <w:p w14:paraId="2344659A" w14:textId="08F13A11" w:rsidR="0021481E" w:rsidRPr="0021481E" w:rsidRDefault="00B27DE1" w:rsidP="0021481E">
      <w:r>
        <w:rPr>
          <w:noProof/>
        </w:rPr>
        <w:lastRenderedPageBreak/>
        <mc:AlternateContent>
          <mc:Choice Requires="wps">
            <w:drawing>
              <wp:anchor distT="45720" distB="45720" distL="114300" distR="114300" simplePos="0" relativeHeight="251675648" behindDoc="0" locked="0" layoutInCell="1" allowOverlap="1" wp14:anchorId="413F5FAB" wp14:editId="153B3CA3">
                <wp:simplePos x="0" y="0"/>
                <wp:positionH relativeFrom="column">
                  <wp:posOffset>3333750</wp:posOffset>
                </wp:positionH>
                <wp:positionV relativeFrom="paragraph">
                  <wp:posOffset>7486015</wp:posOffset>
                </wp:positionV>
                <wp:extent cx="2486025" cy="68580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685800"/>
                        </a:xfrm>
                        <a:prstGeom prst="rect">
                          <a:avLst/>
                        </a:prstGeom>
                        <a:solidFill>
                          <a:srgbClr val="FFFFFF"/>
                        </a:solidFill>
                        <a:ln w="9525">
                          <a:noFill/>
                          <a:miter lim="800000"/>
                          <a:headEnd/>
                          <a:tailEnd/>
                        </a:ln>
                      </wps:spPr>
                      <wps:txbx>
                        <w:txbxContent>
                          <w:p w14:paraId="4AE3FDB5" w14:textId="05E5296E" w:rsidR="00B27DE1" w:rsidRDefault="00B27DE1">
                            <w:r>
                              <w:t>Amplification signal of the third set.</w:t>
                            </w:r>
                          </w:p>
                          <w:p w14:paraId="43730CA5" w14:textId="2EF39148" w:rsidR="00B27DE1" w:rsidRDefault="00B27DE1">
                            <w:r>
                              <w:t>Only the 1x conc. has a strong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F5FAB" id="_x0000_s1029" type="#_x0000_t202" style="position:absolute;margin-left:262.5pt;margin-top:589.45pt;width:195.75pt;height:5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n5IgIAACMEAAAOAAAAZHJzL2Uyb0RvYy54bWysU9uO2yAQfa/Uf0C8N3a8SZq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" stroked="f">
                <v:textbox>
                  <w:txbxContent>
                    <w:p w14:paraId="4AE3FDB5" w14:textId="05E5296E" w:rsidR="00B27DE1" w:rsidRDefault="00B27DE1">
                      <w:r>
                        <w:t>Amplification signal of the third set.</w:t>
                      </w:r>
                    </w:p>
                    <w:p w14:paraId="43730CA5" w14:textId="2EF39148" w:rsidR="00B27DE1" w:rsidRDefault="00B27DE1">
                      <w:r>
                        <w:t>Only the 1x conc. has a strong signal.</w:t>
                      </w:r>
                    </w:p>
                  </w:txbxContent>
                </v:textbox>
                <w10:wrap type="square"/>
              </v:shape>
            </w:pict>
          </mc:Fallback>
        </mc:AlternateContent>
      </w:r>
      <w:r>
        <w:rPr>
          <w:noProof/>
        </w:rPr>
        <w:drawing>
          <wp:anchor distT="0" distB="0" distL="114300" distR="114300" simplePos="0" relativeHeight="251673600" behindDoc="0" locked="0" layoutInCell="1" allowOverlap="1" wp14:anchorId="308C99BC" wp14:editId="40B99788">
            <wp:simplePos x="0" y="0"/>
            <wp:positionH relativeFrom="column">
              <wp:posOffset>104775</wp:posOffset>
            </wp:positionH>
            <wp:positionV relativeFrom="paragraph">
              <wp:posOffset>4686300</wp:posOffset>
            </wp:positionV>
            <wp:extent cx="5667375" cy="2900680"/>
            <wp:effectExtent l="0" t="0" r="9525"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7375" cy="2900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2AE0368" wp14:editId="08EB7076">
            <wp:simplePos x="0" y="0"/>
            <wp:positionH relativeFrom="column">
              <wp:posOffset>0</wp:posOffset>
            </wp:positionH>
            <wp:positionV relativeFrom="paragraph">
              <wp:posOffset>0</wp:posOffset>
            </wp:positionV>
            <wp:extent cx="5943600" cy="3042920"/>
            <wp:effectExtent l="0" t="0" r="0" b="508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anchor>
        </w:drawing>
      </w:r>
      <w:r w:rsidR="0021481E">
        <w:rPr>
          <w:noProof/>
        </w:rPr>
        <mc:AlternateContent>
          <mc:Choice Requires="wps">
            <w:drawing>
              <wp:anchor distT="45720" distB="45720" distL="114300" distR="114300" simplePos="0" relativeHeight="251672576" behindDoc="0" locked="0" layoutInCell="1" allowOverlap="1" wp14:anchorId="68967916" wp14:editId="687FE817">
                <wp:simplePos x="0" y="0"/>
                <wp:positionH relativeFrom="column">
                  <wp:posOffset>104775</wp:posOffset>
                </wp:positionH>
                <wp:positionV relativeFrom="paragraph">
                  <wp:posOffset>3069590</wp:posOffset>
                </wp:positionV>
                <wp:extent cx="5915025" cy="166687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66875"/>
                        </a:xfrm>
                        <a:prstGeom prst="rect">
                          <a:avLst/>
                        </a:prstGeom>
                        <a:solidFill>
                          <a:srgbClr val="FFFFFF"/>
                        </a:solidFill>
                        <a:ln w="9525">
                          <a:noFill/>
                          <a:miter lim="800000"/>
                          <a:headEnd/>
                          <a:tailEnd/>
                        </a:ln>
                      </wps:spPr>
                      <wps:txbx>
                        <w:txbxContent>
                          <w:p w14:paraId="04D755DA" w14:textId="3C136F2A" w:rsidR="0021481E" w:rsidRDefault="0021481E" w:rsidP="0021481E">
                            <w:r>
                              <w:t>Amplification signal of the second set.</w:t>
                            </w:r>
                          </w:p>
                          <w:p w14:paraId="509C78FF" w14:textId="35D7F62A" w:rsidR="0021481E" w:rsidRDefault="0021481E" w:rsidP="0021481E">
                            <w:r>
                              <w:t>The 1x concentration has a similar signal to that of the first set, but the other concentrations differ dramatically. The 10x conc. only starts to amplify around cycle 40 but in the first set it had a strong signal.</w:t>
                            </w:r>
                          </w:p>
                          <w:p w14:paraId="390B6EDE" w14:textId="28756B08" w:rsidR="0021481E" w:rsidRDefault="0021481E" w:rsidP="0021481E">
                            <w:r>
                              <w:t xml:space="preserve">The opposite occurs for the 100x conc. while it </w:t>
                            </w:r>
                            <w:r w:rsidR="00B27DE1">
                              <w:t>did not</w:t>
                            </w:r>
                            <w:r>
                              <w:t xml:space="preserve"> seem to amplify in the first set, </w:t>
                            </w:r>
                            <w:r w:rsidR="00B27DE1">
                              <w:t>the sample in the second set shows a strong signal.</w:t>
                            </w:r>
                          </w:p>
                          <w:p w14:paraId="2C492E7C" w14:textId="29B2CB62" w:rsidR="00B27DE1" w:rsidRDefault="00B27DE1" w:rsidP="0021481E">
                            <w:r>
                              <w:t>The 1000x conc. did not produce a signal.</w:t>
                            </w:r>
                          </w:p>
                          <w:p w14:paraId="31ACB5EF" w14:textId="77777777" w:rsidR="0021481E" w:rsidRDefault="0021481E" w:rsidP="002148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67916" id="_x0000_s1030" type="#_x0000_t202" style="position:absolute;margin-left:8.25pt;margin-top:241.7pt;width:465.75pt;height:131.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" stroked="f">
                <v:textbox>
                  <w:txbxContent>
                    <w:p w14:paraId="04D755DA" w14:textId="3C136F2A" w:rsidR="0021481E" w:rsidRDefault="0021481E" w:rsidP="0021481E">
                      <w:r>
                        <w:t>Amplification signal of the second set.</w:t>
                      </w:r>
                    </w:p>
                    <w:p w14:paraId="509C78FF" w14:textId="35D7F62A" w:rsidR="0021481E" w:rsidRDefault="0021481E" w:rsidP="0021481E">
                      <w:r>
                        <w:t>The 1x concentration has a similar signal to that of the first set, but the other concentrations differ dramatically. The 10x conc. only starts to amplify around cycle 40 but in the first set it had a strong signal.</w:t>
                      </w:r>
                    </w:p>
                    <w:p w14:paraId="390B6EDE" w14:textId="28756B08" w:rsidR="0021481E" w:rsidRDefault="0021481E" w:rsidP="0021481E">
                      <w:r>
                        <w:t xml:space="preserve">The opposite occurs for the 100x conc. while it </w:t>
                      </w:r>
                      <w:r w:rsidR="00B27DE1">
                        <w:t>did not</w:t>
                      </w:r>
                      <w:r>
                        <w:t xml:space="preserve"> seem to amplify in the first set, </w:t>
                      </w:r>
                      <w:r w:rsidR="00B27DE1">
                        <w:t>the sample in the second set shows a strong signal.</w:t>
                      </w:r>
                    </w:p>
                    <w:p w14:paraId="2C492E7C" w14:textId="29B2CB62" w:rsidR="00B27DE1" w:rsidRDefault="00B27DE1" w:rsidP="0021481E">
                      <w:r>
                        <w:t>The 1000x conc. did not produce a signal.</w:t>
                      </w:r>
                    </w:p>
                    <w:p w14:paraId="31ACB5EF" w14:textId="77777777" w:rsidR="0021481E" w:rsidRDefault="0021481E" w:rsidP="0021481E"/>
                  </w:txbxContent>
                </v:textbox>
                <w10:wrap type="square"/>
              </v:shape>
            </w:pict>
          </mc:Fallback>
        </mc:AlternateContent>
      </w:r>
    </w:p>
    <w:p w14:paraId="357B0F15" w14:textId="7F17DF65" w:rsidR="0021481E" w:rsidRPr="0021481E" w:rsidRDefault="0021481E" w:rsidP="0021481E"/>
    <w:p w14:paraId="5463E657" w14:textId="3367FE96" w:rsidR="0021481E" w:rsidRPr="0021481E" w:rsidRDefault="0021481E" w:rsidP="0021481E"/>
    <w:p w14:paraId="68F92E22" w14:textId="157F3FE9" w:rsidR="0021481E" w:rsidRDefault="00B27DE1" w:rsidP="0021481E">
      <w:r>
        <w:tab/>
        <w:t>1x: All three amplify.</w:t>
      </w:r>
    </w:p>
    <w:p w14:paraId="321D7E1E" w14:textId="3527B1D3" w:rsidR="00B27DE1" w:rsidRDefault="00B27DE1" w:rsidP="0021481E">
      <w:r>
        <w:tab/>
        <w:t>10x: Only the first set amplifies.</w:t>
      </w:r>
    </w:p>
    <w:p w14:paraId="37DED9AD" w14:textId="77777777" w:rsidR="00B27DE1" w:rsidRDefault="00B27DE1" w:rsidP="0021481E">
      <w:r>
        <w:tab/>
        <w:t>100x: Only the second set amplifies.</w:t>
      </w:r>
    </w:p>
    <w:p w14:paraId="07B93404" w14:textId="77777777" w:rsidR="00B27DE1" w:rsidRDefault="00B27DE1" w:rsidP="0021481E">
      <w:r>
        <w:tab/>
        <w:t>1000x: None amplify, possibly bad capillary for the first set.</w:t>
      </w:r>
    </w:p>
    <w:p w14:paraId="39DE4AC2" w14:textId="2A641D47" w:rsidR="00A6035C" w:rsidRPr="0021481E" w:rsidRDefault="008A568E" w:rsidP="00A6035C">
      <w:pPr>
        <w:ind w:left="720"/>
      </w:pPr>
      <w:r>
        <w:t>Neg: The negative control in the first set starts to amplify around cycle 37 but the other two sets do not amplify.</w:t>
      </w:r>
    </w:p>
    <w:p w14:paraId="69D8B93D" w14:textId="118078B8" w:rsidR="0021481E" w:rsidRPr="0021481E" w:rsidRDefault="0021481E" w:rsidP="0021481E"/>
    <w:p w14:paraId="5AF4BC38" w14:textId="1913B98E" w:rsidR="0021481E" w:rsidRPr="0021481E" w:rsidRDefault="0021481E" w:rsidP="0021481E"/>
    <w:p w14:paraId="77FE2735" w14:textId="43412E9E" w:rsidR="0021481E" w:rsidRPr="0021481E" w:rsidRDefault="00620C63" w:rsidP="0021481E">
      <w:r>
        <w:rPr>
          <w:noProof/>
        </w:rPr>
        <w:drawing>
          <wp:inline distT="0" distB="0" distL="0" distR="0" wp14:anchorId="36A63A8A" wp14:editId="31968DA5">
            <wp:extent cx="5943600" cy="3042920"/>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14:paraId="7C9BAB7E" w14:textId="4266846E" w:rsidR="0021481E" w:rsidRPr="0021481E" w:rsidRDefault="0021481E" w:rsidP="0021481E"/>
    <w:p w14:paraId="0A464154" w14:textId="404C0B2A" w:rsidR="0021481E" w:rsidRPr="0021481E" w:rsidRDefault="00620C63" w:rsidP="0021481E">
      <w:r>
        <w:tab/>
        <w:t>To make the standard curve, the average of the 1x, 10x, and 100x cp values were taken and plotted.</w:t>
      </w:r>
      <w:r w:rsidR="008D27E4">
        <w:t xml:space="preserve"> 1000x was excluded because there was no significant signal displayed by the PCR exp. Since not all concentrations showed a signal in each set, the standard curve deviates significantly from the data points.</w:t>
      </w:r>
    </w:p>
    <w:sectPr w:rsidR="0021481E" w:rsidRPr="0021481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E9480" w14:textId="77777777" w:rsidR="007723ED" w:rsidRDefault="007723ED" w:rsidP="00BA0A15">
      <w:pPr>
        <w:spacing w:after="0" w:line="240" w:lineRule="auto"/>
      </w:pPr>
      <w:r>
        <w:separator/>
      </w:r>
    </w:p>
  </w:endnote>
  <w:endnote w:type="continuationSeparator" w:id="0">
    <w:p w14:paraId="043861E7" w14:textId="77777777" w:rsidR="007723ED" w:rsidRDefault="007723ED" w:rsidP="00BA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231E4" w14:textId="77777777" w:rsidR="007723ED" w:rsidRDefault="007723ED" w:rsidP="00BA0A15">
      <w:pPr>
        <w:spacing w:after="0" w:line="240" w:lineRule="auto"/>
      </w:pPr>
      <w:r>
        <w:separator/>
      </w:r>
    </w:p>
  </w:footnote>
  <w:footnote w:type="continuationSeparator" w:id="0">
    <w:p w14:paraId="034744EF" w14:textId="77777777" w:rsidR="007723ED" w:rsidRDefault="007723ED" w:rsidP="00BA0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BA469" w14:textId="187C60BF" w:rsidR="00BA0A15" w:rsidRDefault="00BA0A15">
    <w:pPr>
      <w:pStyle w:val="Header"/>
    </w:pPr>
    <w:r>
      <w:tab/>
    </w:r>
    <w:r>
      <w:tab/>
      <w:t>Josh Whitehead</w:t>
    </w:r>
    <w:r>
      <w:tab/>
    </w:r>
    <w:r>
      <w:tab/>
      <w:t>Idaho Molecular Inc.</w:t>
    </w:r>
    <w:r>
      <w:tab/>
    </w:r>
    <w:r>
      <w:tab/>
      <w:t>19 Feb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67490"/>
    <w:multiLevelType w:val="hybridMultilevel"/>
    <w:tmpl w:val="09CC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D3"/>
    <w:rsid w:val="001A4270"/>
    <w:rsid w:val="0021481E"/>
    <w:rsid w:val="002B4ED3"/>
    <w:rsid w:val="00307C6E"/>
    <w:rsid w:val="005C0A1B"/>
    <w:rsid w:val="00611249"/>
    <w:rsid w:val="00620C63"/>
    <w:rsid w:val="007723ED"/>
    <w:rsid w:val="008A568E"/>
    <w:rsid w:val="008D27E4"/>
    <w:rsid w:val="00A6035C"/>
    <w:rsid w:val="00B27DE1"/>
    <w:rsid w:val="00BA0A15"/>
    <w:rsid w:val="00BD6842"/>
    <w:rsid w:val="00FE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3993"/>
  <w15:chartTrackingRefBased/>
  <w15:docId w15:val="{62723701-8B49-4A20-9F29-8AC851A3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A15"/>
  </w:style>
  <w:style w:type="paragraph" w:styleId="Footer">
    <w:name w:val="footer"/>
    <w:basedOn w:val="Normal"/>
    <w:link w:val="FooterChar"/>
    <w:uiPriority w:val="99"/>
    <w:unhideWhenUsed/>
    <w:rsid w:val="00BA0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A15"/>
  </w:style>
  <w:style w:type="table" w:styleId="TableGrid">
    <w:name w:val="Table Grid"/>
    <w:basedOn w:val="TableNormal"/>
    <w:uiPriority w:val="39"/>
    <w:rsid w:val="00FE3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Whitehead</dc:creator>
  <cp:keywords/>
  <dc:description/>
  <cp:lastModifiedBy>Josh Whitehead</cp:lastModifiedBy>
  <cp:revision>5</cp:revision>
  <dcterms:created xsi:type="dcterms:W3CDTF">2021-02-19T20:59:00Z</dcterms:created>
  <dcterms:modified xsi:type="dcterms:W3CDTF">2021-02-25T21:00:00Z</dcterms:modified>
</cp:coreProperties>
</file>