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3rtmno7jipzw" w:id="0"/>
      <w:bookmarkEnd w:id="0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Wifredo Lam: Man of the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16 August 2016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http://www.tate.org.uk/context-comment/articles/wifredo-lam-man-of-world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nzczg0n3gwwd" w:id="1"/>
      <w:bookmarkEnd w:id="1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When art meets real life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23 September 2016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http://www.tate.org.uk/context-comment/articles/ik-prize-2016/art-meets-real-life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xf6sgtnaake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g0kqkvjhyn8y" w:id="3"/>
      <w:bookmarkEnd w:id="3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Bethann Hardison on art, race and power dressing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26 February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http://www.tate.org.uk/context-comment/articles/bethann-hardison-artist-and-empire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rnvi2rs8zwo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bdjiurv7zht9" w:id="5"/>
      <w:bookmarkEnd w:id="5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Art and love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12 February 2016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http://www.tate.org.uk/context-comment/articles/art-and-love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q1xkh3tvzcw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dezqrfg5fxjd" w:id="7"/>
      <w:bookmarkEnd w:id="7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Love, friendship and rivalry: Delaunay’s circle</w:t>
      </w:r>
    </w:p>
    <w:p w:rsidR="00000000" w:rsidDel="00000000" w:rsidP="00000000" w:rsidRDefault="00000000" w:rsidRPr="00000000">
      <w:pPr>
        <w:ind w:right="1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29 June 2015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http://www.tate.org.uk/context-comment/articles/love-friendship-rivalry-delaunays-circle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t3bndl83xxb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b5a99xs10il1" w:id="9"/>
      <w:bookmarkEnd w:id="9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Love, friendship &amp; rivalry: Surreal friends</w:t>
      </w:r>
    </w:p>
    <w:p w:rsidR="00000000" w:rsidDel="00000000" w:rsidP="00000000" w:rsidRDefault="00000000" w:rsidRPr="00000000">
      <w:pPr>
        <w:ind w:right="1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20 May 2015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http://www.tate.org.uk/context-comment/articles/love-friendship-rivalry-surreal-friends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auq59nslsjx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r5xhkl9oeox7" w:id="11"/>
      <w:bookmarkEnd w:id="11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Art and pornography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2 April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http://www.tate.org.uk/context-comment/articles/art-and-pornography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40" w:before="0" w:line="264" w:lineRule="auto"/>
        <w:contextualSpacing w:val="0"/>
      </w:pPr>
      <w:bookmarkStart w:colFirst="0" w:colLast="0" w:name="_brsepds26otq" w:id="12"/>
      <w:bookmarkEnd w:id="12"/>
      <w:r w:rsidDel="00000000" w:rsidR="00000000" w:rsidRPr="00000000">
        <w:rPr>
          <w:color w:val="2b2b2b"/>
          <w:sz w:val="42"/>
          <w:szCs w:val="42"/>
          <w:highlight w:val="white"/>
          <w:rtl w:val="0"/>
        </w:rPr>
        <w:t xml:space="preserve">Love, friendship &amp; rivalry: The women beside the men in early surrealism</w:t>
      </w:r>
    </w:p>
    <w:p w:rsidR="00000000" w:rsidDel="00000000" w:rsidP="00000000" w:rsidRDefault="00000000" w:rsidRPr="00000000">
      <w:pPr>
        <w:ind w:right="10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sz w:val="18"/>
          <w:szCs w:val="18"/>
          <w:highlight w:val="white"/>
          <w:rtl w:val="0"/>
        </w:rPr>
        <w:t xml:space="preserve">4 March 2015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http://www.tate.org.uk/context-comment/articles/love-friendship-rivalry-surrealist-women-beside-men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tate.org.uk/context-comment/articles/art-and-pornography" TargetMode="External"/><Relationship Id="rId10" Type="http://schemas.openxmlformats.org/officeDocument/2006/relationships/hyperlink" Target="http://www.tate.org.uk/context-comment/articles/love-friendship-rivalry-surreal-friends" TargetMode="External"/><Relationship Id="rId12" Type="http://schemas.openxmlformats.org/officeDocument/2006/relationships/hyperlink" Target="http://www.tate.org.uk/context-comment/articles/love-friendship-rivalry-surrealist-women-beside-men" TargetMode="External"/><Relationship Id="rId9" Type="http://schemas.openxmlformats.org/officeDocument/2006/relationships/hyperlink" Target="http://www.tate.org.uk/context-comment/articles/love-friendship-rivalry-delaunays-circle" TargetMode="External"/><Relationship Id="rId5" Type="http://schemas.openxmlformats.org/officeDocument/2006/relationships/hyperlink" Target="http://www.tate.org.uk/context-comment/articles/wifredo-lam-man-of-world" TargetMode="External"/><Relationship Id="rId6" Type="http://schemas.openxmlformats.org/officeDocument/2006/relationships/hyperlink" Target="http://www.tate.org.uk/context-comment/articles/ik-prize-2016/art-meets-real-life" TargetMode="External"/><Relationship Id="rId7" Type="http://schemas.openxmlformats.org/officeDocument/2006/relationships/hyperlink" Target="http://www.tate.org.uk/context-comment/articles/bethann-hardison-artist-and-empire" TargetMode="External"/><Relationship Id="rId8" Type="http://schemas.openxmlformats.org/officeDocument/2006/relationships/hyperlink" Target="http://www.tate.org.uk/context-comment/articles/art-and-love" TargetMode="External"/></Relationships>
</file>