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0520" w14:textId="77777777" w:rsidR="00312BBE" w:rsidRDefault="00CD20F0" w:rsidP="00312BBE">
      <w:r>
        <w:rPr>
          <w:noProof/>
        </w:rPr>
        <w:pict w14:anchorId="39E79721">
          <v:rect id="_x0000_i1042" alt="" style="width:431.95pt;height:.05pt;mso-width-percent:0;mso-height-percent:0;mso-width-percent:0;mso-height-percent:0" o:hrpct="923" o:hralign="center" o:hrstd="t" o:hr="t" fillcolor="#a0a0a0" stroked="f"/>
        </w:pict>
      </w:r>
    </w:p>
    <w:p w14:paraId="1C984C48" w14:textId="77777777" w:rsidR="00312BBE" w:rsidRDefault="00312BBE" w:rsidP="00312BBE">
      <w:pPr>
        <w:pStyle w:val="Heading1"/>
      </w:pPr>
      <w:r>
        <w:rPr>
          <w:rStyle w:val="Strong"/>
          <w:b/>
          <w:bCs/>
        </w:rPr>
        <w:t>Massachusetts Data Governance Starter Guide</w:t>
      </w:r>
    </w:p>
    <w:p w14:paraId="19B32DB7" w14:textId="55D4ED8C" w:rsidR="00312BBE" w:rsidRDefault="00312BBE" w:rsidP="00312BBE">
      <w:pPr>
        <w:pStyle w:val="NormalWeb"/>
      </w:pPr>
      <w:r>
        <w:rPr>
          <w:rStyle w:val="Strong"/>
        </w:rPr>
        <w:t>For Executive Offices and Agencies</w:t>
      </w:r>
    </w:p>
    <w:p w14:paraId="09ED8ADE" w14:textId="77777777" w:rsidR="00312BBE" w:rsidRDefault="00CD20F0" w:rsidP="00312BBE">
      <w:r>
        <w:rPr>
          <w:noProof/>
        </w:rPr>
        <w:pict w14:anchorId="12D74FAF">
          <v:rect id="_x0000_i1041" alt="" style="width:431.95pt;height:.05pt;mso-width-percent:0;mso-height-percent:0;mso-width-percent:0;mso-height-percent:0" o:hrpct="923" o:hralign="center" o:hrstd="t" o:hr="t" fillcolor="#a0a0a0" stroked="f"/>
        </w:pict>
      </w:r>
    </w:p>
    <w:p w14:paraId="78F521C4" w14:textId="77777777" w:rsidR="00312BBE" w:rsidRDefault="00312BBE" w:rsidP="00312BBE">
      <w:pPr>
        <w:pStyle w:val="Heading2"/>
      </w:pPr>
      <w:r>
        <w:rPr>
          <w:rStyle w:val="Strong"/>
          <w:b/>
          <w:bCs/>
        </w:rPr>
        <w:t>Introduction</w:t>
      </w:r>
    </w:p>
    <w:p w14:paraId="6F1D421A" w14:textId="77777777" w:rsidR="00312BBE" w:rsidRDefault="00312BBE" w:rsidP="00312BBE">
      <w:pPr>
        <w:pStyle w:val="NormalWeb"/>
      </w:pPr>
      <w:r>
        <w:t>Massachusetts is becoming a data-driven state government. Agencies increasingly rely on data to run programs, shape policy, deliver services, evaluate outcomes, and meet public expectations for transparency and accountability. Yet the usefulness of data depends on whether it is well-managed: consistent, secure, accurate, documented, and shared responsibly when needed.</w:t>
      </w:r>
    </w:p>
    <w:p w14:paraId="507DE0D9" w14:textId="77777777" w:rsidR="00312BBE" w:rsidRDefault="00312BBE" w:rsidP="00312BBE">
      <w:pPr>
        <w:pStyle w:val="NormalWeb"/>
      </w:pPr>
      <w:r>
        <w:t xml:space="preserve">This starter guide gives Executive Offices and Agencies a clear and practical foundation for launching, strengthening, or aligning their internal data governance programs. It emphasizes </w:t>
      </w:r>
      <w:r>
        <w:rPr>
          <w:rStyle w:val="Emphasis"/>
        </w:rPr>
        <w:t>lightweight governance</w:t>
      </w:r>
      <w:r>
        <w:t>: lean policies, clear roles, and essential practices that let teams move faster, reduce risk, and produce reliable insights without adding unnecessary overhead.</w:t>
      </w:r>
    </w:p>
    <w:p w14:paraId="0827B2FC" w14:textId="6D4A018A" w:rsidR="00312BBE" w:rsidRDefault="00312BBE" w:rsidP="00312BBE">
      <w:pPr>
        <w:pStyle w:val="NormalWeb"/>
      </w:pPr>
      <w:r>
        <w:t>Th</w:t>
      </w:r>
      <w:r w:rsidR="00EA7F60">
        <w:t>e</w:t>
      </w:r>
      <w:r>
        <w:t xml:space="preserve"> guide is designed for </w:t>
      </w:r>
      <w:r w:rsidR="00EA7F60">
        <w:t>executives,</w:t>
      </w:r>
      <w:r>
        <w:t xml:space="preserve"> directors</w:t>
      </w:r>
      <w:r w:rsidR="00EA7F60">
        <w:t>, and managers</w:t>
      </w:r>
      <w:r>
        <w:t xml:space="preserve"> who need a clear understanding of </w:t>
      </w:r>
      <w:r w:rsidRPr="00EA7F60">
        <w:rPr>
          <w:rStyle w:val="Strong"/>
          <w:b w:val="0"/>
          <w:bCs w:val="0"/>
        </w:rPr>
        <w:t>why governance matters, what must be in place, and how to get started</w:t>
      </w:r>
      <w:r w:rsidRPr="00EA7F60">
        <w:rPr>
          <w:b/>
          <w:bCs/>
        </w:rPr>
        <w:t>.</w:t>
      </w:r>
    </w:p>
    <w:p w14:paraId="760A3254" w14:textId="77777777" w:rsidR="00312BBE" w:rsidRDefault="00CD20F0" w:rsidP="00312BBE">
      <w:r>
        <w:rPr>
          <w:noProof/>
        </w:rPr>
        <w:pict w14:anchorId="2E622F43">
          <v:rect id="_x0000_i1040" alt="" style="width:431.95pt;height:.05pt;mso-width-percent:0;mso-height-percent:0;mso-width-percent:0;mso-height-percent:0" o:hrpct="923" o:hralign="center" o:hrstd="t" o:hr="t" fillcolor="#a0a0a0" stroked="f"/>
        </w:pict>
      </w:r>
    </w:p>
    <w:p w14:paraId="0039B6FB" w14:textId="77777777" w:rsidR="00312BBE" w:rsidRDefault="00312BBE" w:rsidP="00312BBE">
      <w:pPr>
        <w:pStyle w:val="Heading1"/>
      </w:pPr>
      <w:r>
        <w:rPr>
          <w:rStyle w:val="Strong"/>
          <w:b/>
          <w:bCs/>
        </w:rPr>
        <w:t>1. Why Data Governance Matters</w:t>
      </w:r>
    </w:p>
    <w:p w14:paraId="412D7567" w14:textId="77777777" w:rsidR="00312BBE" w:rsidRDefault="00312BBE" w:rsidP="00312BBE">
      <w:pPr>
        <w:pStyle w:val="NormalWeb"/>
      </w:pPr>
      <w:r>
        <w:t xml:space="preserve">Data governance enables agencies </w:t>
      </w:r>
      <w:r w:rsidRPr="00EA7F60">
        <w:t xml:space="preserve">to </w:t>
      </w:r>
      <w:r w:rsidRPr="00EA7F60">
        <w:rPr>
          <w:rStyle w:val="Strong"/>
          <w:b w:val="0"/>
          <w:bCs w:val="0"/>
        </w:rPr>
        <w:t>make better decisions</w:t>
      </w:r>
      <w:r w:rsidRPr="00EA7F60">
        <w:rPr>
          <w:b/>
          <w:bCs/>
        </w:rPr>
        <w:t xml:space="preserve">, </w:t>
      </w:r>
      <w:r w:rsidRPr="00EA7F60">
        <w:t>comply with laws, reduce waste, keep data secure, and provide better services. Good governance</w:t>
      </w:r>
      <w:r>
        <w:t xml:space="preserve"> is not administrative red tape — it is the set of brakes that lets an organization move faster and with confidence.</w:t>
      </w:r>
    </w:p>
    <w:p w14:paraId="07FDCF6F" w14:textId="77777777" w:rsidR="00312BBE" w:rsidRDefault="00312BBE" w:rsidP="00312BBE">
      <w:pPr>
        <w:pStyle w:val="Heading3"/>
      </w:pPr>
      <w:r>
        <w:rPr>
          <w:rStyle w:val="Strong"/>
          <w:b/>
          <w:bCs/>
        </w:rPr>
        <w:t>What governance solves</w:t>
      </w:r>
    </w:p>
    <w:p w14:paraId="2F0B7D1D" w14:textId="07DFAC06" w:rsidR="00312BBE" w:rsidRDefault="00EA7F60" w:rsidP="00312BBE">
      <w:pPr>
        <w:pStyle w:val="NormalWeb"/>
      </w:pPr>
      <w:r>
        <w:t>During 2025, EOTSS’s Office of Data Innovation and Analytics (ODIA)</w:t>
      </w:r>
      <w:r w:rsidR="00312BBE">
        <w:t xml:space="preserve"> </w:t>
      </w:r>
      <w:r>
        <w:t>conducted a</w:t>
      </w:r>
      <w:r w:rsidR="00312BBE">
        <w:t xml:space="preserve"> statewide analysis</w:t>
      </w:r>
      <w:r>
        <w:t xml:space="preserve"> about how agencies were using data and analytics. St</w:t>
      </w:r>
      <w:r w:rsidR="00312BBE">
        <w:t>aff repeatedly described the same challenges:</w:t>
      </w:r>
    </w:p>
    <w:p w14:paraId="66CB8651" w14:textId="77777777" w:rsidR="00312BBE" w:rsidRDefault="00312BBE" w:rsidP="00312BBE">
      <w:pPr>
        <w:pStyle w:val="NormalWeb"/>
        <w:numPr>
          <w:ilvl w:val="0"/>
          <w:numId w:val="10"/>
        </w:numPr>
      </w:pPr>
      <w:r>
        <w:t>“I don’t know where the data lives or who owns it.”</w:t>
      </w:r>
    </w:p>
    <w:p w14:paraId="28ECC7E4" w14:textId="77777777" w:rsidR="00312BBE" w:rsidRDefault="00312BBE" w:rsidP="00312BBE">
      <w:pPr>
        <w:pStyle w:val="NormalWeb"/>
        <w:numPr>
          <w:ilvl w:val="0"/>
          <w:numId w:val="10"/>
        </w:numPr>
      </w:pPr>
      <w:r>
        <w:t>“I can’t trust the dashboards — definitions vary.”</w:t>
      </w:r>
    </w:p>
    <w:p w14:paraId="1EBD2FFA" w14:textId="77777777" w:rsidR="00312BBE" w:rsidRDefault="00312BBE" w:rsidP="00312BBE">
      <w:pPr>
        <w:pStyle w:val="NormalWeb"/>
        <w:numPr>
          <w:ilvl w:val="0"/>
          <w:numId w:val="10"/>
        </w:numPr>
      </w:pPr>
      <w:r>
        <w:t>“Sharing data across agencies takes too long.”</w:t>
      </w:r>
    </w:p>
    <w:p w14:paraId="5AE63B7F" w14:textId="77777777" w:rsidR="00312BBE" w:rsidRDefault="00312BBE" w:rsidP="00312BBE">
      <w:pPr>
        <w:pStyle w:val="NormalWeb"/>
        <w:numPr>
          <w:ilvl w:val="0"/>
          <w:numId w:val="10"/>
        </w:numPr>
      </w:pPr>
      <w:r>
        <w:t>“I’m not sure if we’re allowed to share this data.”</w:t>
      </w:r>
    </w:p>
    <w:p w14:paraId="4D856162" w14:textId="77777777" w:rsidR="00312BBE" w:rsidRDefault="00312BBE" w:rsidP="00312BBE">
      <w:pPr>
        <w:pStyle w:val="NormalWeb"/>
        <w:numPr>
          <w:ilvl w:val="0"/>
          <w:numId w:val="10"/>
        </w:numPr>
      </w:pPr>
      <w:r>
        <w:lastRenderedPageBreak/>
        <w:t>“Our system doesn’t collect the information we need.”</w:t>
      </w:r>
    </w:p>
    <w:p w14:paraId="10F5DC2C" w14:textId="77777777" w:rsidR="00312BBE" w:rsidRDefault="00312BBE" w:rsidP="00312BBE">
      <w:pPr>
        <w:pStyle w:val="NormalWeb"/>
        <w:numPr>
          <w:ilvl w:val="0"/>
          <w:numId w:val="10"/>
        </w:numPr>
      </w:pPr>
      <w:r>
        <w:t>“I don’t know how to fix quality issues or who approves changes.”</w:t>
      </w:r>
    </w:p>
    <w:p w14:paraId="430C4938" w14:textId="77777777" w:rsidR="00312BBE" w:rsidRDefault="00312BBE" w:rsidP="00312BBE">
      <w:pPr>
        <w:pStyle w:val="NormalWeb"/>
      </w:pPr>
      <w:r>
        <w:t>Governance addresses these head-on by clarifying:</w:t>
      </w:r>
    </w:p>
    <w:p w14:paraId="4961BCE3" w14:textId="77777777" w:rsidR="00312BBE" w:rsidRPr="00EA7F60" w:rsidRDefault="00312BBE" w:rsidP="00312BBE">
      <w:pPr>
        <w:pStyle w:val="NormalWeb"/>
        <w:numPr>
          <w:ilvl w:val="0"/>
          <w:numId w:val="11"/>
        </w:numPr>
        <w:rPr>
          <w:b/>
          <w:bCs/>
        </w:rPr>
      </w:pPr>
      <w:r w:rsidRPr="00EA7F60">
        <w:rPr>
          <w:rStyle w:val="Strong"/>
          <w:b w:val="0"/>
          <w:bCs w:val="0"/>
        </w:rPr>
        <w:t>Who makes decisions about data</w:t>
      </w:r>
    </w:p>
    <w:p w14:paraId="45983E9C" w14:textId="77777777" w:rsidR="00312BBE" w:rsidRPr="00EA7F60" w:rsidRDefault="00312BBE" w:rsidP="00312BBE">
      <w:pPr>
        <w:pStyle w:val="NormalWeb"/>
        <w:numPr>
          <w:ilvl w:val="0"/>
          <w:numId w:val="11"/>
        </w:numPr>
        <w:rPr>
          <w:b/>
          <w:bCs/>
        </w:rPr>
      </w:pPr>
      <w:r w:rsidRPr="00EA7F60">
        <w:rPr>
          <w:rStyle w:val="Strong"/>
          <w:b w:val="0"/>
          <w:bCs w:val="0"/>
        </w:rPr>
        <w:t>What the rules are</w:t>
      </w:r>
    </w:p>
    <w:p w14:paraId="7CA6C0F5" w14:textId="77777777" w:rsidR="00312BBE" w:rsidRPr="00EA7F60" w:rsidRDefault="00312BBE" w:rsidP="00312BBE">
      <w:pPr>
        <w:pStyle w:val="NormalWeb"/>
        <w:numPr>
          <w:ilvl w:val="0"/>
          <w:numId w:val="11"/>
        </w:numPr>
        <w:rPr>
          <w:b/>
          <w:bCs/>
        </w:rPr>
      </w:pPr>
      <w:r w:rsidRPr="00EA7F60">
        <w:rPr>
          <w:rStyle w:val="Strong"/>
          <w:b w:val="0"/>
          <w:bCs w:val="0"/>
        </w:rPr>
        <w:t>How we ensure quality and security</w:t>
      </w:r>
    </w:p>
    <w:p w14:paraId="2445727D" w14:textId="77777777" w:rsidR="00312BBE" w:rsidRPr="00EA7F60" w:rsidRDefault="00312BBE" w:rsidP="00312BBE">
      <w:pPr>
        <w:pStyle w:val="NormalWeb"/>
        <w:numPr>
          <w:ilvl w:val="0"/>
          <w:numId w:val="11"/>
        </w:numPr>
        <w:rPr>
          <w:b/>
          <w:bCs/>
        </w:rPr>
      </w:pPr>
      <w:r w:rsidRPr="00EA7F60">
        <w:rPr>
          <w:rStyle w:val="Strong"/>
          <w:b w:val="0"/>
          <w:bCs w:val="0"/>
        </w:rPr>
        <w:t>How data is shared safely and legally</w:t>
      </w:r>
    </w:p>
    <w:p w14:paraId="1745E613" w14:textId="77777777" w:rsidR="00312BBE" w:rsidRPr="00EA7F60" w:rsidRDefault="00312BBE" w:rsidP="00312BBE">
      <w:pPr>
        <w:pStyle w:val="NormalWeb"/>
        <w:numPr>
          <w:ilvl w:val="0"/>
          <w:numId w:val="11"/>
        </w:numPr>
        <w:rPr>
          <w:b/>
          <w:bCs/>
        </w:rPr>
      </w:pPr>
      <w:r w:rsidRPr="00EA7F60">
        <w:rPr>
          <w:rStyle w:val="Strong"/>
          <w:b w:val="0"/>
          <w:bCs w:val="0"/>
        </w:rPr>
        <w:t>How analytics and AI can be used responsibly</w:t>
      </w:r>
    </w:p>
    <w:p w14:paraId="6F98375F" w14:textId="5A2AE79D" w:rsidR="00312BBE" w:rsidRDefault="00312BBE" w:rsidP="00312BBE">
      <w:pPr>
        <w:pStyle w:val="Heading3"/>
      </w:pPr>
      <w:r>
        <w:rPr>
          <w:rStyle w:val="Strong"/>
          <w:b/>
          <w:bCs/>
        </w:rPr>
        <w:t xml:space="preserve">What </w:t>
      </w:r>
      <w:r w:rsidR="00EA7F60">
        <w:rPr>
          <w:rStyle w:val="Strong"/>
          <w:b/>
          <w:bCs/>
        </w:rPr>
        <w:t>leaders</w:t>
      </w:r>
      <w:r>
        <w:rPr>
          <w:rStyle w:val="Strong"/>
          <w:b/>
          <w:bCs/>
        </w:rPr>
        <w:t xml:space="preserve"> gain</w:t>
      </w:r>
    </w:p>
    <w:p w14:paraId="3D913ADD" w14:textId="77777777" w:rsidR="00312BBE" w:rsidRDefault="00312BBE" w:rsidP="00312BBE">
      <w:pPr>
        <w:pStyle w:val="NormalWeb"/>
      </w:pPr>
      <w:r>
        <w:t>With even a lightweight governance program, agencies gain:</w:t>
      </w:r>
    </w:p>
    <w:p w14:paraId="078BF3CD" w14:textId="77777777" w:rsidR="00312BBE" w:rsidRDefault="00312BBE" w:rsidP="00312BBE">
      <w:pPr>
        <w:pStyle w:val="NormalWeb"/>
        <w:numPr>
          <w:ilvl w:val="0"/>
          <w:numId w:val="12"/>
        </w:numPr>
      </w:pPr>
      <w:r>
        <w:rPr>
          <w:rStyle w:val="Strong"/>
        </w:rPr>
        <w:t>Faster access to reliable insights</w:t>
      </w:r>
      <w:r>
        <w:br/>
        <w:t>Standard terms, consistent definitions, and known data owners reduce delays.</w:t>
      </w:r>
    </w:p>
    <w:p w14:paraId="1F14A5D7" w14:textId="77777777" w:rsidR="00312BBE" w:rsidRDefault="00312BBE" w:rsidP="00312BBE">
      <w:pPr>
        <w:pStyle w:val="NormalWeb"/>
        <w:numPr>
          <w:ilvl w:val="0"/>
          <w:numId w:val="12"/>
        </w:numPr>
      </w:pPr>
      <w:r>
        <w:rPr>
          <w:rStyle w:val="Strong"/>
        </w:rPr>
        <w:t>Better outcomes and service delivery</w:t>
      </w:r>
      <w:r>
        <w:br/>
        <w:t>Data becomes timely, accurate, and comparable across systems.</w:t>
      </w:r>
    </w:p>
    <w:p w14:paraId="762ADC94" w14:textId="77777777" w:rsidR="00312BBE" w:rsidRDefault="00312BBE" w:rsidP="00312BBE">
      <w:pPr>
        <w:pStyle w:val="NormalWeb"/>
        <w:numPr>
          <w:ilvl w:val="0"/>
          <w:numId w:val="12"/>
        </w:numPr>
      </w:pPr>
      <w:r>
        <w:rPr>
          <w:rStyle w:val="Strong"/>
        </w:rPr>
        <w:t>Lower operational risk</w:t>
      </w:r>
      <w:r>
        <w:br/>
        <w:t>Clear controls reduce privacy mistakes, unauthorized access, and audit findings.</w:t>
      </w:r>
    </w:p>
    <w:p w14:paraId="655D11CC" w14:textId="77777777" w:rsidR="00312BBE" w:rsidRDefault="00312BBE" w:rsidP="00312BBE">
      <w:pPr>
        <w:pStyle w:val="NormalWeb"/>
        <w:numPr>
          <w:ilvl w:val="0"/>
          <w:numId w:val="12"/>
        </w:numPr>
      </w:pPr>
      <w:r>
        <w:rPr>
          <w:rStyle w:val="Strong"/>
        </w:rPr>
        <w:t>Improved cross-agency collaboration</w:t>
      </w:r>
      <w:r>
        <w:br/>
        <w:t>Shared standards and agreements simplify interagency data requests.</w:t>
      </w:r>
    </w:p>
    <w:p w14:paraId="3E80BEDD" w14:textId="77777777" w:rsidR="00312BBE" w:rsidRDefault="00312BBE" w:rsidP="00312BBE">
      <w:pPr>
        <w:pStyle w:val="NormalWeb"/>
        <w:numPr>
          <w:ilvl w:val="0"/>
          <w:numId w:val="12"/>
        </w:numPr>
      </w:pPr>
      <w:r>
        <w:rPr>
          <w:rStyle w:val="Strong"/>
        </w:rPr>
        <w:t>Better results in modernization and AI projects</w:t>
      </w:r>
      <w:r>
        <w:br/>
        <w:t>Clean data and clear processes reduce the risk of model failures or bias.</w:t>
      </w:r>
    </w:p>
    <w:p w14:paraId="6C26F282" w14:textId="77777777" w:rsidR="00312BBE" w:rsidRDefault="00312BBE" w:rsidP="00312BBE">
      <w:pPr>
        <w:pStyle w:val="NormalWeb"/>
      </w:pPr>
      <w:r>
        <w:t>You cannot advance analytics, AI, interoperability, or modernization at scale without basic governance in place.</w:t>
      </w:r>
    </w:p>
    <w:p w14:paraId="2D325758" w14:textId="77777777" w:rsidR="00312BBE" w:rsidRDefault="00CD20F0" w:rsidP="00312BBE">
      <w:r>
        <w:rPr>
          <w:noProof/>
        </w:rPr>
        <w:pict w14:anchorId="1CD828ED">
          <v:rect id="_x0000_i1039" alt="" style="width:431.95pt;height:.05pt;mso-width-percent:0;mso-height-percent:0;mso-width-percent:0;mso-height-percent:0" o:hrpct="923" o:hralign="center" o:hrstd="t" o:hr="t" fillcolor="#a0a0a0" stroked="f"/>
        </w:pict>
      </w:r>
    </w:p>
    <w:p w14:paraId="7F4D9704" w14:textId="77777777" w:rsidR="00312BBE" w:rsidRDefault="00312BBE" w:rsidP="00312BBE">
      <w:pPr>
        <w:pStyle w:val="Heading1"/>
      </w:pPr>
      <w:r>
        <w:rPr>
          <w:rStyle w:val="Strong"/>
          <w:b/>
          <w:bCs/>
        </w:rPr>
        <w:t>2. A Lightweight Governance Model for the Commonwealth</w:t>
      </w:r>
    </w:p>
    <w:p w14:paraId="5EA782AA" w14:textId="77777777" w:rsidR="00312BBE" w:rsidRDefault="00312BBE" w:rsidP="00312BBE">
      <w:pPr>
        <w:pStyle w:val="NormalWeb"/>
      </w:pPr>
      <w:r>
        <w:t xml:space="preserve">Massachusetts is </w:t>
      </w:r>
      <w:r w:rsidRPr="00EA7F60">
        <w:t xml:space="preserve">adopting a </w:t>
      </w:r>
      <w:r w:rsidRPr="00EA7F60">
        <w:rPr>
          <w:rStyle w:val="Strong"/>
          <w:b w:val="0"/>
          <w:bCs w:val="0"/>
        </w:rPr>
        <w:t>lightweight, federated data governance model</w:t>
      </w:r>
      <w:r w:rsidRPr="00EA7F60">
        <w:rPr>
          <w:b/>
          <w:bCs/>
        </w:rPr>
        <w:t xml:space="preserve">: </w:t>
      </w:r>
      <w:r>
        <w:t>lean policies, clear decision rights, and alignment with enterprise standards — without heavy bureaucracy.</w:t>
      </w:r>
    </w:p>
    <w:p w14:paraId="5B4CAA85" w14:textId="77777777" w:rsidR="00312BBE" w:rsidRDefault="00312BBE" w:rsidP="00312BBE">
      <w:pPr>
        <w:pStyle w:val="Heading3"/>
      </w:pPr>
      <w:r>
        <w:rPr>
          <w:rStyle w:val="Strong"/>
          <w:b/>
          <w:bCs/>
        </w:rPr>
        <w:t>Key principles</w:t>
      </w:r>
    </w:p>
    <w:p w14:paraId="27368656" w14:textId="5A51E23D" w:rsidR="00312BBE" w:rsidRDefault="00312BBE" w:rsidP="00312BBE">
      <w:pPr>
        <w:pStyle w:val="NormalWeb"/>
        <w:numPr>
          <w:ilvl w:val="0"/>
          <w:numId w:val="13"/>
        </w:numPr>
      </w:pPr>
      <w:r>
        <w:rPr>
          <w:rStyle w:val="Strong"/>
        </w:rPr>
        <w:t>Lean policies</w:t>
      </w:r>
      <w:r>
        <w:t xml:space="preserve"> focused </w:t>
      </w:r>
      <w:r w:rsidR="00EA7F60">
        <w:t>on implementing only practices with clear business value.</w:t>
      </w:r>
    </w:p>
    <w:p w14:paraId="71CC58CC" w14:textId="77777777" w:rsidR="00312BBE" w:rsidRDefault="00312BBE" w:rsidP="00312BBE">
      <w:pPr>
        <w:pStyle w:val="NormalWeb"/>
        <w:numPr>
          <w:ilvl w:val="0"/>
          <w:numId w:val="13"/>
        </w:numPr>
      </w:pPr>
      <w:r>
        <w:rPr>
          <w:rStyle w:val="Strong"/>
        </w:rPr>
        <w:t>Clear roles and responsibilities</w:t>
      </w:r>
      <w:r>
        <w:t xml:space="preserve"> so decisions aren’t bottlenecked.</w:t>
      </w:r>
    </w:p>
    <w:p w14:paraId="477775DB" w14:textId="77777777" w:rsidR="00312BBE" w:rsidRDefault="00312BBE" w:rsidP="00312BBE">
      <w:pPr>
        <w:pStyle w:val="NormalWeb"/>
        <w:numPr>
          <w:ilvl w:val="0"/>
          <w:numId w:val="13"/>
        </w:numPr>
      </w:pPr>
      <w:r>
        <w:rPr>
          <w:rStyle w:val="Strong"/>
        </w:rPr>
        <w:t>Prioritized governance</w:t>
      </w:r>
      <w:r>
        <w:t xml:space="preserve"> starting with high-value datasets.</w:t>
      </w:r>
    </w:p>
    <w:p w14:paraId="4CF1340A" w14:textId="77777777" w:rsidR="00312BBE" w:rsidRDefault="00312BBE" w:rsidP="00312BBE">
      <w:pPr>
        <w:pStyle w:val="NormalWeb"/>
        <w:numPr>
          <w:ilvl w:val="0"/>
          <w:numId w:val="13"/>
        </w:numPr>
      </w:pPr>
      <w:r>
        <w:rPr>
          <w:rStyle w:val="Strong"/>
        </w:rPr>
        <w:t>Integrated standards</w:t>
      </w:r>
      <w:r>
        <w:t xml:space="preserve"> embedded into platforms and workflows.</w:t>
      </w:r>
    </w:p>
    <w:p w14:paraId="5C664989" w14:textId="77777777" w:rsidR="00312BBE" w:rsidRDefault="00312BBE" w:rsidP="00312BBE">
      <w:pPr>
        <w:pStyle w:val="NormalWeb"/>
        <w:numPr>
          <w:ilvl w:val="0"/>
          <w:numId w:val="13"/>
        </w:numPr>
      </w:pPr>
      <w:r>
        <w:rPr>
          <w:rStyle w:val="Strong"/>
        </w:rPr>
        <w:t>Agile, collaborative processes</w:t>
      </w:r>
      <w:r>
        <w:t xml:space="preserve"> instead of long committees.</w:t>
      </w:r>
    </w:p>
    <w:p w14:paraId="5B1FE7CE" w14:textId="77777777" w:rsidR="00312BBE" w:rsidRDefault="00312BBE" w:rsidP="00312BBE">
      <w:pPr>
        <w:pStyle w:val="NormalWeb"/>
        <w:numPr>
          <w:ilvl w:val="0"/>
          <w:numId w:val="13"/>
        </w:numPr>
      </w:pPr>
      <w:r>
        <w:rPr>
          <w:rStyle w:val="Strong"/>
        </w:rPr>
        <w:t>Metrics and accountability</w:t>
      </w:r>
      <w:r>
        <w:t xml:space="preserve"> to track progress.</w:t>
      </w:r>
    </w:p>
    <w:p w14:paraId="720CBE46" w14:textId="77777777" w:rsidR="00312BBE" w:rsidRDefault="00312BBE" w:rsidP="00312BBE">
      <w:pPr>
        <w:pStyle w:val="NormalWeb"/>
        <w:numPr>
          <w:ilvl w:val="0"/>
          <w:numId w:val="13"/>
        </w:numPr>
      </w:pPr>
      <w:r>
        <w:rPr>
          <w:rStyle w:val="Strong"/>
        </w:rPr>
        <w:lastRenderedPageBreak/>
        <w:t>Data readiness</w:t>
      </w:r>
      <w:r>
        <w:t xml:space="preserve"> as the core goal — making data fit for real decisions, not perfect.</w:t>
      </w:r>
    </w:p>
    <w:p w14:paraId="6DEC679B" w14:textId="77777777" w:rsidR="00312BBE" w:rsidRDefault="00312BBE" w:rsidP="00312BBE">
      <w:pPr>
        <w:pStyle w:val="Heading3"/>
      </w:pPr>
      <w:r>
        <w:rPr>
          <w:rStyle w:val="Strong"/>
          <w:b/>
          <w:bCs/>
        </w:rPr>
        <w:t>Why lightweight works</w:t>
      </w:r>
    </w:p>
    <w:p w14:paraId="214F9FF8" w14:textId="77777777" w:rsidR="00312BBE" w:rsidRDefault="00312BBE" w:rsidP="00312BBE">
      <w:pPr>
        <w:pStyle w:val="NormalWeb"/>
      </w:pPr>
      <w:r>
        <w:t>A lightweight model meets agencies where they are, supports modernization, and avoids over-design. Agencies differ in mission, risk, and constraints. The model lets each agency scale practices based on what adds value now and what is required under policy or law.</w:t>
      </w:r>
    </w:p>
    <w:p w14:paraId="06B8ADE9" w14:textId="77777777" w:rsidR="00312BBE" w:rsidRDefault="00CD20F0" w:rsidP="00312BBE">
      <w:r>
        <w:rPr>
          <w:noProof/>
        </w:rPr>
        <w:pict w14:anchorId="19CDEFFD">
          <v:rect id="_x0000_i1038" alt="" style="width:431.95pt;height:.05pt;mso-width-percent:0;mso-height-percent:0;mso-width-percent:0;mso-height-percent:0" o:hrpct="923" o:hralign="center" o:hrstd="t" o:hr="t" fillcolor="#a0a0a0" stroked="f"/>
        </w:pict>
      </w:r>
    </w:p>
    <w:p w14:paraId="75F47BB0" w14:textId="77777777" w:rsidR="00312BBE" w:rsidRDefault="00312BBE" w:rsidP="00312BBE">
      <w:pPr>
        <w:pStyle w:val="Heading1"/>
      </w:pPr>
      <w:r>
        <w:rPr>
          <w:rStyle w:val="Strong"/>
          <w:b/>
          <w:bCs/>
        </w:rPr>
        <w:t>3. Choosing the Right Pillars</w:t>
      </w:r>
    </w:p>
    <w:p w14:paraId="3F3A0A0C" w14:textId="00CA957F" w:rsidR="00312BBE" w:rsidRDefault="00312BBE" w:rsidP="00312BBE">
      <w:pPr>
        <w:pStyle w:val="NormalWeb"/>
      </w:pPr>
      <w:r>
        <w:t xml:space="preserve">Data governance spans several capability areas. Agencies should not attempt all at once. Instead, </w:t>
      </w:r>
      <w:r w:rsidR="00EA7F60">
        <w:t xml:space="preserve">start by </w:t>
      </w:r>
      <w:r>
        <w:t>choos</w:t>
      </w:r>
      <w:r w:rsidR="00EA7F60">
        <w:t xml:space="preserve">ing </w:t>
      </w:r>
      <w:r>
        <w:t>the pillars most aligned to mission, risk, or near-term priorities.</w:t>
      </w:r>
    </w:p>
    <w:p w14:paraId="30A0329F" w14:textId="77777777" w:rsidR="00312BBE" w:rsidRDefault="00312BBE" w:rsidP="00312BBE">
      <w:pPr>
        <w:pStyle w:val="Heading3"/>
      </w:pPr>
      <w:r>
        <w:rPr>
          <w:rStyle w:val="Strong"/>
          <w:b/>
          <w:bCs/>
        </w:rPr>
        <w:t>Core pillars</w:t>
      </w:r>
    </w:p>
    <w:p w14:paraId="0CC2C373" w14:textId="77777777" w:rsidR="00312BBE" w:rsidRDefault="00312BBE" w:rsidP="00312BBE">
      <w:pPr>
        <w:pStyle w:val="NormalWeb"/>
        <w:numPr>
          <w:ilvl w:val="0"/>
          <w:numId w:val="14"/>
        </w:numPr>
      </w:pPr>
      <w:r>
        <w:rPr>
          <w:rStyle w:val="Strong"/>
        </w:rPr>
        <w:t>Data Quality</w:t>
      </w:r>
      <w:r>
        <w:t xml:space="preserve"> – consistency, accuracy, completeness, timeliness.</w:t>
      </w:r>
    </w:p>
    <w:p w14:paraId="26D0C368" w14:textId="77777777" w:rsidR="00312BBE" w:rsidRDefault="00312BBE" w:rsidP="00312BBE">
      <w:pPr>
        <w:pStyle w:val="NormalWeb"/>
        <w:numPr>
          <w:ilvl w:val="0"/>
          <w:numId w:val="14"/>
        </w:numPr>
      </w:pPr>
      <w:r>
        <w:rPr>
          <w:rStyle w:val="Strong"/>
        </w:rPr>
        <w:t>Metadata &amp; Cataloging</w:t>
      </w:r>
      <w:r>
        <w:t xml:space="preserve"> – documenting what data exists and how to use it.</w:t>
      </w:r>
    </w:p>
    <w:p w14:paraId="31E54233" w14:textId="77777777" w:rsidR="00312BBE" w:rsidRDefault="00312BBE" w:rsidP="00312BBE">
      <w:pPr>
        <w:pStyle w:val="NormalWeb"/>
        <w:numPr>
          <w:ilvl w:val="0"/>
          <w:numId w:val="14"/>
        </w:numPr>
      </w:pPr>
      <w:r>
        <w:rPr>
          <w:rStyle w:val="Strong"/>
        </w:rPr>
        <w:t>Data Stewardship</w:t>
      </w:r>
      <w:r>
        <w:t xml:space="preserve"> – business accountability for definitions and quality.</w:t>
      </w:r>
    </w:p>
    <w:p w14:paraId="43297B10" w14:textId="77777777" w:rsidR="00312BBE" w:rsidRDefault="00312BBE" w:rsidP="00312BBE">
      <w:pPr>
        <w:pStyle w:val="NormalWeb"/>
        <w:numPr>
          <w:ilvl w:val="0"/>
          <w:numId w:val="14"/>
        </w:numPr>
      </w:pPr>
      <w:r>
        <w:rPr>
          <w:rStyle w:val="Strong"/>
        </w:rPr>
        <w:t>Privacy &amp; Security</w:t>
      </w:r>
      <w:r>
        <w:t xml:space="preserve"> – classification, access controls, DULA compliance.</w:t>
      </w:r>
    </w:p>
    <w:p w14:paraId="2962FB2B" w14:textId="77777777" w:rsidR="00312BBE" w:rsidRDefault="00312BBE" w:rsidP="00312BBE">
      <w:pPr>
        <w:pStyle w:val="NormalWeb"/>
        <w:numPr>
          <w:ilvl w:val="0"/>
          <w:numId w:val="14"/>
        </w:numPr>
      </w:pPr>
      <w:r>
        <w:rPr>
          <w:rStyle w:val="Strong"/>
        </w:rPr>
        <w:t>Interoperability &amp; Sharing</w:t>
      </w:r>
      <w:r>
        <w:t xml:space="preserve"> – enabling safe cross-agency collaboration.</w:t>
      </w:r>
    </w:p>
    <w:p w14:paraId="554A58BE" w14:textId="77777777" w:rsidR="00312BBE" w:rsidRDefault="00312BBE" w:rsidP="00312BBE">
      <w:pPr>
        <w:pStyle w:val="NormalWeb"/>
        <w:numPr>
          <w:ilvl w:val="0"/>
          <w:numId w:val="14"/>
        </w:numPr>
      </w:pPr>
      <w:r>
        <w:rPr>
          <w:rStyle w:val="Strong"/>
        </w:rPr>
        <w:t>Lifecycle Management</w:t>
      </w:r>
      <w:r>
        <w:t xml:space="preserve"> – retention, archival, and deletion.</w:t>
      </w:r>
    </w:p>
    <w:p w14:paraId="203B4CBD" w14:textId="77777777" w:rsidR="00312BBE" w:rsidRDefault="00312BBE" w:rsidP="00312BBE">
      <w:pPr>
        <w:pStyle w:val="NormalWeb"/>
        <w:numPr>
          <w:ilvl w:val="0"/>
          <w:numId w:val="14"/>
        </w:numPr>
      </w:pPr>
      <w:r>
        <w:rPr>
          <w:rStyle w:val="Strong"/>
        </w:rPr>
        <w:t>Analytics &amp; AI Readiness</w:t>
      </w:r>
      <w:r>
        <w:t xml:space="preserve"> – ensuring data is structured, documented, and governed enough for advanced analytics.</w:t>
      </w:r>
    </w:p>
    <w:p w14:paraId="1DFBAEBA" w14:textId="77777777" w:rsidR="00312BBE" w:rsidRDefault="00312BBE" w:rsidP="00312BBE">
      <w:pPr>
        <w:pStyle w:val="Heading3"/>
      </w:pPr>
      <w:r>
        <w:rPr>
          <w:rStyle w:val="Strong"/>
          <w:b/>
          <w:bCs/>
        </w:rPr>
        <w:t>How to prioritize</w:t>
      </w:r>
    </w:p>
    <w:p w14:paraId="5B6AD4A9" w14:textId="77777777" w:rsidR="00312BBE" w:rsidRDefault="00312BBE" w:rsidP="00312BBE">
      <w:pPr>
        <w:pStyle w:val="NormalWeb"/>
      </w:pPr>
      <w:r>
        <w:t>Pick your top 2–3 pillars by asking:</w:t>
      </w:r>
    </w:p>
    <w:p w14:paraId="2C6D2EFD" w14:textId="77777777" w:rsidR="00312BBE" w:rsidRDefault="00312BBE" w:rsidP="00312BBE">
      <w:pPr>
        <w:pStyle w:val="NormalWeb"/>
        <w:numPr>
          <w:ilvl w:val="0"/>
          <w:numId w:val="15"/>
        </w:numPr>
      </w:pPr>
      <w:r>
        <w:t>Which datasets support the agency’s mission-critical decisions?</w:t>
      </w:r>
    </w:p>
    <w:p w14:paraId="506D1843" w14:textId="77777777" w:rsidR="00312BBE" w:rsidRDefault="00312BBE" w:rsidP="00312BBE">
      <w:pPr>
        <w:pStyle w:val="NormalWeb"/>
        <w:numPr>
          <w:ilvl w:val="0"/>
          <w:numId w:val="15"/>
        </w:numPr>
      </w:pPr>
      <w:r>
        <w:t>Where do privacy or accuracy risks exist?</w:t>
      </w:r>
    </w:p>
    <w:p w14:paraId="0F6D0BE1" w14:textId="0604F2A6" w:rsidR="00EA7F60" w:rsidRDefault="00EA7F60" w:rsidP="00312BBE">
      <w:pPr>
        <w:pStyle w:val="NormalWeb"/>
        <w:numPr>
          <w:ilvl w:val="0"/>
          <w:numId w:val="15"/>
        </w:numPr>
      </w:pPr>
      <w:r>
        <w:t>Is your data widely used by other agencies?</w:t>
      </w:r>
    </w:p>
    <w:p w14:paraId="0448ABC5" w14:textId="77777777" w:rsidR="00312BBE" w:rsidRDefault="00312BBE" w:rsidP="00312BBE">
      <w:pPr>
        <w:pStyle w:val="NormalWeb"/>
        <w:numPr>
          <w:ilvl w:val="0"/>
          <w:numId w:val="15"/>
        </w:numPr>
      </w:pPr>
      <w:r>
        <w:t>Which modernization or AI initiatives depend on better data?</w:t>
      </w:r>
    </w:p>
    <w:p w14:paraId="58FBD8BC" w14:textId="6CA8A9EB" w:rsidR="00312BBE" w:rsidRDefault="00312BBE" w:rsidP="00312BBE">
      <w:pPr>
        <w:pStyle w:val="NormalWeb"/>
      </w:pPr>
      <w:r>
        <w:t>Agencies with highly protected data (e.g., HHS, EOPSS) may focus first on classification, sharing controls, and quality.</w:t>
      </w:r>
    </w:p>
    <w:p w14:paraId="72F2477B" w14:textId="786F1815" w:rsidR="00312BBE" w:rsidRDefault="00312BBE" w:rsidP="00312BBE">
      <w:pPr>
        <w:pStyle w:val="NormalWeb"/>
      </w:pPr>
      <w:r>
        <w:t>Agencies with lower-sensitivity but high-volume data may start with metadata and interoperability.</w:t>
      </w:r>
    </w:p>
    <w:p w14:paraId="0421745C" w14:textId="0259FF28" w:rsidR="00EA7F60" w:rsidRDefault="00EA7F60" w:rsidP="00312BBE">
      <w:pPr>
        <w:pStyle w:val="NormalWeb"/>
      </w:pPr>
      <w:r>
        <w:t xml:space="preserve">If you cannot decide, we suggest starting with Privacy &amp; Security, Metadata &amp; Cataloging, and Stewardship. </w:t>
      </w:r>
      <w:r w:rsidR="006D008F">
        <w:t xml:space="preserve">These ensure that data protections are in place, datasets are identified, and each high value dataset has a point of contact.  </w:t>
      </w:r>
    </w:p>
    <w:p w14:paraId="53AD2C40" w14:textId="77777777" w:rsidR="00312BBE" w:rsidRDefault="00CD20F0" w:rsidP="00312BBE">
      <w:r>
        <w:rPr>
          <w:noProof/>
        </w:rPr>
        <w:lastRenderedPageBreak/>
        <w:pict w14:anchorId="5D52E3F8">
          <v:rect id="_x0000_i1037" alt="" style="width:431.95pt;height:.05pt;mso-width-percent:0;mso-height-percent:0;mso-width-percent:0;mso-height-percent:0" o:hrpct="923" o:hralign="center" o:hrstd="t" o:hr="t" fillcolor="#a0a0a0" stroked="f"/>
        </w:pict>
      </w:r>
    </w:p>
    <w:p w14:paraId="358762C0" w14:textId="77777777" w:rsidR="00312BBE" w:rsidRDefault="00312BBE" w:rsidP="00312BBE">
      <w:pPr>
        <w:pStyle w:val="Heading1"/>
      </w:pPr>
      <w:r>
        <w:rPr>
          <w:rStyle w:val="Strong"/>
          <w:b/>
          <w:bCs/>
        </w:rPr>
        <w:t>4. Roles and Responsibilities</w:t>
      </w:r>
    </w:p>
    <w:p w14:paraId="6DB78BE3" w14:textId="77777777" w:rsidR="006D008F" w:rsidRDefault="00312BBE" w:rsidP="006D008F">
      <w:pPr>
        <w:pStyle w:val="NormalWeb"/>
      </w:pPr>
      <w:r>
        <w:t>Clear roles prevent confusion, reduce delays, and decentralized problem-solving.</w:t>
      </w:r>
      <w:r w:rsidR="006D008F">
        <w:t xml:space="preserve"> </w:t>
      </w:r>
      <w:r w:rsidR="006D008F">
        <w:t>This structure ensures accountability without creating layers of bureaucracy.</w:t>
      </w:r>
    </w:p>
    <w:p w14:paraId="25E42EE0" w14:textId="357E6685" w:rsidR="00312BBE" w:rsidRDefault="006D008F" w:rsidP="00312BBE">
      <w:pPr>
        <w:pStyle w:val="NormalWeb"/>
      </w:pPr>
      <w:r>
        <w:t xml:space="preserve">The roles below are the most frequent data governance roles. We’ve estimated the time commitment for each role, though you’ll often find that much of this work is already being done and may not be net new time spent on governance. </w:t>
      </w:r>
    </w:p>
    <w:p w14:paraId="3DE71A05" w14:textId="77777777" w:rsidR="00312BBE" w:rsidRDefault="00312BBE" w:rsidP="00312BBE">
      <w:pPr>
        <w:pStyle w:val="Heading3"/>
      </w:pPr>
      <w:r>
        <w:rPr>
          <w:rStyle w:val="Strong"/>
          <w:b/>
          <w:bCs/>
        </w:rPr>
        <w:t>Executive Sponsor (Commissioner, EO Undersecretary, or Deputy)</w:t>
      </w:r>
    </w:p>
    <w:p w14:paraId="65DE1911" w14:textId="77777777" w:rsidR="00312BBE" w:rsidRDefault="00312BBE" w:rsidP="00312BBE">
      <w:pPr>
        <w:pStyle w:val="NormalWeb"/>
        <w:numPr>
          <w:ilvl w:val="0"/>
          <w:numId w:val="16"/>
        </w:numPr>
      </w:pPr>
      <w:r>
        <w:t>Sets expectations</w:t>
      </w:r>
    </w:p>
    <w:p w14:paraId="1474868F" w14:textId="77777777" w:rsidR="00312BBE" w:rsidRDefault="00312BBE" w:rsidP="00312BBE">
      <w:pPr>
        <w:pStyle w:val="NormalWeb"/>
        <w:numPr>
          <w:ilvl w:val="0"/>
          <w:numId w:val="16"/>
        </w:numPr>
      </w:pPr>
      <w:r>
        <w:t>Approves policies and priorities</w:t>
      </w:r>
    </w:p>
    <w:p w14:paraId="555AC635" w14:textId="77777777" w:rsidR="00312BBE" w:rsidRDefault="00312BBE" w:rsidP="00312BBE">
      <w:pPr>
        <w:pStyle w:val="NormalWeb"/>
        <w:numPr>
          <w:ilvl w:val="0"/>
          <w:numId w:val="16"/>
        </w:numPr>
      </w:pPr>
      <w:r>
        <w:t>Removes barriers</w:t>
      </w:r>
    </w:p>
    <w:p w14:paraId="1672CA2E" w14:textId="77777777" w:rsidR="00312BBE" w:rsidRDefault="00312BBE" w:rsidP="00312BBE">
      <w:pPr>
        <w:pStyle w:val="NormalWeb"/>
        <w:numPr>
          <w:ilvl w:val="0"/>
          <w:numId w:val="16"/>
        </w:numPr>
      </w:pPr>
      <w:r>
        <w:t>Communicates agency commitment</w:t>
      </w:r>
    </w:p>
    <w:p w14:paraId="794C1D8B" w14:textId="377D962C" w:rsidR="00EA7F60" w:rsidRDefault="00EA7F60" w:rsidP="00EA7F60">
      <w:pPr>
        <w:pStyle w:val="NormalWeb"/>
        <w:ind w:left="360"/>
      </w:pPr>
      <w:r>
        <w:t>Commitment: One to three hours per month</w:t>
      </w:r>
    </w:p>
    <w:p w14:paraId="4CC301E7" w14:textId="77777777" w:rsidR="00312BBE" w:rsidRDefault="00312BBE" w:rsidP="00312BBE">
      <w:pPr>
        <w:pStyle w:val="Heading3"/>
      </w:pPr>
      <w:r>
        <w:rPr>
          <w:rStyle w:val="Strong"/>
          <w:b/>
          <w:bCs/>
        </w:rPr>
        <w:t>Agency Data Governance Lead</w:t>
      </w:r>
    </w:p>
    <w:p w14:paraId="702CE7C9" w14:textId="1C9C00DD" w:rsidR="00312BBE" w:rsidRDefault="00312BBE" w:rsidP="00312BBE">
      <w:pPr>
        <w:pStyle w:val="NormalWeb"/>
      </w:pPr>
      <w:r>
        <w:t xml:space="preserve">Often a CDO, CIO, Deputy CIO, </w:t>
      </w:r>
      <w:r>
        <w:t xml:space="preserve">director, </w:t>
      </w:r>
      <w:r>
        <w:t>or senior manager.</w:t>
      </w:r>
    </w:p>
    <w:p w14:paraId="05C5074E" w14:textId="77777777" w:rsidR="00312BBE" w:rsidRDefault="00312BBE" w:rsidP="00312BBE">
      <w:pPr>
        <w:pStyle w:val="NormalWeb"/>
        <w:numPr>
          <w:ilvl w:val="0"/>
          <w:numId w:val="17"/>
        </w:numPr>
      </w:pPr>
      <w:r>
        <w:t>Chairs the Data Governance Committee</w:t>
      </w:r>
    </w:p>
    <w:p w14:paraId="72B5E36B" w14:textId="77777777" w:rsidR="00312BBE" w:rsidRDefault="00312BBE" w:rsidP="00312BBE">
      <w:pPr>
        <w:pStyle w:val="NormalWeb"/>
        <w:numPr>
          <w:ilvl w:val="0"/>
          <w:numId w:val="17"/>
        </w:numPr>
      </w:pPr>
      <w:r>
        <w:t>Coordinates stewards</w:t>
      </w:r>
    </w:p>
    <w:p w14:paraId="46E286E4" w14:textId="77777777" w:rsidR="00312BBE" w:rsidRDefault="00312BBE" w:rsidP="00312BBE">
      <w:pPr>
        <w:pStyle w:val="NormalWeb"/>
        <w:numPr>
          <w:ilvl w:val="0"/>
          <w:numId w:val="17"/>
        </w:numPr>
      </w:pPr>
      <w:r>
        <w:t>Ensures alignment with enterprise standards</w:t>
      </w:r>
    </w:p>
    <w:p w14:paraId="7B5DBECD" w14:textId="77777777" w:rsidR="00312BBE" w:rsidRDefault="00312BBE" w:rsidP="00312BBE">
      <w:pPr>
        <w:pStyle w:val="NormalWeb"/>
        <w:numPr>
          <w:ilvl w:val="0"/>
          <w:numId w:val="17"/>
        </w:numPr>
      </w:pPr>
      <w:r>
        <w:t>Acts as the central point of escalation</w:t>
      </w:r>
    </w:p>
    <w:p w14:paraId="0747243C" w14:textId="377AB467" w:rsidR="00EA7F60" w:rsidRDefault="00EA7F60" w:rsidP="00EA7F60">
      <w:pPr>
        <w:pStyle w:val="NormalWeb"/>
        <w:ind w:left="360"/>
      </w:pPr>
      <w:r>
        <w:t>Commitment: Three to four hours per month</w:t>
      </w:r>
    </w:p>
    <w:p w14:paraId="566DC6D7" w14:textId="77777777" w:rsidR="00312BBE" w:rsidRDefault="00312BBE" w:rsidP="00312BBE">
      <w:pPr>
        <w:pStyle w:val="Heading3"/>
      </w:pPr>
      <w:r>
        <w:rPr>
          <w:rStyle w:val="Strong"/>
          <w:b/>
          <w:bCs/>
        </w:rPr>
        <w:t>Data Governance Committee</w:t>
      </w:r>
    </w:p>
    <w:p w14:paraId="4C72166C" w14:textId="77777777" w:rsidR="00312BBE" w:rsidRDefault="00312BBE" w:rsidP="00312BBE">
      <w:pPr>
        <w:pStyle w:val="NormalWeb"/>
      </w:pPr>
      <w:r>
        <w:t>Small, cross-functional group including program, IT, records, privacy/legal, and (optionally) EOTSS.</w:t>
      </w:r>
    </w:p>
    <w:p w14:paraId="4FD311CA" w14:textId="77777777" w:rsidR="00312BBE" w:rsidRDefault="00312BBE" w:rsidP="00312BBE">
      <w:pPr>
        <w:pStyle w:val="NormalWeb"/>
        <w:numPr>
          <w:ilvl w:val="0"/>
          <w:numId w:val="18"/>
        </w:numPr>
      </w:pPr>
      <w:r>
        <w:t>Approves definitions and standards</w:t>
      </w:r>
    </w:p>
    <w:p w14:paraId="6F5E4314" w14:textId="77777777" w:rsidR="00312BBE" w:rsidRDefault="00312BBE" w:rsidP="00312BBE">
      <w:pPr>
        <w:pStyle w:val="NormalWeb"/>
        <w:numPr>
          <w:ilvl w:val="0"/>
          <w:numId w:val="18"/>
        </w:numPr>
      </w:pPr>
      <w:r>
        <w:t>Resolves ownership issues</w:t>
      </w:r>
    </w:p>
    <w:p w14:paraId="0E404829" w14:textId="77777777" w:rsidR="00312BBE" w:rsidRDefault="00312BBE" w:rsidP="00312BBE">
      <w:pPr>
        <w:pStyle w:val="NormalWeb"/>
        <w:numPr>
          <w:ilvl w:val="0"/>
          <w:numId w:val="18"/>
        </w:numPr>
      </w:pPr>
      <w:r>
        <w:t>Prioritizes data quality fixes</w:t>
      </w:r>
    </w:p>
    <w:p w14:paraId="531D03F7" w14:textId="77777777" w:rsidR="00312BBE" w:rsidRDefault="00312BBE" w:rsidP="00312BBE">
      <w:pPr>
        <w:pStyle w:val="NormalWeb"/>
        <w:numPr>
          <w:ilvl w:val="0"/>
          <w:numId w:val="18"/>
        </w:numPr>
      </w:pPr>
      <w:r>
        <w:t>Reviews sharing requests (before legal sign-off)</w:t>
      </w:r>
    </w:p>
    <w:p w14:paraId="1615F531" w14:textId="5F039123" w:rsidR="00EA7F60" w:rsidRDefault="00EA7F60" w:rsidP="00EA7F60">
      <w:pPr>
        <w:pStyle w:val="NormalWeb"/>
        <w:ind w:left="360"/>
      </w:pPr>
      <w:r>
        <w:t>Commitment: Three to four hours per month</w:t>
      </w:r>
    </w:p>
    <w:p w14:paraId="1B2E07FA" w14:textId="77777777" w:rsidR="00312BBE" w:rsidRDefault="00312BBE" w:rsidP="00312BBE">
      <w:pPr>
        <w:pStyle w:val="Heading3"/>
      </w:pPr>
      <w:r>
        <w:rPr>
          <w:rStyle w:val="Strong"/>
          <w:b/>
          <w:bCs/>
        </w:rPr>
        <w:lastRenderedPageBreak/>
        <w:t>Data Stewards (Business + Technical)</w:t>
      </w:r>
    </w:p>
    <w:p w14:paraId="3FF545AB" w14:textId="6729B9B6" w:rsidR="006D008F" w:rsidRDefault="00312BBE" w:rsidP="00312BBE">
      <w:pPr>
        <w:pStyle w:val="NormalWeb"/>
      </w:pPr>
      <w:r>
        <w:rPr>
          <w:rStyle w:val="Strong"/>
        </w:rPr>
        <w:t>Business stewards</w:t>
      </w:r>
      <w:r>
        <w:t xml:space="preserve"> manage </w:t>
      </w:r>
      <w:r w:rsidR="006D008F">
        <w:t>business metadata</w:t>
      </w:r>
      <w:r>
        <w:t>, definitions, and quality</w:t>
      </w:r>
      <w:r w:rsidR="006D008F">
        <w:t xml:space="preserve"> rules</w:t>
      </w:r>
      <w:r>
        <w:t>.</w:t>
      </w:r>
      <w:r w:rsidR="006D008F">
        <w:t xml:space="preserve"> Business metadata includes real world context of the data, such as column descriptions and data steward contact info. </w:t>
      </w:r>
      <w:r>
        <w:br/>
      </w:r>
      <w:r>
        <w:rPr>
          <w:rStyle w:val="Strong"/>
        </w:rPr>
        <w:t>Technical stewards</w:t>
      </w:r>
      <w:r>
        <w:t xml:space="preserve"> manage </w:t>
      </w:r>
      <w:r w:rsidR="006D008F">
        <w:t xml:space="preserve">technical </w:t>
      </w:r>
      <w:r>
        <w:t>metadata</w:t>
      </w:r>
      <w:r w:rsidR="006D008F">
        <w:t xml:space="preserve">. Technical metadata is IT system context of the data, such as file type and </w:t>
      </w:r>
      <w:r>
        <w:t>lineage.</w:t>
      </w:r>
    </w:p>
    <w:p w14:paraId="7EA47F2F" w14:textId="77777777" w:rsidR="00312BBE" w:rsidRDefault="00312BBE" w:rsidP="00312BBE">
      <w:pPr>
        <w:pStyle w:val="NormalWeb"/>
      </w:pPr>
      <w:r>
        <w:t>Stewards:</w:t>
      </w:r>
    </w:p>
    <w:p w14:paraId="07B036F9" w14:textId="77777777" w:rsidR="00312BBE" w:rsidRDefault="00312BBE" w:rsidP="00312BBE">
      <w:pPr>
        <w:pStyle w:val="NormalWeb"/>
        <w:numPr>
          <w:ilvl w:val="0"/>
          <w:numId w:val="19"/>
        </w:numPr>
      </w:pPr>
      <w:r>
        <w:t>Document key datasets</w:t>
      </w:r>
    </w:p>
    <w:p w14:paraId="0E399C8B" w14:textId="77777777" w:rsidR="00312BBE" w:rsidRDefault="00312BBE" w:rsidP="00312BBE">
      <w:pPr>
        <w:pStyle w:val="NormalWeb"/>
        <w:numPr>
          <w:ilvl w:val="0"/>
          <w:numId w:val="19"/>
        </w:numPr>
      </w:pPr>
      <w:r>
        <w:t>Monitor quality</w:t>
      </w:r>
    </w:p>
    <w:p w14:paraId="533728CF" w14:textId="77777777" w:rsidR="00312BBE" w:rsidRDefault="00312BBE" w:rsidP="00312BBE">
      <w:pPr>
        <w:pStyle w:val="NormalWeb"/>
        <w:numPr>
          <w:ilvl w:val="0"/>
          <w:numId w:val="19"/>
        </w:numPr>
      </w:pPr>
      <w:r>
        <w:t>Approve or recommend access</w:t>
      </w:r>
    </w:p>
    <w:p w14:paraId="06255C67" w14:textId="77777777" w:rsidR="00312BBE" w:rsidRDefault="00312BBE" w:rsidP="00312BBE">
      <w:pPr>
        <w:pStyle w:val="NormalWeb"/>
        <w:numPr>
          <w:ilvl w:val="0"/>
          <w:numId w:val="19"/>
        </w:numPr>
      </w:pPr>
      <w:r>
        <w:t>Support data literacy for staff</w:t>
      </w:r>
    </w:p>
    <w:p w14:paraId="3A8FEB35" w14:textId="2CBE3D5A" w:rsidR="00EA7F60" w:rsidRDefault="00EA7F60" w:rsidP="00EA7F60">
      <w:pPr>
        <w:pStyle w:val="NormalWeb"/>
        <w:ind w:left="360"/>
      </w:pPr>
      <w:r>
        <w:t>Commitment: Four to eight hours per month</w:t>
      </w:r>
    </w:p>
    <w:p w14:paraId="62568EAB" w14:textId="77777777" w:rsidR="00312BBE" w:rsidRDefault="00312BBE" w:rsidP="00312BBE">
      <w:pPr>
        <w:pStyle w:val="Heading3"/>
      </w:pPr>
      <w:commentRangeStart w:id="0"/>
      <w:r>
        <w:rPr>
          <w:rStyle w:val="Strong"/>
          <w:b/>
          <w:bCs/>
        </w:rPr>
        <w:t>Data Owners</w:t>
      </w:r>
      <w:commentRangeEnd w:id="0"/>
      <w:r w:rsidR="006D008F">
        <w:rPr>
          <w:rStyle w:val="CommentReference"/>
          <w:rFonts w:asciiTheme="minorHAnsi" w:eastAsiaTheme="minorEastAsia" w:hAnsiTheme="minorHAnsi" w:cstheme="minorBidi"/>
          <w:b w:val="0"/>
          <w:bCs w:val="0"/>
          <w:color w:val="auto"/>
        </w:rPr>
        <w:commentReference w:id="0"/>
      </w:r>
    </w:p>
    <w:p w14:paraId="2DAC1941" w14:textId="59DECEDA" w:rsidR="00312BBE" w:rsidRDefault="00312BBE" w:rsidP="00312BBE">
      <w:pPr>
        <w:pStyle w:val="NormalWeb"/>
      </w:pPr>
      <w:r>
        <w:t>Typically program leadership</w:t>
      </w:r>
      <w:r w:rsidR="006D008F">
        <w:t xml:space="preserve"> or legal authorities</w:t>
      </w:r>
      <w:r>
        <w:t>.</w:t>
      </w:r>
    </w:p>
    <w:p w14:paraId="3E519201" w14:textId="77777777" w:rsidR="00312BBE" w:rsidRDefault="00312BBE" w:rsidP="00312BBE">
      <w:pPr>
        <w:pStyle w:val="NormalWeb"/>
        <w:numPr>
          <w:ilvl w:val="0"/>
          <w:numId w:val="20"/>
        </w:numPr>
      </w:pPr>
      <w:r>
        <w:t>Set policy for access and use</w:t>
      </w:r>
    </w:p>
    <w:p w14:paraId="5A5AFD77" w14:textId="77777777" w:rsidR="00312BBE" w:rsidRDefault="00312BBE" w:rsidP="00312BBE">
      <w:pPr>
        <w:pStyle w:val="NormalWeb"/>
        <w:numPr>
          <w:ilvl w:val="0"/>
          <w:numId w:val="20"/>
        </w:numPr>
      </w:pPr>
      <w:r>
        <w:t>Approve high-risk sharing</w:t>
      </w:r>
    </w:p>
    <w:p w14:paraId="6FBA948C" w14:textId="77777777" w:rsidR="00312BBE" w:rsidRDefault="00312BBE" w:rsidP="00312BBE">
      <w:pPr>
        <w:pStyle w:val="NormalWeb"/>
        <w:numPr>
          <w:ilvl w:val="0"/>
          <w:numId w:val="20"/>
        </w:numPr>
      </w:pPr>
      <w:r>
        <w:t>Own decisions about key data elements</w:t>
      </w:r>
    </w:p>
    <w:p w14:paraId="70F4FDEF" w14:textId="1A9367F5" w:rsidR="00EA7F60" w:rsidRDefault="00EA7F60" w:rsidP="00EA7F60">
      <w:pPr>
        <w:pStyle w:val="NormalWeb"/>
        <w:ind w:left="360"/>
      </w:pPr>
      <w:r>
        <w:t>Commitment</w:t>
      </w:r>
      <w:r w:rsidR="006D008F">
        <w:t>: Four to eight hours per month</w:t>
      </w:r>
    </w:p>
    <w:p w14:paraId="63E1A24A" w14:textId="77777777" w:rsidR="00312BBE" w:rsidRDefault="00312BBE" w:rsidP="00312BBE">
      <w:pPr>
        <w:pStyle w:val="Heading3"/>
      </w:pPr>
      <w:r>
        <w:rPr>
          <w:rStyle w:val="Strong"/>
          <w:b/>
          <w:bCs/>
        </w:rPr>
        <w:t>IT Custodians</w:t>
      </w:r>
    </w:p>
    <w:p w14:paraId="621BCC38" w14:textId="77777777" w:rsidR="00312BBE" w:rsidRDefault="00312BBE" w:rsidP="00312BBE">
      <w:pPr>
        <w:pStyle w:val="NormalWeb"/>
        <w:numPr>
          <w:ilvl w:val="0"/>
          <w:numId w:val="21"/>
        </w:numPr>
      </w:pPr>
      <w:r>
        <w:t>Implement access controls</w:t>
      </w:r>
    </w:p>
    <w:p w14:paraId="5F766A4A" w14:textId="77777777" w:rsidR="00312BBE" w:rsidRDefault="00312BBE" w:rsidP="00312BBE">
      <w:pPr>
        <w:pStyle w:val="NormalWeb"/>
        <w:numPr>
          <w:ilvl w:val="0"/>
          <w:numId w:val="21"/>
        </w:numPr>
      </w:pPr>
      <w:r>
        <w:t>Maintain systems</w:t>
      </w:r>
    </w:p>
    <w:p w14:paraId="5CD892F1" w14:textId="77777777" w:rsidR="00312BBE" w:rsidRDefault="00312BBE" w:rsidP="00312BBE">
      <w:pPr>
        <w:pStyle w:val="NormalWeb"/>
        <w:numPr>
          <w:ilvl w:val="0"/>
          <w:numId w:val="21"/>
        </w:numPr>
      </w:pPr>
      <w:r>
        <w:t>Execute technical fixes</w:t>
      </w:r>
    </w:p>
    <w:p w14:paraId="6B925B61" w14:textId="00335426" w:rsidR="006D008F" w:rsidRDefault="006D008F" w:rsidP="006D008F">
      <w:pPr>
        <w:pStyle w:val="NormalWeb"/>
        <w:ind w:left="360"/>
      </w:pPr>
      <w:r>
        <w:t>Commitment: Four to eight hours per month</w:t>
      </w:r>
    </w:p>
    <w:p w14:paraId="7B89FD44" w14:textId="77777777" w:rsidR="00312BBE" w:rsidRDefault="00312BBE" w:rsidP="00312BBE">
      <w:pPr>
        <w:pStyle w:val="Heading3"/>
      </w:pPr>
      <w:r>
        <w:rPr>
          <w:rStyle w:val="Strong"/>
          <w:b/>
          <w:bCs/>
        </w:rPr>
        <w:t>EOTSS and the Massachusetts Data Office</w:t>
      </w:r>
    </w:p>
    <w:p w14:paraId="77C6121C" w14:textId="77777777" w:rsidR="00312BBE" w:rsidRDefault="00312BBE" w:rsidP="00312BBE">
      <w:pPr>
        <w:pStyle w:val="NormalWeb"/>
        <w:numPr>
          <w:ilvl w:val="0"/>
          <w:numId w:val="22"/>
        </w:numPr>
      </w:pPr>
      <w:r>
        <w:t>Provides enterprise policies, classification standards, and tools</w:t>
      </w:r>
    </w:p>
    <w:p w14:paraId="04B1B87B" w14:textId="77777777" w:rsidR="00312BBE" w:rsidRDefault="00312BBE" w:rsidP="00312BBE">
      <w:pPr>
        <w:pStyle w:val="NormalWeb"/>
        <w:numPr>
          <w:ilvl w:val="0"/>
          <w:numId w:val="22"/>
        </w:numPr>
      </w:pPr>
      <w:r>
        <w:t>Delivers the enterprise data catalog</w:t>
      </w:r>
    </w:p>
    <w:p w14:paraId="30FF0759" w14:textId="77777777" w:rsidR="00312BBE" w:rsidRDefault="00312BBE" w:rsidP="00312BBE">
      <w:pPr>
        <w:pStyle w:val="NormalWeb"/>
        <w:numPr>
          <w:ilvl w:val="0"/>
          <w:numId w:val="22"/>
        </w:numPr>
      </w:pPr>
      <w:r>
        <w:t>Oversees Data Leadership Council (DLC)</w:t>
      </w:r>
    </w:p>
    <w:p w14:paraId="42C9B1CE" w14:textId="77777777" w:rsidR="00312BBE" w:rsidRDefault="00312BBE" w:rsidP="00312BBE">
      <w:pPr>
        <w:pStyle w:val="NormalWeb"/>
        <w:numPr>
          <w:ilvl w:val="0"/>
          <w:numId w:val="22"/>
        </w:numPr>
      </w:pPr>
      <w:r>
        <w:t>Coordinates statewide governance and data sharing programs</w:t>
      </w:r>
    </w:p>
    <w:p w14:paraId="5EDA4A16" w14:textId="77777777" w:rsidR="00312BBE" w:rsidRDefault="00CD20F0" w:rsidP="00312BBE">
      <w:r>
        <w:rPr>
          <w:noProof/>
        </w:rPr>
        <w:pict w14:anchorId="4926BBBF">
          <v:rect id="_x0000_i1036" alt="" style="width:431.95pt;height:.05pt;mso-width-percent:0;mso-height-percent:0;mso-width-percent:0;mso-height-percent:0" o:hrpct="923" o:hralign="center" o:hrstd="t" o:hr="t" fillcolor="#a0a0a0" stroked="f"/>
        </w:pict>
      </w:r>
    </w:p>
    <w:p w14:paraId="77591A1C" w14:textId="77777777" w:rsidR="00312BBE" w:rsidRDefault="00312BBE" w:rsidP="00312BBE">
      <w:pPr>
        <w:pStyle w:val="Heading1"/>
      </w:pPr>
      <w:r>
        <w:rPr>
          <w:rStyle w:val="Strong"/>
          <w:b/>
          <w:bCs/>
        </w:rPr>
        <w:lastRenderedPageBreak/>
        <w:t>5. Data Inventory and Cataloging</w:t>
      </w:r>
    </w:p>
    <w:p w14:paraId="304BA87F" w14:textId="1D81FE8B" w:rsidR="00312BBE" w:rsidRDefault="00312BBE" w:rsidP="00312BBE">
      <w:pPr>
        <w:pStyle w:val="NormalWeb"/>
      </w:pPr>
      <w:r>
        <w:t xml:space="preserve">A data </w:t>
      </w:r>
      <w:r w:rsidR="00EA7F60">
        <w:t>catalog</w:t>
      </w:r>
      <w:r>
        <w:t xml:space="preserve"> is the foundation for all governance work.</w:t>
      </w:r>
      <w:r w:rsidR="006D008F">
        <w:t xml:space="preserve"> It lists the known data assets along with technical and business metadata. Data stewards populate and maintain the data catalog. </w:t>
      </w:r>
    </w:p>
    <w:p w14:paraId="618BE16F" w14:textId="77777777" w:rsidR="00312BBE" w:rsidRDefault="00312BBE" w:rsidP="00312BBE">
      <w:pPr>
        <w:pStyle w:val="Heading3"/>
      </w:pPr>
      <w:r>
        <w:rPr>
          <w:rStyle w:val="Strong"/>
          <w:b/>
          <w:bCs/>
        </w:rPr>
        <w:t>What to inventory first</w:t>
      </w:r>
    </w:p>
    <w:p w14:paraId="4E543C3C" w14:textId="77777777" w:rsidR="00312BBE" w:rsidRDefault="00312BBE" w:rsidP="00312BBE">
      <w:pPr>
        <w:pStyle w:val="NormalWeb"/>
      </w:pPr>
      <w:r>
        <w:t xml:space="preserve">Start with </w:t>
      </w:r>
      <w:r w:rsidRPr="006D008F">
        <w:rPr>
          <w:rStyle w:val="Strong"/>
          <w:b w:val="0"/>
          <w:bCs w:val="0"/>
        </w:rPr>
        <w:t>Tier 1 data assets</w:t>
      </w:r>
      <w:r w:rsidRPr="006D008F">
        <w:rPr>
          <w:b/>
          <w:bCs/>
        </w:rPr>
        <w:t>:</w:t>
      </w:r>
    </w:p>
    <w:p w14:paraId="1097ACA1" w14:textId="77777777" w:rsidR="00312BBE" w:rsidRDefault="00312BBE" w:rsidP="00312BBE">
      <w:pPr>
        <w:pStyle w:val="NormalWeb"/>
        <w:numPr>
          <w:ilvl w:val="0"/>
          <w:numId w:val="23"/>
        </w:numPr>
      </w:pPr>
      <w:r>
        <w:t>Key operational systems</w:t>
      </w:r>
    </w:p>
    <w:p w14:paraId="25C6665F" w14:textId="77777777" w:rsidR="00312BBE" w:rsidRDefault="00312BBE" w:rsidP="00312BBE">
      <w:pPr>
        <w:pStyle w:val="NormalWeb"/>
        <w:numPr>
          <w:ilvl w:val="0"/>
          <w:numId w:val="23"/>
        </w:numPr>
      </w:pPr>
      <w:r>
        <w:t>Systems supporting required reporting</w:t>
      </w:r>
    </w:p>
    <w:p w14:paraId="475201BC" w14:textId="77777777" w:rsidR="00312BBE" w:rsidRDefault="00312BBE" w:rsidP="00312BBE">
      <w:pPr>
        <w:pStyle w:val="NormalWeb"/>
        <w:numPr>
          <w:ilvl w:val="0"/>
          <w:numId w:val="23"/>
        </w:numPr>
      </w:pPr>
      <w:r>
        <w:t>High-risk or high-value datasets</w:t>
      </w:r>
    </w:p>
    <w:p w14:paraId="30195E1E" w14:textId="77777777" w:rsidR="00312BBE" w:rsidRDefault="00312BBE" w:rsidP="00312BBE">
      <w:pPr>
        <w:pStyle w:val="NormalWeb"/>
        <w:numPr>
          <w:ilvl w:val="0"/>
          <w:numId w:val="23"/>
        </w:numPr>
      </w:pPr>
      <w:r>
        <w:t>Datasets involved in modernization or analytics projects</w:t>
      </w:r>
    </w:p>
    <w:p w14:paraId="583C700D" w14:textId="77777777" w:rsidR="00312BBE" w:rsidRDefault="00312BBE" w:rsidP="00312BBE">
      <w:pPr>
        <w:pStyle w:val="NormalWeb"/>
      </w:pPr>
      <w:r>
        <w:t>Document:</w:t>
      </w:r>
    </w:p>
    <w:p w14:paraId="21A383AF" w14:textId="77777777" w:rsidR="00312BBE" w:rsidRDefault="00312BBE" w:rsidP="00312BBE">
      <w:pPr>
        <w:pStyle w:val="NormalWeb"/>
        <w:numPr>
          <w:ilvl w:val="0"/>
          <w:numId w:val="24"/>
        </w:numPr>
      </w:pPr>
      <w:r>
        <w:t>Description</w:t>
      </w:r>
    </w:p>
    <w:p w14:paraId="18FF85B3" w14:textId="77777777" w:rsidR="00312BBE" w:rsidRDefault="00312BBE" w:rsidP="00312BBE">
      <w:pPr>
        <w:pStyle w:val="NormalWeb"/>
        <w:numPr>
          <w:ilvl w:val="0"/>
          <w:numId w:val="24"/>
        </w:numPr>
      </w:pPr>
      <w:r>
        <w:t>Owner and steward</w:t>
      </w:r>
    </w:p>
    <w:p w14:paraId="1DB8F58D" w14:textId="77777777" w:rsidR="00312BBE" w:rsidRDefault="00312BBE" w:rsidP="00312BBE">
      <w:pPr>
        <w:pStyle w:val="NormalWeb"/>
        <w:numPr>
          <w:ilvl w:val="0"/>
          <w:numId w:val="24"/>
        </w:numPr>
      </w:pPr>
      <w:r>
        <w:t>Update frequency</w:t>
      </w:r>
    </w:p>
    <w:p w14:paraId="5BB0EDAD" w14:textId="77777777" w:rsidR="00312BBE" w:rsidRDefault="00312BBE" w:rsidP="00312BBE">
      <w:pPr>
        <w:pStyle w:val="NormalWeb"/>
        <w:numPr>
          <w:ilvl w:val="0"/>
          <w:numId w:val="24"/>
        </w:numPr>
      </w:pPr>
      <w:r>
        <w:t>Key fields</w:t>
      </w:r>
    </w:p>
    <w:p w14:paraId="2D9ADC51" w14:textId="0E161CE2" w:rsidR="00312BBE" w:rsidRDefault="006D008F" w:rsidP="00312BBE">
      <w:pPr>
        <w:pStyle w:val="NormalWeb"/>
        <w:numPr>
          <w:ilvl w:val="0"/>
          <w:numId w:val="24"/>
        </w:numPr>
      </w:pPr>
      <w:r>
        <w:t>Data cl</w:t>
      </w:r>
      <w:r w:rsidR="00312BBE">
        <w:t>assification</w:t>
      </w:r>
    </w:p>
    <w:p w14:paraId="2902DA6E" w14:textId="77777777" w:rsidR="00312BBE" w:rsidRDefault="00312BBE" w:rsidP="00312BBE">
      <w:pPr>
        <w:pStyle w:val="NormalWeb"/>
        <w:numPr>
          <w:ilvl w:val="0"/>
          <w:numId w:val="24"/>
        </w:numPr>
      </w:pPr>
      <w:r>
        <w:t>Data quality notes</w:t>
      </w:r>
    </w:p>
    <w:p w14:paraId="6D8280FB" w14:textId="77777777" w:rsidR="00312BBE" w:rsidRDefault="00312BBE" w:rsidP="00312BBE">
      <w:pPr>
        <w:pStyle w:val="NormalWeb"/>
        <w:numPr>
          <w:ilvl w:val="0"/>
          <w:numId w:val="24"/>
        </w:numPr>
      </w:pPr>
      <w:r>
        <w:t>Locations and access controls</w:t>
      </w:r>
    </w:p>
    <w:p w14:paraId="429B00EA" w14:textId="77777777" w:rsidR="00312BBE" w:rsidRDefault="00312BBE" w:rsidP="00312BBE">
      <w:pPr>
        <w:pStyle w:val="Heading3"/>
      </w:pPr>
      <w:r>
        <w:rPr>
          <w:rStyle w:val="Strong"/>
          <w:b/>
          <w:bCs/>
        </w:rPr>
        <w:t>Use the enterprise data catalog where available</w:t>
      </w:r>
    </w:p>
    <w:p w14:paraId="4F7EE1DB" w14:textId="77777777" w:rsidR="00312BBE" w:rsidRDefault="00312BBE" w:rsidP="00312BBE">
      <w:pPr>
        <w:pStyle w:val="NormalWeb"/>
      </w:pPr>
      <w:r>
        <w:t>The statewide Alation pilot will eventually support:</w:t>
      </w:r>
    </w:p>
    <w:p w14:paraId="51AB6806" w14:textId="778297F9" w:rsidR="00312BBE" w:rsidRDefault="006D008F" w:rsidP="00312BBE">
      <w:pPr>
        <w:pStyle w:val="NormalWeb"/>
        <w:numPr>
          <w:ilvl w:val="0"/>
          <w:numId w:val="25"/>
        </w:numPr>
      </w:pPr>
      <w:r>
        <w:t>Stewardship and ownership contact</w:t>
      </w:r>
    </w:p>
    <w:p w14:paraId="37C28360" w14:textId="77777777" w:rsidR="00312BBE" w:rsidRDefault="00312BBE" w:rsidP="00312BBE">
      <w:pPr>
        <w:pStyle w:val="NormalWeb"/>
        <w:numPr>
          <w:ilvl w:val="0"/>
          <w:numId w:val="25"/>
        </w:numPr>
      </w:pPr>
      <w:r>
        <w:t>Automated metadata harvesting</w:t>
      </w:r>
    </w:p>
    <w:p w14:paraId="3C36C182" w14:textId="77777777" w:rsidR="00312BBE" w:rsidRDefault="00312BBE" w:rsidP="00312BBE">
      <w:pPr>
        <w:pStyle w:val="NormalWeb"/>
        <w:numPr>
          <w:ilvl w:val="0"/>
          <w:numId w:val="25"/>
        </w:numPr>
      </w:pPr>
      <w:r>
        <w:t>Access workflows</w:t>
      </w:r>
    </w:p>
    <w:p w14:paraId="1BAA6495" w14:textId="77777777" w:rsidR="00312BBE" w:rsidRDefault="00312BBE" w:rsidP="00312BBE">
      <w:pPr>
        <w:pStyle w:val="NormalWeb"/>
        <w:numPr>
          <w:ilvl w:val="0"/>
          <w:numId w:val="25"/>
        </w:numPr>
      </w:pPr>
      <w:r>
        <w:t>Data lineage</w:t>
      </w:r>
    </w:p>
    <w:p w14:paraId="72E15F20" w14:textId="77777777" w:rsidR="00312BBE" w:rsidRDefault="00312BBE" w:rsidP="00312BBE">
      <w:pPr>
        <w:pStyle w:val="NormalWeb"/>
        <w:numPr>
          <w:ilvl w:val="0"/>
          <w:numId w:val="25"/>
        </w:numPr>
      </w:pPr>
      <w:r>
        <w:t>Quality monitoring</w:t>
      </w:r>
    </w:p>
    <w:p w14:paraId="4B0B34E7" w14:textId="77777777" w:rsidR="00312BBE" w:rsidRDefault="00312BBE" w:rsidP="00312BBE">
      <w:pPr>
        <w:pStyle w:val="NormalWeb"/>
        <w:numPr>
          <w:ilvl w:val="0"/>
          <w:numId w:val="25"/>
        </w:numPr>
      </w:pPr>
      <w:r>
        <w:t>Cross-agency discovery</w:t>
      </w:r>
    </w:p>
    <w:p w14:paraId="07F95983" w14:textId="77777777" w:rsidR="00312BBE" w:rsidRDefault="00312BBE" w:rsidP="00312BBE">
      <w:pPr>
        <w:pStyle w:val="NormalWeb"/>
      </w:pPr>
      <w:r>
        <w:t>Stewards are essential to keeping catalog entries accurate and useful.</w:t>
      </w:r>
    </w:p>
    <w:p w14:paraId="03EBB708" w14:textId="77777777" w:rsidR="00312BBE" w:rsidRDefault="00CD20F0" w:rsidP="00312BBE">
      <w:r>
        <w:rPr>
          <w:noProof/>
        </w:rPr>
        <w:pict w14:anchorId="4AD249A2">
          <v:rect id="_x0000_i1035" alt="" style="width:431.95pt;height:.05pt;mso-width-percent:0;mso-height-percent:0;mso-width-percent:0;mso-height-percent:0" o:hrpct="923" o:hralign="center" o:hrstd="t" o:hr="t" fillcolor="#a0a0a0" stroked="f"/>
        </w:pict>
      </w:r>
    </w:p>
    <w:p w14:paraId="04D9697A" w14:textId="77777777" w:rsidR="00312BBE" w:rsidRDefault="00312BBE" w:rsidP="00312BBE">
      <w:pPr>
        <w:pStyle w:val="Heading1"/>
      </w:pPr>
      <w:r>
        <w:rPr>
          <w:rStyle w:val="Strong"/>
          <w:b/>
          <w:bCs/>
        </w:rPr>
        <w:t>6. Managing Data Quality</w:t>
      </w:r>
    </w:p>
    <w:p w14:paraId="23B0304F" w14:textId="77777777" w:rsidR="00312BBE" w:rsidRDefault="00312BBE" w:rsidP="00312BBE">
      <w:pPr>
        <w:pStyle w:val="NormalWeb"/>
      </w:pPr>
      <w:r>
        <w:t>Executives often feel the impact of poor data quality — bad reports, mismatched numbers, delays in analytics — but may not have visibility into the root causes.</w:t>
      </w:r>
    </w:p>
    <w:p w14:paraId="393A0903" w14:textId="77777777" w:rsidR="00312BBE" w:rsidRDefault="00312BBE" w:rsidP="00312BBE">
      <w:pPr>
        <w:pStyle w:val="Heading3"/>
      </w:pPr>
      <w:r>
        <w:rPr>
          <w:rStyle w:val="Strong"/>
          <w:b/>
          <w:bCs/>
        </w:rPr>
        <w:lastRenderedPageBreak/>
        <w:t>What agencies should do</w:t>
      </w:r>
    </w:p>
    <w:p w14:paraId="0278886B" w14:textId="77777777" w:rsidR="00312BBE" w:rsidRDefault="00312BBE" w:rsidP="00312BBE">
      <w:pPr>
        <w:pStyle w:val="NormalWeb"/>
        <w:numPr>
          <w:ilvl w:val="0"/>
          <w:numId w:val="26"/>
        </w:numPr>
      </w:pPr>
      <w:r>
        <w:rPr>
          <w:rStyle w:val="Strong"/>
        </w:rPr>
        <w:t>Identify critical data elements</w:t>
      </w:r>
      <w:r>
        <w:br/>
        <w:t>The fields that matter most for decisions and reports.</w:t>
      </w:r>
    </w:p>
    <w:p w14:paraId="6516198E" w14:textId="77777777" w:rsidR="00312BBE" w:rsidRDefault="00312BBE" w:rsidP="00312BBE">
      <w:pPr>
        <w:pStyle w:val="NormalWeb"/>
        <w:numPr>
          <w:ilvl w:val="0"/>
          <w:numId w:val="26"/>
        </w:numPr>
      </w:pPr>
      <w:r>
        <w:rPr>
          <w:rStyle w:val="Strong"/>
        </w:rPr>
        <w:t>Set simple quality expectations</w:t>
      </w:r>
      <w:r>
        <w:br/>
        <w:t>e.g., “95% of addresses must be valid,” or “no null fields for DOB.”</w:t>
      </w:r>
    </w:p>
    <w:p w14:paraId="1BDF4EA2" w14:textId="77777777" w:rsidR="00312BBE" w:rsidRDefault="00312BBE" w:rsidP="00312BBE">
      <w:pPr>
        <w:pStyle w:val="NormalWeb"/>
        <w:numPr>
          <w:ilvl w:val="0"/>
          <w:numId w:val="26"/>
        </w:numPr>
      </w:pPr>
      <w:r>
        <w:rPr>
          <w:rStyle w:val="Strong"/>
        </w:rPr>
        <w:t>Implement validation and profiling</w:t>
      </w:r>
      <w:r>
        <w:br/>
        <w:t>Automate checks where possible.</w:t>
      </w:r>
    </w:p>
    <w:p w14:paraId="60D85280" w14:textId="77777777" w:rsidR="00312BBE" w:rsidRDefault="00312BBE" w:rsidP="00312BBE">
      <w:pPr>
        <w:pStyle w:val="NormalWeb"/>
        <w:numPr>
          <w:ilvl w:val="0"/>
          <w:numId w:val="26"/>
        </w:numPr>
      </w:pPr>
      <w:r>
        <w:rPr>
          <w:rStyle w:val="Strong"/>
        </w:rPr>
        <w:t>Use issue logs</w:t>
      </w:r>
      <w:r>
        <w:br/>
        <w:t>Track problems and assign owners.</w:t>
      </w:r>
    </w:p>
    <w:p w14:paraId="65E1D46F" w14:textId="77777777" w:rsidR="00312BBE" w:rsidRDefault="00312BBE" w:rsidP="00312BBE">
      <w:pPr>
        <w:pStyle w:val="NormalWeb"/>
        <w:numPr>
          <w:ilvl w:val="0"/>
          <w:numId w:val="26"/>
        </w:numPr>
      </w:pPr>
      <w:r>
        <w:rPr>
          <w:rStyle w:val="Strong"/>
        </w:rPr>
        <w:t>Fix processes, not just data</w:t>
      </w:r>
      <w:r>
        <w:br/>
        <w:t>Poor quality is usually caused by upstream workflows, not databases.</w:t>
      </w:r>
    </w:p>
    <w:p w14:paraId="239FA1A9" w14:textId="77777777" w:rsidR="00312BBE" w:rsidRDefault="00312BBE" w:rsidP="00312BBE">
      <w:pPr>
        <w:pStyle w:val="Heading3"/>
      </w:pPr>
      <w:r>
        <w:rPr>
          <w:rStyle w:val="Strong"/>
          <w:b/>
          <w:bCs/>
        </w:rPr>
        <w:t>What leaders should ask</w:t>
      </w:r>
    </w:p>
    <w:p w14:paraId="3E09831F" w14:textId="77777777" w:rsidR="00312BBE" w:rsidRDefault="00312BBE" w:rsidP="00312BBE">
      <w:pPr>
        <w:pStyle w:val="NormalWeb"/>
        <w:numPr>
          <w:ilvl w:val="0"/>
          <w:numId w:val="27"/>
        </w:numPr>
      </w:pPr>
      <w:r>
        <w:t>Which datasets cause the most errors today?</w:t>
      </w:r>
    </w:p>
    <w:p w14:paraId="0DF814FB" w14:textId="77777777" w:rsidR="00312BBE" w:rsidRDefault="00312BBE" w:rsidP="00312BBE">
      <w:pPr>
        <w:pStyle w:val="NormalWeb"/>
        <w:numPr>
          <w:ilvl w:val="0"/>
          <w:numId w:val="27"/>
        </w:numPr>
      </w:pPr>
      <w:r>
        <w:t>What is being monitored?</w:t>
      </w:r>
    </w:p>
    <w:p w14:paraId="01499710" w14:textId="77777777" w:rsidR="00312BBE" w:rsidRDefault="00312BBE" w:rsidP="00312BBE">
      <w:pPr>
        <w:pStyle w:val="NormalWeb"/>
        <w:numPr>
          <w:ilvl w:val="0"/>
          <w:numId w:val="27"/>
        </w:numPr>
      </w:pPr>
      <w:r>
        <w:t>Who is responsible for fixing issues?</w:t>
      </w:r>
    </w:p>
    <w:p w14:paraId="7F34E4ED" w14:textId="77777777" w:rsidR="00312BBE" w:rsidRDefault="00312BBE" w:rsidP="00312BBE">
      <w:pPr>
        <w:pStyle w:val="NormalWeb"/>
        <w:numPr>
          <w:ilvl w:val="0"/>
          <w:numId w:val="27"/>
        </w:numPr>
      </w:pPr>
      <w:r>
        <w:t>What system changes are needed to prevent recurring errors?</w:t>
      </w:r>
    </w:p>
    <w:p w14:paraId="2B3F4712" w14:textId="406EFE5E" w:rsidR="00312BBE" w:rsidRDefault="00312BBE" w:rsidP="00312BBE">
      <w:pPr>
        <w:pStyle w:val="NormalWeb"/>
      </w:pPr>
      <w:r>
        <w:t xml:space="preserve">The role of the </w:t>
      </w:r>
      <w:r w:rsidR="006D008F">
        <w:t>data leader</w:t>
      </w:r>
      <w:r>
        <w:t xml:space="preserve"> is to clear obstacles and ensure stewards have time to do the work.</w:t>
      </w:r>
    </w:p>
    <w:p w14:paraId="35963CDB" w14:textId="77777777" w:rsidR="00312BBE" w:rsidRDefault="00CD20F0" w:rsidP="00312BBE">
      <w:r>
        <w:rPr>
          <w:noProof/>
        </w:rPr>
        <w:pict w14:anchorId="795B6961">
          <v:rect id="_x0000_i1034" alt="" style="width:431.95pt;height:.05pt;mso-width-percent:0;mso-height-percent:0;mso-width-percent:0;mso-height-percent:0" o:hrpct="923" o:hralign="center" o:hrstd="t" o:hr="t" fillcolor="#a0a0a0" stroked="f"/>
        </w:pict>
      </w:r>
    </w:p>
    <w:p w14:paraId="5FA963B1" w14:textId="77777777" w:rsidR="00312BBE" w:rsidRDefault="00312BBE" w:rsidP="00312BBE">
      <w:pPr>
        <w:pStyle w:val="Heading1"/>
      </w:pPr>
      <w:r>
        <w:rPr>
          <w:rStyle w:val="Strong"/>
          <w:b/>
          <w:bCs/>
        </w:rPr>
        <w:t>7. Privacy, Security, and Ethical Use</w:t>
      </w:r>
    </w:p>
    <w:p w14:paraId="006257BE" w14:textId="77777777" w:rsidR="00312BBE" w:rsidRDefault="00312BBE" w:rsidP="00312BBE">
      <w:pPr>
        <w:pStyle w:val="NormalWeb"/>
      </w:pPr>
      <w:r>
        <w:t xml:space="preserve">Massachusetts has strong legal requirements for protecting sensitive data. Good governance ensures compliance </w:t>
      </w:r>
      <w:r>
        <w:rPr>
          <w:rStyle w:val="Emphasis"/>
        </w:rPr>
        <w:t>and</w:t>
      </w:r>
      <w:r>
        <w:t xml:space="preserve"> supports safe sharing when necessary.</w:t>
      </w:r>
    </w:p>
    <w:p w14:paraId="57CCD0B7" w14:textId="77777777" w:rsidR="00312BBE" w:rsidRDefault="00312BBE" w:rsidP="00312BBE">
      <w:pPr>
        <w:pStyle w:val="Heading3"/>
      </w:pPr>
      <w:r>
        <w:rPr>
          <w:rStyle w:val="Strong"/>
          <w:b/>
          <w:bCs/>
        </w:rPr>
        <w:t>Classification</w:t>
      </w:r>
    </w:p>
    <w:p w14:paraId="676FDB44" w14:textId="77777777" w:rsidR="00312BBE" w:rsidRDefault="00312BBE" w:rsidP="00312BBE">
      <w:pPr>
        <w:pStyle w:val="NormalWeb"/>
      </w:pPr>
      <w:r>
        <w:t>Agencies must classify datasets using statewide categories:</w:t>
      </w:r>
    </w:p>
    <w:p w14:paraId="493B9F50" w14:textId="77777777" w:rsidR="00312BBE" w:rsidRDefault="00312BBE" w:rsidP="00312BBE">
      <w:pPr>
        <w:pStyle w:val="NormalWeb"/>
        <w:numPr>
          <w:ilvl w:val="0"/>
          <w:numId w:val="28"/>
        </w:numPr>
      </w:pPr>
      <w:commentRangeStart w:id="1"/>
      <w:r>
        <w:t>Public</w:t>
      </w:r>
    </w:p>
    <w:p w14:paraId="0F5B9137" w14:textId="77777777" w:rsidR="00312BBE" w:rsidRDefault="00312BBE" w:rsidP="00312BBE">
      <w:pPr>
        <w:pStyle w:val="NormalWeb"/>
        <w:numPr>
          <w:ilvl w:val="0"/>
          <w:numId w:val="28"/>
        </w:numPr>
      </w:pPr>
      <w:r>
        <w:t>Internal</w:t>
      </w:r>
    </w:p>
    <w:p w14:paraId="46DE9397" w14:textId="77777777" w:rsidR="00312BBE" w:rsidRDefault="00312BBE" w:rsidP="00312BBE">
      <w:pPr>
        <w:pStyle w:val="NormalWeb"/>
        <w:numPr>
          <w:ilvl w:val="0"/>
          <w:numId w:val="28"/>
        </w:numPr>
      </w:pPr>
      <w:r>
        <w:t>Confidential</w:t>
      </w:r>
    </w:p>
    <w:p w14:paraId="63D0F2ED" w14:textId="77777777" w:rsidR="00312BBE" w:rsidRDefault="00312BBE" w:rsidP="00312BBE">
      <w:pPr>
        <w:pStyle w:val="NormalWeb"/>
        <w:numPr>
          <w:ilvl w:val="0"/>
          <w:numId w:val="28"/>
        </w:numPr>
      </w:pPr>
      <w:r>
        <w:t>Highly Restricted</w:t>
      </w:r>
      <w:commentRangeEnd w:id="1"/>
      <w:r w:rsidR="006D008F">
        <w:rPr>
          <w:rStyle w:val="CommentReference"/>
          <w:rFonts w:asciiTheme="minorHAnsi" w:eastAsiaTheme="minorEastAsia" w:hAnsiTheme="minorHAnsi" w:cstheme="minorBidi"/>
        </w:rPr>
        <w:commentReference w:id="1"/>
      </w:r>
    </w:p>
    <w:p w14:paraId="62045D97" w14:textId="77777777" w:rsidR="00312BBE" w:rsidRDefault="00312BBE" w:rsidP="00312BBE">
      <w:pPr>
        <w:pStyle w:val="NormalWeb"/>
      </w:pPr>
      <w:r>
        <w:t>Classification drives:</w:t>
      </w:r>
    </w:p>
    <w:p w14:paraId="5C874E7C" w14:textId="77777777" w:rsidR="00312BBE" w:rsidRDefault="00312BBE" w:rsidP="00312BBE">
      <w:pPr>
        <w:pStyle w:val="NormalWeb"/>
        <w:numPr>
          <w:ilvl w:val="0"/>
          <w:numId w:val="29"/>
        </w:numPr>
      </w:pPr>
      <w:r>
        <w:t>Access control</w:t>
      </w:r>
    </w:p>
    <w:p w14:paraId="4DDAC2B6" w14:textId="77777777" w:rsidR="00312BBE" w:rsidRDefault="00312BBE" w:rsidP="00312BBE">
      <w:pPr>
        <w:pStyle w:val="NormalWeb"/>
        <w:numPr>
          <w:ilvl w:val="0"/>
          <w:numId w:val="29"/>
        </w:numPr>
      </w:pPr>
      <w:r>
        <w:t>Encryption</w:t>
      </w:r>
    </w:p>
    <w:p w14:paraId="5C6CADE3" w14:textId="77777777" w:rsidR="00312BBE" w:rsidRDefault="00312BBE" w:rsidP="00312BBE">
      <w:pPr>
        <w:pStyle w:val="NormalWeb"/>
        <w:numPr>
          <w:ilvl w:val="0"/>
          <w:numId w:val="29"/>
        </w:numPr>
      </w:pPr>
      <w:r>
        <w:t>Retention</w:t>
      </w:r>
    </w:p>
    <w:p w14:paraId="5057BB46" w14:textId="77777777" w:rsidR="00312BBE" w:rsidRDefault="00312BBE" w:rsidP="00312BBE">
      <w:pPr>
        <w:pStyle w:val="NormalWeb"/>
        <w:numPr>
          <w:ilvl w:val="0"/>
          <w:numId w:val="29"/>
        </w:numPr>
      </w:pPr>
      <w:r>
        <w:t>Sharing requirements</w:t>
      </w:r>
    </w:p>
    <w:p w14:paraId="2F386FC4" w14:textId="77777777" w:rsidR="00312BBE" w:rsidRDefault="00312BBE" w:rsidP="00312BBE">
      <w:pPr>
        <w:pStyle w:val="Heading3"/>
      </w:pPr>
      <w:r>
        <w:rPr>
          <w:rStyle w:val="Strong"/>
          <w:b/>
          <w:bCs/>
        </w:rPr>
        <w:lastRenderedPageBreak/>
        <w:t>Ethical use and AI considerations</w:t>
      </w:r>
    </w:p>
    <w:p w14:paraId="23247AF6" w14:textId="77777777" w:rsidR="00312BBE" w:rsidRDefault="00312BBE" w:rsidP="00312BBE">
      <w:pPr>
        <w:pStyle w:val="NormalWeb"/>
      </w:pPr>
      <w:commentRangeStart w:id="2"/>
      <w:r>
        <w:t>For analytics and AI:</w:t>
      </w:r>
    </w:p>
    <w:p w14:paraId="498DF127" w14:textId="77777777" w:rsidR="00312BBE" w:rsidRDefault="00312BBE" w:rsidP="00312BBE">
      <w:pPr>
        <w:pStyle w:val="NormalWeb"/>
        <w:numPr>
          <w:ilvl w:val="0"/>
          <w:numId w:val="31"/>
        </w:numPr>
      </w:pPr>
      <w:r>
        <w:t>Check for bias</w:t>
      </w:r>
    </w:p>
    <w:p w14:paraId="65695170" w14:textId="77777777" w:rsidR="00312BBE" w:rsidRDefault="00312BBE" w:rsidP="00312BBE">
      <w:pPr>
        <w:pStyle w:val="NormalWeb"/>
        <w:numPr>
          <w:ilvl w:val="0"/>
          <w:numId w:val="31"/>
        </w:numPr>
      </w:pPr>
      <w:r>
        <w:t>Document datasets used and known limitations</w:t>
      </w:r>
    </w:p>
    <w:p w14:paraId="14662196" w14:textId="77777777" w:rsidR="00312BBE" w:rsidRDefault="00312BBE" w:rsidP="00312BBE">
      <w:pPr>
        <w:pStyle w:val="NormalWeb"/>
        <w:numPr>
          <w:ilvl w:val="0"/>
          <w:numId w:val="31"/>
        </w:numPr>
      </w:pPr>
      <w:r>
        <w:t>Keep humans in the loop for high-impact decisions</w:t>
      </w:r>
    </w:p>
    <w:p w14:paraId="2D23408C" w14:textId="77777777" w:rsidR="00312BBE" w:rsidRDefault="00312BBE" w:rsidP="00312BBE">
      <w:pPr>
        <w:pStyle w:val="NormalWeb"/>
        <w:numPr>
          <w:ilvl w:val="0"/>
          <w:numId w:val="31"/>
        </w:numPr>
      </w:pPr>
      <w:r>
        <w:t>Avoid collecting more personal data than necessary</w:t>
      </w:r>
    </w:p>
    <w:p w14:paraId="3C701885" w14:textId="77777777" w:rsidR="00312BBE" w:rsidRDefault="00312BBE" w:rsidP="00312BBE">
      <w:pPr>
        <w:pStyle w:val="NormalWeb"/>
        <w:numPr>
          <w:ilvl w:val="0"/>
          <w:numId w:val="31"/>
        </w:numPr>
      </w:pPr>
      <w:r>
        <w:t>Communicate use clearly and transparently</w:t>
      </w:r>
      <w:commentRangeEnd w:id="2"/>
      <w:r w:rsidR="006D008F">
        <w:rPr>
          <w:rStyle w:val="CommentReference"/>
          <w:rFonts w:asciiTheme="minorHAnsi" w:eastAsiaTheme="minorEastAsia" w:hAnsiTheme="minorHAnsi" w:cstheme="minorBidi"/>
        </w:rPr>
        <w:commentReference w:id="2"/>
      </w:r>
    </w:p>
    <w:p w14:paraId="3369821B" w14:textId="77777777" w:rsidR="00312BBE" w:rsidRDefault="00CD20F0" w:rsidP="00312BBE">
      <w:r>
        <w:rPr>
          <w:noProof/>
        </w:rPr>
        <w:pict w14:anchorId="6406AE38">
          <v:rect id="_x0000_i1033" alt="" style="width:431.95pt;height:.05pt;mso-width-percent:0;mso-height-percent:0;mso-width-percent:0;mso-height-percent:0" o:hrpct="923" o:hralign="center" o:hrstd="t" o:hr="t" fillcolor="#a0a0a0" stroked="f"/>
        </w:pict>
      </w:r>
    </w:p>
    <w:p w14:paraId="71B10CD7" w14:textId="77777777" w:rsidR="00312BBE" w:rsidRDefault="00312BBE" w:rsidP="00312BBE">
      <w:pPr>
        <w:pStyle w:val="Heading1"/>
      </w:pPr>
      <w:r>
        <w:rPr>
          <w:rStyle w:val="Strong"/>
          <w:b/>
          <w:bCs/>
        </w:rPr>
        <w:t>8. Interoperability and Data Sharing Across the Commonwealth</w:t>
      </w:r>
    </w:p>
    <w:p w14:paraId="30467570" w14:textId="77777777" w:rsidR="00312BBE" w:rsidRDefault="00312BBE" w:rsidP="00312BBE">
      <w:pPr>
        <w:pStyle w:val="NormalWeb"/>
      </w:pPr>
      <w:r>
        <w:t>Massachusetts increasingly needs cross-agency data to address complex issues — public safety, health, workforce, climate, education, and benefits eligibility.</w:t>
      </w:r>
    </w:p>
    <w:p w14:paraId="1A1421BB" w14:textId="77777777" w:rsidR="00312BBE" w:rsidRDefault="00312BBE" w:rsidP="00312BBE">
      <w:pPr>
        <w:pStyle w:val="Heading3"/>
      </w:pPr>
      <w:r>
        <w:rPr>
          <w:rStyle w:val="Strong"/>
          <w:b/>
          <w:bCs/>
        </w:rPr>
        <w:t>Statewide structures</w:t>
      </w:r>
    </w:p>
    <w:p w14:paraId="115EC6D2" w14:textId="22250C20" w:rsidR="00312BBE" w:rsidRDefault="00312BBE" w:rsidP="00312BBE">
      <w:pPr>
        <w:pStyle w:val="NormalWeb"/>
        <w:numPr>
          <w:ilvl w:val="0"/>
          <w:numId w:val="32"/>
        </w:numPr>
      </w:pPr>
      <w:r>
        <w:rPr>
          <w:rStyle w:val="Strong"/>
        </w:rPr>
        <w:t>Data Leadership Council (DLC):</w:t>
      </w:r>
      <w:r>
        <w:t xml:space="preserve"> Resolves cross-agency issues</w:t>
      </w:r>
      <w:r w:rsidR="006D008F">
        <w:t xml:space="preserve"> and contributes to statewide data strategy and execution</w:t>
      </w:r>
    </w:p>
    <w:p w14:paraId="7BFE2F7E" w14:textId="77777777" w:rsidR="00312BBE" w:rsidRDefault="00312BBE" w:rsidP="00312BBE">
      <w:pPr>
        <w:pStyle w:val="NormalWeb"/>
        <w:numPr>
          <w:ilvl w:val="0"/>
          <w:numId w:val="32"/>
        </w:numPr>
      </w:pPr>
      <w:r>
        <w:rPr>
          <w:rStyle w:val="Strong"/>
        </w:rPr>
        <w:t>Statewide MOU for data sharing:</w:t>
      </w:r>
      <w:r>
        <w:t xml:space="preserve"> Allows protected data sharing through a standard legal framework</w:t>
      </w:r>
    </w:p>
    <w:p w14:paraId="6170E05E" w14:textId="77777777" w:rsidR="00312BBE" w:rsidRDefault="00312BBE" w:rsidP="00312BBE">
      <w:pPr>
        <w:pStyle w:val="NormalWeb"/>
        <w:numPr>
          <w:ilvl w:val="0"/>
          <w:numId w:val="32"/>
        </w:numPr>
      </w:pPr>
      <w:r>
        <w:rPr>
          <w:rStyle w:val="Strong"/>
        </w:rPr>
        <w:t>DULA (Data Use Licensing Agreement):</w:t>
      </w:r>
      <w:r>
        <w:t xml:space="preserve"> Defines the specific data elements, purpose, and protections for a sharing engagement</w:t>
      </w:r>
    </w:p>
    <w:p w14:paraId="425C700F" w14:textId="77777777" w:rsidR="00312BBE" w:rsidRDefault="00312BBE" w:rsidP="00312BBE">
      <w:pPr>
        <w:pStyle w:val="Heading3"/>
      </w:pPr>
      <w:r>
        <w:rPr>
          <w:rStyle w:val="Strong"/>
          <w:b/>
          <w:bCs/>
        </w:rPr>
        <w:t>What agencies must do</w:t>
      </w:r>
    </w:p>
    <w:p w14:paraId="6F43B73A" w14:textId="77777777" w:rsidR="00312BBE" w:rsidRDefault="00312BBE" w:rsidP="00312BBE">
      <w:pPr>
        <w:pStyle w:val="NormalWeb"/>
        <w:numPr>
          <w:ilvl w:val="0"/>
          <w:numId w:val="33"/>
        </w:numPr>
      </w:pPr>
      <w:r>
        <w:t>Identify data likely to benefit other agencies</w:t>
      </w:r>
    </w:p>
    <w:p w14:paraId="13D92CBA" w14:textId="77777777" w:rsidR="00312BBE" w:rsidRDefault="00312BBE" w:rsidP="00312BBE">
      <w:pPr>
        <w:pStyle w:val="NormalWeb"/>
        <w:numPr>
          <w:ilvl w:val="0"/>
          <w:numId w:val="33"/>
        </w:numPr>
      </w:pPr>
      <w:r>
        <w:t>Ensure stewards maintain accurate definitions</w:t>
      </w:r>
    </w:p>
    <w:p w14:paraId="0D958A67" w14:textId="77777777" w:rsidR="00312BBE" w:rsidRDefault="00312BBE" w:rsidP="00312BBE">
      <w:pPr>
        <w:pStyle w:val="NormalWeb"/>
        <w:numPr>
          <w:ilvl w:val="0"/>
          <w:numId w:val="33"/>
        </w:numPr>
      </w:pPr>
      <w:r>
        <w:t>Use MOU/DULA workflows (ServiceNow → Adobe Sign → SharePoint archival)</w:t>
      </w:r>
    </w:p>
    <w:p w14:paraId="3CEB590D" w14:textId="77777777" w:rsidR="00312BBE" w:rsidRDefault="00312BBE" w:rsidP="00312BBE">
      <w:pPr>
        <w:pStyle w:val="NormalWeb"/>
        <w:numPr>
          <w:ilvl w:val="0"/>
          <w:numId w:val="33"/>
        </w:numPr>
      </w:pPr>
      <w:r>
        <w:t>Coordinate with legal and privacy offices early</w:t>
      </w:r>
    </w:p>
    <w:p w14:paraId="2BC41413" w14:textId="77777777" w:rsidR="00312BBE" w:rsidRDefault="00312BBE" w:rsidP="00312BBE">
      <w:pPr>
        <w:pStyle w:val="NormalWeb"/>
        <w:numPr>
          <w:ilvl w:val="0"/>
          <w:numId w:val="33"/>
        </w:numPr>
      </w:pPr>
      <w:r>
        <w:t>Use shared identifiers and formats whenever possible</w:t>
      </w:r>
    </w:p>
    <w:p w14:paraId="1C42FA44" w14:textId="77777777" w:rsidR="00312BBE" w:rsidRDefault="00312BBE" w:rsidP="00312BBE">
      <w:pPr>
        <w:pStyle w:val="Heading3"/>
      </w:pPr>
      <w:r>
        <w:rPr>
          <w:rStyle w:val="Strong"/>
          <w:b/>
          <w:bCs/>
        </w:rPr>
        <w:t>Where governance helps</w:t>
      </w:r>
    </w:p>
    <w:p w14:paraId="5087C29E" w14:textId="77777777" w:rsidR="00312BBE" w:rsidRDefault="00312BBE" w:rsidP="00312BBE">
      <w:pPr>
        <w:pStyle w:val="NormalWeb"/>
        <w:numPr>
          <w:ilvl w:val="0"/>
          <w:numId w:val="34"/>
        </w:numPr>
      </w:pPr>
      <w:r>
        <w:t>Shorter sharing timelines</w:t>
      </w:r>
    </w:p>
    <w:p w14:paraId="0341FEEB" w14:textId="77777777" w:rsidR="00312BBE" w:rsidRDefault="00312BBE" w:rsidP="00312BBE">
      <w:pPr>
        <w:pStyle w:val="NormalWeb"/>
        <w:numPr>
          <w:ilvl w:val="0"/>
          <w:numId w:val="34"/>
        </w:numPr>
      </w:pPr>
      <w:r>
        <w:t>Fewer legal disputes</w:t>
      </w:r>
    </w:p>
    <w:p w14:paraId="15DD36D8" w14:textId="77777777" w:rsidR="00312BBE" w:rsidRDefault="00312BBE" w:rsidP="00312BBE">
      <w:pPr>
        <w:pStyle w:val="NormalWeb"/>
        <w:numPr>
          <w:ilvl w:val="0"/>
          <w:numId w:val="34"/>
        </w:numPr>
      </w:pPr>
      <w:r>
        <w:t>Stronger privacy protections</w:t>
      </w:r>
    </w:p>
    <w:p w14:paraId="628DBC29" w14:textId="77777777" w:rsidR="00312BBE" w:rsidRDefault="00312BBE" w:rsidP="00312BBE">
      <w:pPr>
        <w:pStyle w:val="NormalWeb"/>
        <w:numPr>
          <w:ilvl w:val="0"/>
          <w:numId w:val="34"/>
        </w:numPr>
      </w:pPr>
      <w:r>
        <w:t>Better aligned definitions</w:t>
      </w:r>
    </w:p>
    <w:p w14:paraId="72784A82" w14:textId="77777777" w:rsidR="00312BBE" w:rsidRDefault="00312BBE" w:rsidP="00312BBE">
      <w:pPr>
        <w:pStyle w:val="NormalWeb"/>
        <w:numPr>
          <w:ilvl w:val="0"/>
          <w:numId w:val="34"/>
        </w:numPr>
      </w:pPr>
      <w:r>
        <w:t>Higher trust across agencies</w:t>
      </w:r>
    </w:p>
    <w:p w14:paraId="0BCF405C" w14:textId="77777777" w:rsidR="00312BBE" w:rsidRDefault="00CD20F0" w:rsidP="00312BBE">
      <w:r>
        <w:rPr>
          <w:noProof/>
        </w:rPr>
        <w:pict w14:anchorId="3B2DE858">
          <v:rect id="_x0000_i1032" alt="" style="width:431.95pt;height:.05pt;mso-width-percent:0;mso-height-percent:0;mso-width-percent:0;mso-height-percent:0" o:hrpct="923" o:hralign="center" o:hrstd="t" o:hr="t" fillcolor="#a0a0a0" stroked="f"/>
        </w:pict>
      </w:r>
    </w:p>
    <w:p w14:paraId="28E4C8E3" w14:textId="77777777" w:rsidR="00312BBE" w:rsidRDefault="00312BBE" w:rsidP="00312BBE">
      <w:pPr>
        <w:pStyle w:val="Heading1"/>
      </w:pPr>
      <w:r>
        <w:rPr>
          <w:rStyle w:val="Strong"/>
          <w:b/>
          <w:bCs/>
        </w:rPr>
        <w:lastRenderedPageBreak/>
        <w:t>9. Lifecycle Management</w:t>
      </w:r>
    </w:p>
    <w:p w14:paraId="6BFB8088" w14:textId="77777777" w:rsidR="00312BBE" w:rsidRDefault="00312BBE" w:rsidP="00312BBE">
      <w:pPr>
        <w:pStyle w:val="NormalWeb"/>
      </w:pPr>
      <w:r>
        <w:t>Data should be retained, archived, or deleted according to state schedules and business need.</w:t>
      </w:r>
    </w:p>
    <w:p w14:paraId="2A7ED9F8" w14:textId="77777777" w:rsidR="00312BBE" w:rsidRDefault="00312BBE" w:rsidP="00312BBE">
      <w:pPr>
        <w:pStyle w:val="NormalWeb"/>
      </w:pPr>
      <w:r>
        <w:t>Executives should ensure:</w:t>
      </w:r>
    </w:p>
    <w:p w14:paraId="5F7CBC9C" w14:textId="77777777" w:rsidR="00312BBE" w:rsidRDefault="00312BBE" w:rsidP="00312BBE">
      <w:pPr>
        <w:pStyle w:val="NormalWeb"/>
        <w:numPr>
          <w:ilvl w:val="0"/>
          <w:numId w:val="35"/>
        </w:numPr>
      </w:pPr>
      <w:r>
        <w:t>Retention schedules are mapped to systems</w:t>
      </w:r>
    </w:p>
    <w:p w14:paraId="4F5C8B61" w14:textId="77777777" w:rsidR="00312BBE" w:rsidRDefault="00312BBE" w:rsidP="00312BBE">
      <w:pPr>
        <w:pStyle w:val="NormalWeb"/>
        <w:numPr>
          <w:ilvl w:val="0"/>
          <w:numId w:val="35"/>
        </w:numPr>
      </w:pPr>
      <w:r>
        <w:t>Disposal is timely and secure</w:t>
      </w:r>
    </w:p>
    <w:p w14:paraId="2C5BF8DB" w14:textId="77777777" w:rsidR="00312BBE" w:rsidRDefault="00312BBE" w:rsidP="00312BBE">
      <w:pPr>
        <w:pStyle w:val="NormalWeb"/>
        <w:numPr>
          <w:ilvl w:val="0"/>
          <w:numId w:val="35"/>
        </w:numPr>
      </w:pPr>
      <w:r>
        <w:t>Legacy systems are decommissioned responsibly</w:t>
      </w:r>
    </w:p>
    <w:p w14:paraId="5F66C39F" w14:textId="4D8787A9" w:rsidR="00312BBE" w:rsidRDefault="00312BBE" w:rsidP="00312BBE">
      <w:pPr>
        <w:pStyle w:val="NormalWeb"/>
        <w:numPr>
          <w:ilvl w:val="0"/>
          <w:numId w:val="35"/>
        </w:numPr>
      </w:pPr>
      <w:r>
        <w:t xml:space="preserve">Staff understand what </w:t>
      </w:r>
      <w:r w:rsidR="006D008F">
        <w:t>to retain and for how long</w:t>
      </w:r>
    </w:p>
    <w:p w14:paraId="2DB383A2" w14:textId="77777777" w:rsidR="00312BBE" w:rsidRDefault="00CD20F0" w:rsidP="00312BBE">
      <w:r>
        <w:rPr>
          <w:noProof/>
        </w:rPr>
        <w:pict w14:anchorId="5E2627C9">
          <v:rect id="_x0000_i1031" alt="" style="width:431.95pt;height:.05pt;mso-width-percent:0;mso-height-percent:0;mso-width-percent:0;mso-height-percent:0" o:hrpct="923" o:hralign="center" o:hrstd="t" o:hr="t" fillcolor="#a0a0a0" stroked="f"/>
        </w:pict>
      </w:r>
    </w:p>
    <w:p w14:paraId="5ACDAD33" w14:textId="77777777" w:rsidR="00312BBE" w:rsidRDefault="00312BBE" w:rsidP="00312BBE">
      <w:pPr>
        <w:pStyle w:val="Heading1"/>
      </w:pPr>
      <w:r>
        <w:rPr>
          <w:rStyle w:val="Strong"/>
          <w:b/>
          <w:bCs/>
        </w:rPr>
        <w:t>10. Analytics and AI Readiness</w:t>
      </w:r>
    </w:p>
    <w:p w14:paraId="1F7A6515" w14:textId="77777777" w:rsidR="00312BBE" w:rsidRDefault="00312BBE" w:rsidP="00312BBE">
      <w:pPr>
        <w:pStyle w:val="NormalWeb"/>
      </w:pPr>
      <w:r>
        <w:t>Agencies are rapidly expanding their use of BI dashboards, predictive analytics, and pilot AI tools.</w:t>
      </w:r>
    </w:p>
    <w:p w14:paraId="35848B28" w14:textId="77777777" w:rsidR="00312BBE" w:rsidRDefault="00312BBE" w:rsidP="00312BBE">
      <w:pPr>
        <w:pStyle w:val="Heading3"/>
      </w:pPr>
      <w:r>
        <w:rPr>
          <w:rStyle w:val="Strong"/>
          <w:b/>
          <w:bCs/>
        </w:rPr>
        <w:t>Governance ensures:</w:t>
      </w:r>
    </w:p>
    <w:p w14:paraId="38DB3DAC" w14:textId="77777777" w:rsidR="00312BBE" w:rsidRDefault="00312BBE" w:rsidP="00312BBE">
      <w:pPr>
        <w:pStyle w:val="NormalWeb"/>
        <w:numPr>
          <w:ilvl w:val="0"/>
          <w:numId w:val="36"/>
        </w:numPr>
      </w:pPr>
      <w:r>
        <w:t>Data is structured, documented, and understood</w:t>
      </w:r>
    </w:p>
    <w:p w14:paraId="4DD9B58B" w14:textId="77777777" w:rsidR="00312BBE" w:rsidRDefault="00312BBE" w:rsidP="00312BBE">
      <w:pPr>
        <w:pStyle w:val="NormalWeb"/>
        <w:numPr>
          <w:ilvl w:val="0"/>
          <w:numId w:val="36"/>
        </w:numPr>
      </w:pPr>
      <w:r>
        <w:t>Sensitive data is minimized or de-identified</w:t>
      </w:r>
    </w:p>
    <w:p w14:paraId="341668F8" w14:textId="77777777" w:rsidR="00312BBE" w:rsidRDefault="00312BBE" w:rsidP="00312BBE">
      <w:pPr>
        <w:pStyle w:val="NormalWeb"/>
        <w:numPr>
          <w:ilvl w:val="0"/>
          <w:numId w:val="36"/>
        </w:numPr>
      </w:pPr>
      <w:r>
        <w:t>Model training and outputs are ethical and compliant</w:t>
      </w:r>
    </w:p>
    <w:p w14:paraId="5AC5B2E8" w14:textId="77777777" w:rsidR="00312BBE" w:rsidRDefault="00312BBE" w:rsidP="00312BBE">
      <w:pPr>
        <w:pStyle w:val="NormalWeb"/>
        <w:numPr>
          <w:ilvl w:val="0"/>
          <w:numId w:val="36"/>
        </w:numPr>
      </w:pPr>
      <w:r>
        <w:t>Agency experts (stewards and SMEs) remain involved</w:t>
      </w:r>
    </w:p>
    <w:p w14:paraId="6D6D4CB0" w14:textId="77777777" w:rsidR="00312BBE" w:rsidRDefault="00312BBE" w:rsidP="00312BBE">
      <w:pPr>
        <w:pStyle w:val="NormalWeb"/>
        <w:numPr>
          <w:ilvl w:val="0"/>
          <w:numId w:val="36"/>
        </w:numPr>
      </w:pPr>
      <w:r>
        <w:t>Results are monitored over time</w:t>
      </w:r>
    </w:p>
    <w:p w14:paraId="1523F70C" w14:textId="77777777" w:rsidR="00312BBE" w:rsidRDefault="00312BBE" w:rsidP="00312BBE">
      <w:pPr>
        <w:pStyle w:val="Heading3"/>
      </w:pPr>
      <w:r>
        <w:rPr>
          <w:rStyle w:val="Strong"/>
          <w:b/>
          <w:bCs/>
        </w:rPr>
        <w:t>Checklist for executives</w:t>
      </w:r>
    </w:p>
    <w:p w14:paraId="1FC94B9F" w14:textId="77777777" w:rsidR="00312BBE" w:rsidRDefault="00312BBE" w:rsidP="00312BBE">
      <w:pPr>
        <w:pStyle w:val="NormalWeb"/>
        <w:numPr>
          <w:ilvl w:val="0"/>
          <w:numId w:val="37"/>
        </w:numPr>
      </w:pPr>
      <w:r>
        <w:t>Which datasets will the model rely on?</w:t>
      </w:r>
    </w:p>
    <w:p w14:paraId="0866D873" w14:textId="77777777" w:rsidR="00312BBE" w:rsidRDefault="00312BBE" w:rsidP="00312BBE">
      <w:pPr>
        <w:pStyle w:val="NormalWeb"/>
        <w:numPr>
          <w:ilvl w:val="0"/>
          <w:numId w:val="37"/>
        </w:numPr>
      </w:pPr>
      <w:r>
        <w:t>Are they governed and high-quality?</w:t>
      </w:r>
    </w:p>
    <w:p w14:paraId="6C8A6467" w14:textId="77777777" w:rsidR="00312BBE" w:rsidRDefault="00312BBE" w:rsidP="00312BBE">
      <w:pPr>
        <w:pStyle w:val="NormalWeb"/>
        <w:numPr>
          <w:ilvl w:val="0"/>
          <w:numId w:val="37"/>
        </w:numPr>
      </w:pPr>
      <w:r>
        <w:t>Has a privacy or bias review been done?</w:t>
      </w:r>
    </w:p>
    <w:p w14:paraId="143ABF34" w14:textId="77777777" w:rsidR="00312BBE" w:rsidRDefault="00312BBE" w:rsidP="00312BBE">
      <w:pPr>
        <w:pStyle w:val="NormalWeb"/>
        <w:numPr>
          <w:ilvl w:val="0"/>
          <w:numId w:val="37"/>
        </w:numPr>
      </w:pPr>
      <w:r>
        <w:t>Is there documentation of limitations?</w:t>
      </w:r>
    </w:p>
    <w:p w14:paraId="2CC5E411" w14:textId="77777777" w:rsidR="00312BBE" w:rsidRDefault="00312BBE" w:rsidP="00312BBE">
      <w:pPr>
        <w:pStyle w:val="NormalWeb"/>
        <w:numPr>
          <w:ilvl w:val="0"/>
          <w:numId w:val="37"/>
        </w:numPr>
      </w:pPr>
      <w:r>
        <w:t>Who maintains the model over time?</w:t>
      </w:r>
    </w:p>
    <w:p w14:paraId="3ECB202A" w14:textId="77777777" w:rsidR="00312BBE" w:rsidRDefault="00312BBE" w:rsidP="00312BBE">
      <w:pPr>
        <w:pStyle w:val="NormalWeb"/>
      </w:pPr>
      <w:r>
        <w:t>Governance prevents PR, legal, and ethical issues that arise from poorly understood or poorly trained models.</w:t>
      </w:r>
    </w:p>
    <w:p w14:paraId="119DC9BF" w14:textId="77777777" w:rsidR="00312BBE" w:rsidRDefault="00CD20F0" w:rsidP="00312BBE">
      <w:r>
        <w:rPr>
          <w:noProof/>
        </w:rPr>
        <w:pict w14:anchorId="5E08945D">
          <v:rect id="_x0000_i1030" alt="" style="width:431.95pt;height:.05pt;mso-width-percent:0;mso-height-percent:0;mso-width-percent:0;mso-height-percent:0" o:hrpct="923" o:hralign="center" o:hrstd="t" o:hr="t" fillcolor="#a0a0a0" stroked="f"/>
        </w:pict>
      </w:r>
    </w:p>
    <w:p w14:paraId="6D5159BC" w14:textId="77777777" w:rsidR="00312BBE" w:rsidRDefault="00312BBE" w:rsidP="00312BBE">
      <w:pPr>
        <w:pStyle w:val="Heading1"/>
      </w:pPr>
      <w:r>
        <w:rPr>
          <w:rStyle w:val="Strong"/>
          <w:b/>
          <w:bCs/>
        </w:rPr>
        <w:t>11. Metrics, Auditing, and Reporting</w:t>
      </w:r>
    </w:p>
    <w:p w14:paraId="64EC67B9" w14:textId="77777777" w:rsidR="00312BBE" w:rsidRDefault="00312BBE" w:rsidP="00312BBE">
      <w:pPr>
        <w:pStyle w:val="NormalWeb"/>
      </w:pPr>
      <w:r>
        <w:t>Track a small set of metrics that show whether governance is working.</w:t>
      </w:r>
    </w:p>
    <w:p w14:paraId="5C5409BC" w14:textId="77777777" w:rsidR="00312BBE" w:rsidRDefault="00312BBE" w:rsidP="00312BBE">
      <w:pPr>
        <w:pStyle w:val="Heading3"/>
      </w:pPr>
      <w:r>
        <w:rPr>
          <w:rStyle w:val="Strong"/>
          <w:b/>
          <w:bCs/>
        </w:rPr>
        <w:lastRenderedPageBreak/>
        <w:t>Suggested KPIs</w:t>
      </w:r>
    </w:p>
    <w:p w14:paraId="1F064FDC" w14:textId="77777777" w:rsidR="00312BBE" w:rsidRDefault="00312BBE" w:rsidP="00312BBE">
      <w:pPr>
        <w:pStyle w:val="NormalWeb"/>
        <w:numPr>
          <w:ilvl w:val="0"/>
          <w:numId w:val="38"/>
        </w:numPr>
      </w:pPr>
      <w:r>
        <w:t>% of Tier 1 datasets with stewards assigned</w:t>
      </w:r>
    </w:p>
    <w:p w14:paraId="5032673D" w14:textId="77777777" w:rsidR="00312BBE" w:rsidRDefault="00312BBE" w:rsidP="00312BBE">
      <w:pPr>
        <w:pStyle w:val="NormalWeb"/>
        <w:numPr>
          <w:ilvl w:val="0"/>
          <w:numId w:val="38"/>
        </w:numPr>
      </w:pPr>
      <w:r>
        <w:t>% of Tier 1 datasets inventoried and cataloged</w:t>
      </w:r>
    </w:p>
    <w:p w14:paraId="38AF7178" w14:textId="77777777" w:rsidR="00312BBE" w:rsidRDefault="00312BBE" w:rsidP="00312BBE">
      <w:pPr>
        <w:pStyle w:val="NormalWeb"/>
        <w:numPr>
          <w:ilvl w:val="0"/>
          <w:numId w:val="38"/>
        </w:numPr>
      </w:pPr>
      <w:r>
        <w:t>Number of active/open data quality issues</w:t>
      </w:r>
    </w:p>
    <w:p w14:paraId="3DA0C80F" w14:textId="77777777" w:rsidR="00312BBE" w:rsidRDefault="00312BBE" w:rsidP="00312BBE">
      <w:pPr>
        <w:pStyle w:val="NormalWeb"/>
        <w:numPr>
          <w:ilvl w:val="0"/>
          <w:numId w:val="38"/>
        </w:numPr>
      </w:pPr>
      <w:r>
        <w:t>Time to resolve issues</w:t>
      </w:r>
    </w:p>
    <w:p w14:paraId="7B51AF82" w14:textId="77777777" w:rsidR="00312BBE" w:rsidRDefault="00312BBE" w:rsidP="00312BBE">
      <w:pPr>
        <w:pStyle w:val="NormalWeb"/>
        <w:numPr>
          <w:ilvl w:val="0"/>
          <w:numId w:val="38"/>
        </w:numPr>
      </w:pPr>
      <w:r>
        <w:t>% of staff trained on data privacy or governance basics</w:t>
      </w:r>
    </w:p>
    <w:p w14:paraId="7BFFB26E" w14:textId="77777777" w:rsidR="00312BBE" w:rsidRDefault="00CD20F0" w:rsidP="00312BBE">
      <w:r>
        <w:rPr>
          <w:noProof/>
        </w:rPr>
        <w:pict w14:anchorId="0324AAA8">
          <v:rect id="_x0000_i1029" alt="" style="width:431.95pt;height:.05pt;mso-width-percent:0;mso-height-percent:0;mso-width-percent:0;mso-height-percent:0" o:hrpct="923" o:hralign="center" o:hrstd="t" o:hr="t" fillcolor="#a0a0a0" stroked="f"/>
        </w:pict>
      </w:r>
    </w:p>
    <w:p w14:paraId="1B6D1AB4" w14:textId="77777777" w:rsidR="00312BBE" w:rsidRDefault="00312BBE" w:rsidP="00312BBE">
      <w:pPr>
        <w:pStyle w:val="Heading1"/>
      </w:pPr>
      <w:r>
        <w:rPr>
          <w:rStyle w:val="Strong"/>
          <w:b/>
          <w:bCs/>
        </w:rPr>
        <w:t>12. Embedding Governance in Daily Operations</w:t>
      </w:r>
    </w:p>
    <w:p w14:paraId="43A61EB7" w14:textId="77777777" w:rsidR="00312BBE" w:rsidRDefault="00312BBE" w:rsidP="00312BBE">
      <w:pPr>
        <w:pStyle w:val="NormalWeb"/>
      </w:pPr>
      <w:r>
        <w:t>Governance succeeds when it becomes part of normal work.</w:t>
      </w:r>
    </w:p>
    <w:p w14:paraId="56F53C94" w14:textId="77777777" w:rsidR="00312BBE" w:rsidRDefault="00312BBE" w:rsidP="00312BBE">
      <w:pPr>
        <w:pStyle w:val="Heading3"/>
      </w:pPr>
      <w:r>
        <w:rPr>
          <w:rStyle w:val="Strong"/>
          <w:b/>
          <w:bCs/>
        </w:rPr>
        <w:t>Where to embed governance</w:t>
      </w:r>
    </w:p>
    <w:p w14:paraId="1921DB66" w14:textId="77777777" w:rsidR="00312BBE" w:rsidRDefault="00312BBE" w:rsidP="00312BBE">
      <w:pPr>
        <w:pStyle w:val="NormalWeb"/>
        <w:numPr>
          <w:ilvl w:val="0"/>
          <w:numId w:val="39"/>
        </w:numPr>
      </w:pPr>
      <w:r>
        <w:rPr>
          <w:rStyle w:val="Strong"/>
        </w:rPr>
        <w:t>Procurement:</w:t>
      </w:r>
      <w:r>
        <w:t xml:space="preserve"> Require data standards and API access</w:t>
      </w:r>
    </w:p>
    <w:p w14:paraId="42EAA588" w14:textId="77777777" w:rsidR="00312BBE" w:rsidRDefault="00312BBE" w:rsidP="00312BBE">
      <w:pPr>
        <w:pStyle w:val="NormalWeb"/>
        <w:numPr>
          <w:ilvl w:val="0"/>
          <w:numId w:val="39"/>
        </w:numPr>
      </w:pPr>
      <w:r>
        <w:rPr>
          <w:rStyle w:val="Strong"/>
        </w:rPr>
        <w:t>Hiring:</w:t>
      </w:r>
      <w:r>
        <w:t xml:space="preserve"> Include steward duties in job descriptions</w:t>
      </w:r>
    </w:p>
    <w:p w14:paraId="3EDD2534" w14:textId="77777777" w:rsidR="00312BBE" w:rsidRDefault="00312BBE" w:rsidP="00312BBE">
      <w:pPr>
        <w:pStyle w:val="NormalWeb"/>
        <w:numPr>
          <w:ilvl w:val="0"/>
          <w:numId w:val="39"/>
        </w:numPr>
      </w:pPr>
      <w:r>
        <w:rPr>
          <w:rStyle w:val="Strong"/>
        </w:rPr>
        <w:t>Change management:</w:t>
      </w:r>
      <w:r>
        <w:t xml:space="preserve"> Update metadata and catalog entries as systems change</w:t>
      </w:r>
    </w:p>
    <w:p w14:paraId="44E90AB7" w14:textId="77777777" w:rsidR="00312BBE" w:rsidRDefault="00312BBE" w:rsidP="00312BBE">
      <w:pPr>
        <w:pStyle w:val="NormalWeb"/>
        <w:numPr>
          <w:ilvl w:val="0"/>
          <w:numId w:val="39"/>
        </w:numPr>
      </w:pPr>
      <w:r>
        <w:rPr>
          <w:rStyle w:val="Strong"/>
        </w:rPr>
        <w:t>Project intake:</w:t>
      </w:r>
      <w:r>
        <w:t xml:space="preserve"> Require definitions, quality rules, and stewards for major initiatives</w:t>
      </w:r>
    </w:p>
    <w:p w14:paraId="3B4CEB9E" w14:textId="77777777" w:rsidR="00312BBE" w:rsidRDefault="00312BBE" w:rsidP="00312BBE">
      <w:pPr>
        <w:pStyle w:val="NormalWeb"/>
      </w:pPr>
      <w:r>
        <w:t>Executives should reinforce that governance is a shared responsibility, not an IT task.</w:t>
      </w:r>
    </w:p>
    <w:p w14:paraId="10F7DDC6" w14:textId="77777777" w:rsidR="00312BBE" w:rsidRDefault="00CD20F0" w:rsidP="00312BBE">
      <w:r>
        <w:rPr>
          <w:noProof/>
        </w:rPr>
        <w:pict w14:anchorId="52FB9075">
          <v:rect id="_x0000_i1028" alt="" style="width:431.95pt;height:.05pt;mso-width-percent:0;mso-height-percent:0;mso-width-percent:0;mso-height-percent:0" o:hrpct="923" o:hralign="center" o:hrstd="t" o:hr="t" fillcolor="#a0a0a0" stroked="f"/>
        </w:pict>
      </w:r>
    </w:p>
    <w:p w14:paraId="1003B273" w14:textId="77777777" w:rsidR="00312BBE" w:rsidRDefault="00312BBE" w:rsidP="00312BBE">
      <w:pPr>
        <w:pStyle w:val="Heading1"/>
      </w:pPr>
      <w:r>
        <w:rPr>
          <w:rStyle w:val="Strong"/>
          <w:b/>
          <w:bCs/>
        </w:rPr>
        <w:t>13. Sustaining Governance Over Time</w:t>
      </w:r>
    </w:p>
    <w:p w14:paraId="78E19E1F" w14:textId="77777777" w:rsidR="00312BBE" w:rsidRDefault="00312BBE" w:rsidP="00312BBE">
      <w:pPr>
        <w:pStyle w:val="NormalWeb"/>
      </w:pPr>
      <w:r>
        <w:t>Governance is not a one-year project. It is a capability that grows.</w:t>
      </w:r>
    </w:p>
    <w:p w14:paraId="027BFBE2" w14:textId="77777777" w:rsidR="00312BBE" w:rsidRDefault="00312BBE" w:rsidP="00312BBE">
      <w:pPr>
        <w:pStyle w:val="Heading3"/>
      </w:pPr>
      <w:r>
        <w:rPr>
          <w:rStyle w:val="Strong"/>
          <w:b/>
          <w:bCs/>
        </w:rPr>
        <w:t>Annual renewal practices</w:t>
      </w:r>
    </w:p>
    <w:p w14:paraId="697AC0E0" w14:textId="77777777" w:rsidR="00312BBE" w:rsidRDefault="00312BBE" w:rsidP="00312BBE">
      <w:pPr>
        <w:pStyle w:val="NormalWeb"/>
        <w:numPr>
          <w:ilvl w:val="0"/>
          <w:numId w:val="40"/>
        </w:numPr>
      </w:pPr>
      <w:r>
        <w:t>Refresh steward list and committee membership</w:t>
      </w:r>
    </w:p>
    <w:p w14:paraId="25463EED" w14:textId="77777777" w:rsidR="00312BBE" w:rsidRDefault="00312BBE" w:rsidP="00312BBE">
      <w:pPr>
        <w:pStyle w:val="NormalWeb"/>
        <w:numPr>
          <w:ilvl w:val="0"/>
          <w:numId w:val="40"/>
        </w:numPr>
      </w:pPr>
      <w:r>
        <w:t>Update inventory and catalog</w:t>
      </w:r>
    </w:p>
    <w:p w14:paraId="12E8C3A5" w14:textId="77777777" w:rsidR="00312BBE" w:rsidRDefault="00312BBE" w:rsidP="00312BBE">
      <w:pPr>
        <w:pStyle w:val="NormalWeb"/>
        <w:numPr>
          <w:ilvl w:val="0"/>
          <w:numId w:val="40"/>
        </w:numPr>
      </w:pPr>
      <w:r>
        <w:t>Identify new data risk areas</w:t>
      </w:r>
    </w:p>
    <w:p w14:paraId="06A6579A" w14:textId="77777777" w:rsidR="00312BBE" w:rsidRDefault="00312BBE" w:rsidP="00312BBE">
      <w:pPr>
        <w:pStyle w:val="NormalWeb"/>
        <w:numPr>
          <w:ilvl w:val="0"/>
          <w:numId w:val="40"/>
        </w:numPr>
      </w:pPr>
      <w:r>
        <w:t>Revisit priority pillars</w:t>
      </w:r>
    </w:p>
    <w:p w14:paraId="367B6D70" w14:textId="77777777" w:rsidR="00312BBE" w:rsidRDefault="00312BBE" w:rsidP="00312BBE">
      <w:pPr>
        <w:pStyle w:val="NormalWeb"/>
        <w:numPr>
          <w:ilvl w:val="0"/>
          <w:numId w:val="40"/>
        </w:numPr>
      </w:pPr>
      <w:r>
        <w:t>Participate in statewide learning groups</w:t>
      </w:r>
    </w:p>
    <w:p w14:paraId="382227E5" w14:textId="77777777" w:rsidR="00312BBE" w:rsidRDefault="00312BBE" w:rsidP="00312BBE">
      <w:pPr>
        <w:pStyle w:val="NormalWeb"/>
        <w:numPr>
          <w:ilvl w:val="0"/>
          <w:numId w:val="40"/>
        </w:numPr>
      </w:pPr>
      <w:r>
        <w:t>Celebrate success stories</w:t>
      </w:r>
    </w:p>
    <w:p w14:paraId="11615D9A" w14:textId="77777777" w:rsidR="00312BBE" w:rsidRDefault="00312BBE" w:rsidP="00312BBE">
      <w:pPr>
        <w:pStyle w:val="NormalWeb"/>
      </w:pPr>
      <w:r>
        <w:t>Small, consistent steps build lasting maturity.</w:t>
      </w:r>
    </w:p>
    <w:p w14:paraId="5F509584" w14:textId="77777777" w:rsidR="00312BBE" w:rsidRDefault="00CD20F0" w:rsidP="00312BBE">
      <w:r>
        <w:rPr>
          <w:noProof/>
        </w:rPr>
        <w:pict w14:anchorId="78DED601">
          <v:rect id="_x0000_i1027" alt="" style="width:431.95pt;height:.05pt;mso-width-percent:0;mso-height-percent:0;mso-width-percent:0;mso-height-percent:0" o:hrpct="923" o:hralign="center" o:hrstd="t" o:hr="t" fillcolor="#a0a0a0" stroked="f"/>
        </w:pict>
      </w:r>
    </w:p>
    <w:p w14:paraId="3184C81D" w14:textId="77777777" w:rsidR="00312BBE" w:rsidRDefault="00312BBE" w:rsidP="00312BBE">
      <w:pPr>
        <w:pStyle w:val="Heading1"/>
      </w:pPr>
      <w:r>
        <w:rPr>
          <w:rStyle w:val="Strong"/>
          <w:b/>
          <w:bCs/>
        </w:rPr>
        <w:lastRenderedPageBreak/>
        <w:t>14. Getting Started: A Practical 12-Month Roadmap</w:t>
      </w:r>
    </w:p>
    <w:p w14:paraId="4DFDCE3C" w14:textId="77777777" w:rsidR="00312BBE" w:rsidRDefault="00312BBE" w:rsidP="00312BBE">
      <w:pPr>
        <w:pStyle w:val="Heading3"/>
      </w:pPr>
      <w:r>
        <w:t>**Phase 1: Months 1–3</w:t>
      </w:r>
    </w:p>
    <w:p w14:paraId="1CDDBB80" w14:textId="49238E10" w:rsidR="00312BBE" w:rsidRPr="006D008F" w:rsidRDefault="00312BBE" w:rsidP="00312BBE">
      <w:pPr>
        <w:pStyle w:val="NormalWeb"/>
        <w:rPr>
          <w:b/>
          <w:bCs/>
        </w:rPr>
      </w:pPr>
      <w:r w:rsidRPr="006D008F">
        <w:rPr>
          <w:b/>
          <w:bCs/>
        </w:rPr>
        <w:t>Build the foundation</w:t>
      </w:r>
    </w:p>
    <w:p w14:paraId="016EDFF7" w14:textId="77777777" w:rsidR="00312BBE" w:rsidRDefault="00312BBE" w:rsidP="00312BBE">
      <w:pPr>
        <w:pStyle w:val="NormalWeb"/>
        <w:numPr>
          <w:ilvl w:val="0"/>
          <w:numId w:val="41"/>
        </w:numPr>
      </w:pPr>
      <w:r>
        <w:t>Executive sponsor endorses governance program</w:t>
      </w:r>
    </w:p>
    <w:p w14:paraId="1592BEA1" w14:textId="77777777" w:rsidR="00312BBE" w:rsidRDefault="00312BBE" w:rsidP="00312BBE">
      <w:pPr>
        <w:pStyle w:val="NormalWeb"/>
        <w:numPr>
          <w:ilvl w:val="0"/>
          <w:numId w:val="41"/>
        </w:numPr>
      </w:pPr>
      <w:r>
        <w:t>Appoint Governance Lead and form committee</w:t>
      </w:r>
    </w:p>
    <w:p w14:paraId="39A7ED4C" w14:textId="77777777" w:rsidR="00312BBE" w:rsidRDefault="00312BBE" w:rsidP="00312BBE">
      <w:pPr>
        <w:pStyle w:val="NormalWeb"/>
        <w:numPr>
          <w:ilvl w:val="0"/>
          <w:numId w:val="41"/>
        </w:numPr>
      </w:pPr>
      <w:r>
        <w:t>Identify stewards for top datasets</w:t>
      </w:r>
    </w:p>
    <w:p w14:paraId="7A475489" w14:textId="77777777" w:rsidR="00312BBE" w:rsidRDefault="00312BBE" w:rsidP="00312BBE">
      <w:pPr>
        <w:pStyle w:val="NormalWeb"/>
        <w:numPr>
          <w:ilvl w:val="0"/>
          <w:numId w:val="41"/>
        </w:numPr>
      </w:pPr>
      <w:r>
        <w:t>Launch initial inventory</w:t>
      </w:r>
    </w:p>
    <w:p w14:paraId="1D82FEC9" w14:textId="77777777" w:rsidR="00312BBE" w:rsidRDefault="00312BBE" w:rsidP="00312BBE">
      <w:pPr>
        <w:pStyle w:val="NormalWeb"/>
        <w:numPr>
          <w:ilvl w:val="0"/>
          <w:numId w:val="41"/>
        </w:numPr>
      </w:pPr>
      <w:r>
        <w:t>Fix one known data quality issue</w:t>
      </w:r>
    </w:p>
    <w:p w14:paraId="457537F7" w14:textId="77777777" w:rsidR="00312BBE" w:rsidRDefault="00312BBE" w:rsidP="00312BBE">
      <w:pPr>
        <w:pStyle w:val="NormalWeb"/>
        <w:numPr>
          <w:ilvl w:val="0"/>
          <w:numId w:val="41"/>
        </w:numPr>
      </w:pPr>
      <w:r>
        <w:t>Communicate program goals to staff</w:t>
      </w:r>
    </w:p>
    <w:p w14:paraId="3CF0DB7E" w14:textId="77777777" w:rsidR="00312BBE" w:rsidRDefault="00312BBE" w:rsidP="00312BBE">
      <w:pPr>
        <w:pStyle w:val="Heading3"/>
      </w:pPr>
      <w:r>
        <w:t>**Phase 2: Months 4–6</w:t>
      </w:r>
    </w:p>
    <w:p w14:paraId="7F2145AA" w14:textId="54793A6E" w:rsidR="00312BBE" w:rsidRPr="006D008F" w:rsidRDefault="00312BBE" w:rsidP="00312BBE">
      <w:pPr>
        <w:pStyle w:val="NormalWeb"/>
        <w:rPr>
          <w:b/>
          <w:bCs/>
        </w:rPr>
      </w:pPr>
      <w:r w:rsidRPr="006D008F">
        <w:rPr>
          <w:b/>
          <w:bCs/>
        </w:rPr>
        <w:t>Establish core practices</w:t>
      </w:r>
    </w:p>
    <w:p w14:paraId="3A7A833E" w14:textId="77777777" w:rsidR="00312BBE" w:rsidRDefault="00312BBE" w:rsidP="00312BBE">
      <w:pPr>
        <w:pStyle w:val="NormalWeb"/>
        <w:numPr>
          <w:ilvl w:val="0"/>
          <w:numId w:val="42"/>
        </w:numPr>
      </w:pPr>
      <w:r>
        <w:t>Expand inventory to Tier 1 systems</w:t>
      </w:r>
    </w:p>
    <w:p w14:paraId="0909BE5D" w14:textId="77777777" w:rsidR="00312BBE" w:rsidRDefault="00312BBE" w:rsidP="00312BBE">
      <w:pPr>
        <w:pStyle w:val="NormalWeb"/>
        <w:numPr>
          <w:ilvl w:val="0"/>
          <w:numId w:val="42"/>
        </w:numPr>
      </w:pPr>
      <w:r>
        <w:t>Create agency data policy or guidance memo</w:t>
      </w:r>
    </w:p>
    <w:p w14:paraId="55D8AB48" w14:textId="77777777" w:rsidR="00312BBE" w:rsidRDefault="00312BBE" w:rsidP="00312BBE">
      <w:pPr>
        <w:pStyle w:val="NormalWeb"/>
        <w:numPr>
          <w:ilvl w:val="0"/>
          <w:numId w:val="42"/>
        </w:numPr>
      </w:pPr>
      <w:r>
        <w:t>Define classification and retention for cataloged assets</w:t>
      </w:r>
    </w:p>
    <w:p w14:paraId="6B521486" w14:textId="77777777" w:rsidR="00312BBE" w:rsidRDefault="00312BBE" w:rsidP="00312BBE">
      <w:pPr>
        <w:pStyle w:val="NormalWeb"/>
        <w:numPr>
          <w:ilvl w:val="0"/>
          <w:numId w:val="42"/>
        </w:numPr>
      </w:pPr>
      <w:r>
        <w:t>Start one cross-agency data sharing project</w:t>
      </w:r>
    </w:p>
    <w:p w14:paraId="46EA5762" w14:textId="77777777" w:rsidR="00312BBE" w:rsidRDefault="00312BBE" w:rsidP="00312BBE">
      <w:pPr>
        <w:pStyle w:val="Heading3"/>
      </w:pPr>
      <w:r>
        <w:t>**Phase 3: Months 7–12</w:t>
      </w:r>
    </w:p>
    <w:p w14:paraId="27272A70" w14:textId="6A43A031" w:rsidR="00312BBE" w:rsidRPr="006D008F" w:rsidRDefault="00312BBE" w:rsidP="00312BBE">
      <w:pPr>
        <w:pStyle w:val="NormalWeb"/>
        <w:rPr>
          <w:b/>
          <w:bCs/>
        </w:rPr>
      </w:pPr>
      <w:r w:rsidRPr="006D008F">
        <w:rPr>
          <w:b/>
          <w:bCs/>
        </w:rPr>
        <w:t>Integrate and reinforce</w:t>
      </w:r>
    </w:p>
    <w:p w14:paraId="2493CA61" w14:textId="05926F9A" w:rsidR="00312BBE" w:rsidRDefault="00312BBE" w:rsidP="00312BBE">
      <w:pPr>
        <w:pStyle w:val="NormalWeb"/>
        <w:numPr>
          <w:ilvl w:val="0"/>
          <w:numId w:val="43"/>
        </w:numPr>
      </w:pPr>
      <w:r>
        <w:t xml:space="preserve">Integrate </w:t>
      </w:r>
      <w:r w:rsidR="006D008F">
        <w:t>data</w:t>
      </w:r>
      <w:r>
        <w:t xml:space="preserve"> quality dashboards</w:t>
      </w:r>
    </w:p>
    <w:p w14:paraId="54C7ADD9" w14:textId="77777777" w:rsidR="00312BBE" w:rsidRDefault="00312BBE" w:rsidP="00312BBE">
      <w:pPr>
        <w:pStyle w:val="NormalWeb"/>
        <w:numPr>
          <w:ilvl w:val="0"/>
          <w:numId w:val="43"/>
        </w:numPr>
      </w:pPr>
      <w:r>
        <w:t>Train stewards and data users</w:t>
      </w:r>
    </w:p>
    <w:p w14:paraId="0B654A08" w14:textId="77777777" w:rsidR="00312BBE" w:rsidRDefault="00312BBE" w:rsidP="00312BBE">
      <w:pPr>
        <w:pStyle w:val="NormalWeb"/>
        <w:numPr>
          <w:ilvl w:val="0"/>
          <w:numId w:val="43"/>
        </w:numPr>
      </w:pPr>
      <w:r>
        <w:t>Adopt or pilot enterprise tools (catalog, quality software)</w:t>
      </w:r>
    </w:p>
    <w:p w14:paraId="47D5D379" w14:textId="77777777" w:rsidR="00312BBE" w:rsidRDefault="00312BBE" w:rsidP="00312BBE">
      <w:pPr>
        <w:pStyle w:val="NormalWeb"/>
        <w:numPr>
          <w:ilvl w:val="0"/>
          <w:numId w:val="43"/>
        </w:numPr>
      </w:pPr>
      <w:r>
        <w:t>Report progress to agency leadership</w:t>
      </w:r>
    </w:p>
    <w:p w14:paraId="711E9621" w14:textId="77777777" w:rsidR="00312BBE" w:rsidRDefault="00312BBE" w:rsidP="00312BBE">
      <w:pPr>
        <w:pStyle w:val="NormalWeb"/>
        <w:numPr>
          <w:ilvl w:val="0"/>
          <w:numId w:val="43"/>
        </w:numPr>
      </w:pPr>
      <w:r>
        <w:t>Refresh next year’s governance plan</w:t>
      </w:r>
    </w:p>
    <w:p w14:paraId="3D7273A3" w14:textId="77777777" w:rsidR="00312BBE" w:rsidRDefault="00CD20F0" w:rsidP="00312BBE">
      <w:r>
        <w:rPr>
          <w:noProof/>
        </w:rPr>
        <w:pict w14:anchorId="09674D2C">
          <v:rect id="_x0000_i1026" alt="" style="width:431.95pt;height:.05pt;mso-width-percent:0;mso-height-percent:0;mso-width-percent:0;mso-height-percent:0" o:hrpct="923" o:hralign="center" o:hrstd="t" o:hr="t" fillcolor="#a0a0a0" stroked="f"/>
        </w:pict>
      </w:r>
    </w:p>
    <w:p w14:paraId="6ACB1399" w14:textId="77777777" w:rsidR="00312BBE" w:rsidRDefault="00312BBE" w:rsidP="00312BBE">
      <w:pPr>
        <w:pStyle w:val="Heading1"/>
      </w:pPr>
      <w:r>
        <w:rPr>
          <w:rStyle w:val="Strong"/>
          <w:b/>
          <w:bCs/>
        </w:rPr>
        <w:t>Conclusion</w:t>
      </w:r>
    </w:p>
    <w:p w14:paraId="0BBBB731" w14:textId="77777777" w:rsidR="00312BBE" w:rsidRDefault="00312BBE" w:rsidP="00312BBE">
      <w:pPr>
        <w:pStyle w:val="NormalWeb"/>
      </w:pPr>
      <w:r>
        <w:t>Strong data governance is essential for data-driven government. It enables faster, more reliable decisions; protects sensitive information; reduces risk; and supports cross-agency collaboration. Most importantly, it empowers staff to work more efficiently with data and deliver better outcomes for residents.</w:t>
      </w:r>
    </w:p>
    <w:p w14:paraId="2638835B" w14:textId="0CDB485B" w:rsidR="00C82166" w:rsidRDefault="00312BBE" w:rsidP="00312BBE">
      <w:pPr>
        <w:pStyle w:val="NormalWeb"/>
      </w:pPr>
      <w:r>
        <w:t>By following this lightweight, practical model — focused on clarity, responsibility, and value — Massachusetts Executive Offices and Agencies can build sustainable, effective data governance programs without unnecessary bureaucracy. Start small, stay consistent, and use statewide resources and peers to accelerate progress</w:t>
      </w:r>
      <w:r>
        <w:t>.</w:t>
      </w:r>
    </w:p>
    <w:p w14:paraId="56AAC522" w14:textId="77777777" w:rsidR="006D008F" w:rsidRDefault="00CD20F0" w:rsidP="006D008F">
      <w:r>
        <w:rPr>
          <w:noProof/>
        </w:rPr>
        <w:lastRenderedPageBreak/>
        <w:pict w14:anchorId="43E1BEB3">
          <v:rect id="_x0000_i1025" alt="" style="width:431.95pt;height:.05pt;mso-width-percent:0;mso-height-percent:0;mso-width-percent:0;mso-height-percent:0" o:hrpct="923" o:hralign="center" o:hrstd="t" o:hr="t" fillcolor="#a0a0a0" stroked="f"/>
        </w:pict>
      </w:r>
    </w:p>
    <w:p w14:paraId="6C4964BE" w14:textId="6C0A5A19" w:rsidR="006D008F" w:rsidRDefault="006D008F" w:rsidP="006D008F">
      <w:pPr>
        <w:pStyle w:val="Heading1"/>
        <w:rPr>
          <w:rStyle w:val="Strong"/>
        </w:rPr>
      </w:pPr>
      <w:r w:rsidRPr="006D008F">
        <w:rPr>
          <w:rStyle w:val="Strong"/>
        </w:rPr>
        <w:t>Additional Resources</w:t>
      </w:r>
      <w:r>
        <w:rPr>
          <w:rStyle w:val="Strong"/>
        </w:rPr>
        <w:t xml:space="preserve"> and Related Policies</w:t>
      </w:r>
    </w:p>
    <w:p w14:paraId="4F992FAB" w14:textId="77777777" w:rsidR="006D008F" w:rsidRPr="006D008F" w:rsidRDefault="006D008F" w:rsidP="006D008F"/>
    <w:p w14:paraId="0B7E6AAB" w14:textId="3428ECB6" w:rsidR="006D008F" w:rsidRDefault="006D008F" w:rsidP="006D008F">
      <w:r>
        <w:t xml:space="preserve">ODIA Site: </w:t>
      </w:r>
      <w:hyperlink r:id="rId12" w:history="1">
        <w:r w:rsidRPr="00D5138D">
          <w:rPr>
            <w:rStyle w:val="Hyperlink"/>
          </w:rPr>
          <w:t>https://massgov.sharepoint.com/sites/TSS-Enterprise-Analytics</w:t>
        </w:r>
      </w:hyperlink>
    </w:p>
    <w:p w14:paraId="6C5D8009" w14:textId="50A12403" w:rsidR="006D008F" w:rsidRDefault="006D008F" w:rsidP="006D008F">
      <w:r>
        <w:t xml:space="preserve">EOTSS Data Sharing: </w:t>
      </w:r>
      <w:hyperlink r:id="rId13" w:history="1">
        <w:r w:rsidRPr="00D5138D">
          <w:rPr>
            <w:rStyle w:val="Hyperlink"/>
          </w:rPr>
          <w:t>https://massgov.</w:t>
        </w:r>
        <w:r w:rsidRPr="00D5138D">
          <w:rPr>
            <w:rStyle w:val="Hyperlink"/>
          </w:rPr>
          <w:t>s</w:t>
        </w:r>
        <w:r w:rsidRPr="00D5138D">
          <w:rPr>
            <w:rStyle w:val="Hyperlink"/>
          </w:rPr>
          <w:t>harepoint.com/sites/TSS-DSC/DataSharing</w:t>
        </w:r>
      </w:hyperlink>
    </w:p>
    <w:p w14:paraId="77987C8D" w14:textId="701CB3AA" w:rsidR="006D008F" w:rsidRDefault="006D008F" w:rsidP="006D008F">
      <w:r>
        <w:t xml:space="preserve">Enterprise Information Governance Framework: </w:t>
      </w:r>
      <w:hyperlink r:id="rId14" w:history="1">
        <w:r w:rsidRPr="00D5138D">
          <w:rPr>
            <w:rStyle w:val="Hyperlink"/>
          </w:rPr>
          <w:t>https://www.mass.gov/doc/2020-eotss-information-governance-framework/download</w:t>
        </w:r>
      </w:hyperlink>
    </w:p>
    <w:p w14:paraId="6DF486C7" w14:textId="0AFE0444" w:rsidR="006D008F" w:rsidRDefault="006D008F" w:rsidP="006D008F">
      <w:r>
        <w:t xml:space="preserve">Enterprise Data Privacy Policy: </w:t>
      </w:r>
      <w:hyperlink r:id="rId15" w:history="1">
        <w:r w:rsidRPr="00D5138D">
          <w:rPr>
            <w:rStyle w:val="Hyperlink"/>
          </w:rPr>
          <w:t>https://www.mass.gov/doc/eotss-enterprise-data-privacy-policy/download</w:t>
        </w:r>
      </w:hyperlink>
    </w:p>
    <w:p w14:paraId="3BB7E1F7" w14:textId="08F0B23E" w:rsidR="006D008F" w:rsidRPr="006D008F" w:rsidRDefault="006D008F" w:rsidP="006D008F">
      <w:r>
        <w:t xml:space="preserve">Enterprise Use and Development of AI Policy: </w:t>
      </w:r>
      <w:hyperlink r:id="rId16" w:history="1">
        <w:r w:rsidRPr="00D5138D">
          <w:rPr>
            <w:rStyle w:val="Hyperlink"/>
          </w:rPr>
          <w:t>https://www.mass.gov/doc/enterprise-use-and-development-of-generative-artificial-intelligence-policy-0/download</w:t>
        </w:r>
      </w:hyperlink>
      <w:r>
        <w:t xml:space="preserve"> </w:t>
      </w:r>
    </w:p>
    <w:p w14:paraId="6C7988FF" w14:textId="77777777" w:rsidR="006D008F" w:rsidRDefault="006D008F" w:rsidP="006D008F"/>
    <w:p w14:paraId="71B10618" w14:textId="77777777" w:rsidR="006D008F" w:rsidRPr="006D008F" w:rsidRDefault="006D008F" w:rsidP="006D008F"/>
    <w:sectPr w:rsidR="006D008F" w:rsidRPr="006D008F" w:rsidSect="00034616">
      <w:footerReference w:type="default" r:id="rId17"/>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 Wolff" w:date="2025-11-21T16:49:00Z" w:initials="JW">
    <w:p w14:paraId="519E517C" w14:textId="77777777" w:rsidR="006D008F" w:rsidRDefault="006D008F" w:rsidP="006D008F">
      <w:r>
        <w:rPr>
          <w:rStyle w:val="CommentReference"/>
        </w:rPr>
        <w:annotationRef/>
      </w:r>
      <w:r>
        <w:rPr>
          <w:sz w:val="20"/>
          <w:szCs w:val="20"/>
        </w:rPr>
        <w:t xml:space="preserve">Do we want to keep this term? We've been trying to "move from a culture of ownership to a culture of stewardship" here in the Commonwealth, but on the other hand this is a common term of art. </w:t>
      </w:r>
    </w:p>
  </w:comment>
  <w:comment w:id="1" w:author="Josh Wolff" w:date="2025-11-21T17:11:00Z" w:initials="JW">
    <w:p w14:paraId="7CEA6D16" w14:textId="77777777" w:rsidR="006D008F" w:rsidRDefault="006D008F" w:rsidP="006D008F">
      <w:r>
        <w:rPr>
          <w:rStyle w:val="CommentReference"/>
        </w:rPr>
        <w:annotationRef/>
      </w:r>
      <w:r>
        <w:rPr>
          <w:sz w:val="20"/>
          <w:szCs w:val="20"/>
        </w:rPr>
        <w:t xml:space="preserve">Need to check this with Tom and Tony to make sure these categories still current. </w:t>
      </w:r>
    </w:p>
    <w:p w14:paraId="75A247A9" w14:textId="77777777" w:rsidR="006D008F" w:rsidRDefault="006D008F" w:rsidP="006D008F"/>
  </w:comment>
  <w:comment w:id="2" w:author="Josh Wolff" w:date="2025-11-21T17:12:00Z" w:initials="JW">
    <w:p w14:paraId="5E2C8537" w14:textId="77777777" w:rsidR="006D008F" w:rsidRDefault="006D008F" w:rsidP="006D008F">
      <w:r>
        <w:rPr>
          <w:rStyle w:val="CommentReference"/>
        </w:rPr>
        <w:annotationRef/>
      </w:r>
      <w:r>
        <w:rPr>
          <w:sz w:val="20"/>
          <w:szCs w:val="20"/>
        </w:rPr>
        <w:t xml:space="preserve">Do we want this section or just link to AI policy in more information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9E517C" w15:done="0"/>
  <w15:commentEx w15:paraId="75A247A9" w15:done="0"/>
  <w15:commentEx w15:paraId="5E2C8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3A638" w16cex:dateUtc="2025-11-21T21:49:00Z"/>
  <w16cex:commentExtensible w16cex:durableId="111E85BC" w16cex:dateUtc="2025-11-21T22:11:00Z"/>
  <w16cex:commentExtensible w16cex:durableId="453AD871" w16cex:dateUtc="2025-11-21T2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9E517C" w16cid:durableId="71D3A638"/>
  <w16cid:commentId w16cid:paraId="75A247A9" w16cid:durableId="111E85BC"/>
  <w16cid:commentId w16cid:paraId="5E2C8537" w16cid:durableId="453AD8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58B9" w14:textId="77777777" w:rsidR="00CD20F0" w:rsidRDefault="00CD20F0" w:rsidP="006D008F">
      <w:pPr>
        <w:spacing w:after="0" w:line="240" w:lineRule="auto"/>
      </w:pPr>
      <w:r>
        <w:separator/>
      </w:r>
    </w:p>
  </w:endnote>
  <w:endnote w:type="continuationSeparator" w:id="0">
    <w:p w14:paraId="77B1B583" w14:textId="77777777" w:rsidR="00CD20F0" w:rsidRDefault="00CD20F0" w:rsidP="006D0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A394" w14:textId="205B9CFD" w:rsidR="006D008F" w:rsidRDefault="006D008F">
    <w:pPr>
      <w:pStyle w:val="Footer"/>
    </w:pPr>
    <w:r>
      <w:t xml:space="preserve">AI Disclaimer: AI tools were leveraged in the research and preparation of this document, but the ODIA staff developed the content and reviewed the document.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992D" w14:textId="77777777" w:rsidR="00CD20F0" w:rsidRDefault="00CD20F0" w:rsidP="006D008F">
      <w:pPr>
        <w:spacing w:after="0" w:line="240" w:lineRule="auto"/>
      </w:pPr>
      <w:r>
        <w:separator/>
      </w:r>
    </w:p>
  </w:footnote>
  <w:footnote w:type="continuationSeparator" w:id="0">
    <w:p w14:paraId="6DCDA08F" w14:textId="77777777" w:rsidR="00CD20F0" w:rsidRDefault="00CD20F0" w:rsidP="006D00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30DAE"/>
    <w:multiLevelType w:val="multilevel"/>
    <w:tmpl w:val="FD96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253621"/>
    <w:multiLevelType w:val="multilevel"/>
    <w:tmpl w:val="BB5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4764B"/>
    <w:multiLevelType w:val="multilevel"/>
    <w:tmpl w:val="EEF4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070DA"/>
    <w:multiLevelType w:val="multilevel"/>
    <w:tmpl w:val="4B3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E1241"/>
    <w:multiLevelType w:val="multilevel"/>
    <w:tmpl w:val="1A1C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93391"/>
    <w:multiLevelType w:val="multilevel"/>
    <w:tmpl w:val="E766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C5087"/>
    <w:multiLevelType w:val="multilevel"/>
    <w:tmpl w:val="35A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E2156"/>
    <w:multiLevelType w:val="multilevel"/>
    <w:tmpl w:val="550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7233B"/>
    <w:multiLevelType w:val="multilevel"/>
    <w:tmpl w:val="B05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003AD"/>
    <w:multiLevelType w:val="multilevel"/>
    <w:tmpl w:val="50B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F5117"/>
    <w:multiLevelType w:val="multilevel"/>
    <w:tmpl w:val="510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E9177E"/>
    <w:multiLevelType w:val="multilevel"/>
    <w:tmpl w:val="BF0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96F09"/>
    <w:multiLevelType w:val="multilevel"/>
    <w:tmpl w:val="DA2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C30A8"/>
    <w:multiLevelType w:val="multilevel"/>
    <w:tmpl w:val="C9D2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3E2631"/>
    <w:multiLevelType w:val="multilevel"/>
    <w:tmpl w:val="DD9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51208"/>
    <w:multiLevelType w:val="multilevel"/>
    <w:tmpl w:val="DD9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D6D40"/>
    <w:multiLevelType w:val="multilevel"/>
    <w:tmpl w:val="EA9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17623"/>
    <w:multiLevelType w:val="multilevel"/>
    <w:tmpl w:val="D81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B062C"/>
    <w:multiLevelType w:val="multilevel"/>
    <w:tmpl w:val="EC0C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D01C33"/>
    <w:multiLevelType w:val="multilevel"/>
    <w:tmpl w:val="09BA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037ECC"/>
    <w:multiLevelType w:val="multilevel"/>
    <w:tmpl w:val="552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D0448"/>
    <w:multiLevelType w:val="multilevel"/>
    <w:tmpl w:val="E1B4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B68F3"/>
    <w:multiLevelType w:val="multilevel"/>
    <w:tmpl w:val="D9E2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2473A"/>
    <w:multiLevelType w:val="multilevel"/>
    <w:tmpl w:val="9D0C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CA3862"/>
    <w:multiLevelType w:val="multilevel"/>
    <w:tmpl w:val="AE7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530F9"/>
    <w:multiLevelType w:val="multilevel"/>
    <w:tmpl w:val="DF10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14805"/>
    <w:multiLevelType w:val="multilevel"/>
    <w:tmpl w:val="4248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A1615"/>
    <w:multiLevelType w:val="multilevel"/>
    <w:tmpl w:val="BF3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A374B"/>
    <w:multiLevelType w:val="multilevel"/>
    <w:tmpl w:val="FC2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26F21"/>
    <w:multiLevelType w:val="multilevel"/>
    <w:tmpl w:val="397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E4F39"/>
    <w:multiLevelType w:val="multilevel"/>
    <w:tmpl w:val="F414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13B94"/>
    <w:multiLevelType w:val="multilevel"/>
    <w:tmpl w:val="993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B0E4E"/>
    <w:multiLevelType w:val="multilevel"/>
    <w:tmpl w:val="CDB8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77DCD"/>
    <w:multiLevelType w:val="multilevel"/>
    <w:tmpl w:val="D6D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77A5A"/>
    <w:multiLevelType w:val="multilevel"/>
    <w:tmpl w:val="3B2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203005">
    <w:abstractNumId w:val="8"/>
  </w:num>
  <w:num w:numId="2" w16cid:durableId="1310742669">
    <w:abstractNumId w:val="6"/>
  </w:num>
  <w:num w:numId="3" w16cid:durableId="1187013773">
    <w:abstractNumId w:val="5"/>
  </w:num>
  <w:num w:numId="4" w16cid:durableId="869337503">
    <w:abstractNumId w:val="4"/>
  </w:num>
  <w:num w:numId="5" w16cid:durableId="1232081628">
    <w:abstractNumId w:val="7"/>
  </w:num>
  <w:num w:numId="6" w16cid:durableId="1425347796">
    <w:abstractNumId w:val="3"/>
  </w:num>
  <w:num w:numId="7" w16cid:durableId="1061103675">
    <w:abstractNumId w:val="2"/>
  </w:num>
  <w:num w:numId="8" w16cid:durableId="258753906">
    <w:abstractNumId w:val="1"/>
  </w:num>
  <w:num w:numId="9" w16cid:durableId="315378991">
    <w:abstractNumId w:val="0"/>
  </w:num>
  <w:num w:numId="10" w16cid:durableId="2070155612">
    <w:abstractNumId w:val="18"/>
  </w:num>
  <w:num w:numId="11" w16cid:durableId="246114043">
    <w:abstractNumId w:val="23"/>
  </w:num>
  <w:num w:numId="12" w16cid:durableId="1631742309">
    <w:abstractNumId w:val="10"/>
  </w:num>
  <w:num w:numId="13" w16cid:durableId="587008022">
    <w:abstractNumId w:val="22"/>
  </w:num>
  <w:num w:numId="14" w16cid:durableId="741678939">
    <w:abstractNumId w:val="38"/>
  </w:num>
  <w:num w:numId="15" w16cid:durableId="900142250">
    <w:abstractNumId w:val="15"/>
  </w:num>
  <w:num w:numId="16" w16cid:durableId="227613846">
    <w:abstractNumId w:val="36"/>
  </w:num>
  <w:num w:numId="17" w16cid:durableId="1787577799">
    <w:abstractNumId w:val="37"/>
  </w:num>
  <w:num w:numId="18" w16cid:durableId="490559205">
    <w:abstractNumId w:val="25"/>
  </w:num>
  <w:num w:numId="19" w16cid:durableId="425734797">
    <w:abstractNumId w:val="32"/>
  </w:num>
  <w:num w:numId="20" w16cid:durableId="137454833">
    <w:abstractNumId w:val="17"/>
  </w:num>
  <w:num w:numId="21" w16cid:durableId="189340588">
    <w:abstractNumId w:val="29"/>
  </w:num>
  <w:num w:numId="22" w16cid:durableId="1885872219">
    <w:abstractNumId w:val="27"/>
  </w:num>
  <w:num w:numId="23" w16cid:durableId="1660697373">
    <w:abstractNumId w:val="41"/>
  </w:num>
  <w:num w:numId="24" w16cid:durableId="1851406258">
    <w:abstractNumId w:val="14"/>
  </w:num>
  <w:num w:numId="25" w16cid:durableId="1914464372">
    <w:abstractNumId w:val="40"/>
  </w:num>
  <w:num w:numId="26" w16cid:durableId="312638994">
    <w:abstractNumId w:val="9"/>
  </w:num>
  <w:num w:numId="27" w16cid:durableId="600261389">
    <w:abstractNumId w:val="26"/>
  </w:num>
  <w:num w:numId="28" w16cid:durableId="508955860">
    <w:abstractNumId w:val="11"/>
  </w:num>
  <w:num w:numId="29" w16cid:durableId="156460167">
    <w:abstractNumId w:val="31"/>
  </w:num>
  <w:num w:numId="30" w16cid:durableId="792014758">
    <w:abstractNumId w:val="34"/>
  </w:num>
  <w:num w:numId="31" w16cid:durableId="585189246">
    <w:abstractNumId w:val="19"/>
  </w:num>
  <w:num w:numId="32" w16cid:durableId="962420017">
    <w:abstractNumId w:val="39"/>
  </w:num>
  <w:num w:numId="33" w16cid:durableId="237054779">
    <w:abstractNumId w:val="35"/>
  </w:num>
  <w:num w:numId="34" w16cid:durableId="1806777590">
    <w:abstractNumId w:val="21"/>
  </w:num>
  <w:num w:numId="35" w16cid:durableId="897202291">
    <w:abstractNumId w:val="42"/>
  </w:num>
  <w:num w:numId="36" w16cid:durableId="921371154">
    <w:abstractNumId w:val="28"/>
  </w:num>
  <w:num w:numId="37" w16cid:durableId="1410616321">
    <w:abstractNumId w:val="20"/>
  </w:num>
  <w:num w:numId="38" w16cid:durableId="944382217">
    <w:abstractNumId w:val="13"/>
  </w:num>
  <w:num w:numId="39" w16cid:durableId="1276132454">
    <w:abstractNumId w:val="43"/>
  </w:num>
  <w:num w:numId="40" w16cid:durableId="553350195">
    <w:abstractNumId w:val="33"/>
  </w:num>
  <w:num w:numId="41" w16cid:durableId="1402873632">
    <w:abstractNumId w:val="12"/>
  </w:num>
  <w:num w:numId="42" w16cid:durableId="936864479">
    <w:abstractNumId w:val="24"/>
  </w:num>
  <w:num w:numId="43" w16cid:durableId="1395083455">
    <w:abstractNumId w:val="30"/>
  </w:num>
  <w:num w:numId="44" w16cid:durableId="668675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 Wolff">
    <w15:presenceInfo w15:providerId="Windows Live" w15:userId="c03a41b35853fc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2BBE"/>
    <w:rsid w:val="00326F90"/>
    <w:rsid w:val="003C4650"/>
    <w:rsid w:val="004749E6"/>
    <w:rsid w:val="005946CF"/>
    <w:rsid w:val="006D008F"/>
    <w:rsid w:val="00AA1D8D"/>
    <w:rsid w:val="00B47730"/>
    <w:rsid w:val="00C82166"/>
    <w:rsid w:val="00CB0664"/>
    <w:rsid w:val="00CD20F0"/>
    <w:rsid w:val="00EA7F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C86EE"/>
  <w14:defaultImageDpi w14:val="300"/>
  <w15:docId w15:val="{FAB02790-E5EB-8145-8B55-576C854A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12BBE"/>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6D008F"/>
    <w:rPr>
      <w:sz w:val="16"/>
      <w:szCs w:val="16"/>
    </w:rPr>
  </w:style>
  <w:style w:type="paragraph" w:styleId="CommentText">
    <w:name w:val="annotation text"/>
    <w:basedOn w:val="Normal"/>
    <w:link w:val="CommentTextChar"/>
    <w:uiPriority w:val="99"/>
    <w:semiHidden/>
    <w:unhideWhenUsed/>
    <w:rsid w:val="006D008F"/>
    <w:pPr>
      <w:spacing w:line="240" w:lineRule="auto"/>
    </w:pPr>
    <w:rPr>
      <w:sz w:val="20"/>
      <w:szCs w:val="20"/>
    </w:rPr>
  </w:style>
  <w:style w:type="character" w:customStyle="1" w:styleId="CommentTextChar">
    <w:name w:val="Comment Text Char"/>
    <w:basedOn w:val="DefaultParagraphFont"/>
    <w:link w:val="CommentText"/>
    <w:uiPriority w:val="99"/>
    <w:semiHidden/>
    <w:rsid w:val="006D008F"/>
    <w:rPr>
      <w:sz w:val="20"/>
      <w:szCs w:val="20"/>
    </w:rPr>
  </w:style>
  <w:style w:type="paragraph" w:styleId="CommentSubject">
    <w:name w:val="annotation subject"/>
    <w:basedOn w:val="CommentText"/>
    <w:next w:val="CommentText"/>
    <w:link w:val="CommentSubjectChar"/>
    <w:uiPriority w:val="99"/>
    <w:semiHidden/>
    <w:unhideWhenUsed/>
    <w:rsid w:val="006D008F"/>
    <w:rPr>
      <w:b/>
      <w:bCs/>
    </w:rPr>
  </w:style>
  <w:style w:type="character" w:customStyle="1" w:styleId="CommentSubjectChar">
    <w:name w:val="Comment Subject Char"/>
    <w:basedOn w:val="CommentTextChar"/>
    <w:link w:val="CommentSubject"/>
    <w:uiPriority w:val="99"/>
    <w:semiHidden/>
    <w:rsid w:val="006D008F"/>
    <w:rPr>
      <w:b/>
      <w:bCs/>
      <w:sz w:val="20"/>
      <w:szCs w:val="20"/>
    </w:rPr>
  </w:style>
  <w:style w:type="character" w:styleId="Hyperlink">
    <w:name w:val="Hyperlink"/>
    <w:basedOn w:val="DefaultParagraphFont"/>
    <w:uiPriority w:val="99"/>
    <w:unhideWhenUsed/>
    <w:rsid w:val="006D008F"/>
    <w:rPr>
      <w:color w:val="0000FF" w:themeColor="hyperlink"/>
      <w:u w:val="single"/>
    </w:rPr>
  </w:style>
  <w:style w:type="character" w:styleId="UnresolvedMention">
    <w:name w:val="Unresolved Mention"/>
    <w:basedOn w:val="DefaultParagraphFont"/>
    <w:uiPriority w:val="99"/>
    <w:semiHidden/>
    <w:unhideWhenUsed/>
    <w:rsid w:val="006D008F"/>
    <w:rPr>
      <w:color w:val="605E5C"/>
      <w:shd w:val="clear" w:color="auto" w:fill="E1DFDD"/>
    </w:rPr>
  </w:style>
  <w:style w:type="character" w:styleId="FollowedHyperlink">
    <w:name w:val="FollowedHyperlink"/>
    <w:basedOn w:val="DefaultParagraphFont"/>
    <w:uiPriority w:val="99"/>
    <w:semiHidden/>
    <w:unhideWhenUsed/>
    <w:rsid w:val="006D00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massgov.sharepoint.com/sites/TSS-DSC/DataShar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ssgov.sharepoint.com/sites/TSS-Enterprise-Analytic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ass.gov/doc/enterprise-use-and-development-of-generative-artificial-intelligence-policy-0/downloa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mass.gov/doc/eotss-enterprise-data-privacy-policy/download"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mass.gov/doc/2020-eotss-information-governance-framework/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12</Pages>
  <Words>2399</Words>
  <Characters>13268</Characters>
  <Application>Microsoft Office Word</Application>
  <DocSecurity>0</DocSecurity>
  <Lines>198</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 Wolff</cp:lastModifiedBy>
  <cp:revision>4</cp:revision>
  <dcterms:created xsi:type="dcterms:W3CDTF">2025-11-21T01:52:00Z</dcterms:created>
  <dcterms:modified xsi:type="dcterms:W3CDTF">2025-11-21T22:31:00Z</dcterms:modified>
  <cp:category/>
</cp:coreProperties>
</file>