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948A" w14:textId="6788D38C" w:rsidR="00D93611" w:rsidRPr="00D93611" w:rsidRDefault="00D93611" w:rsidP="00D93611">
      <w:pPr>
        <w:pStyle w:val="Heading1"/>
        <w:rPr>
          <w:rFonts w:eastAsia="Times New Roman"/>
        </w:rPr>
      </w:pPr>
      <w:r>
        <w:rPr>
          <w:rFonts w:eastAsia="Times New Roman"/>
        </w:rPr>
        <w:t>Climate Data Lake Project</w:t>
      </w:r>
    </w:p>
    <w:p w14:paraId="32C94528" w14:textId="77777777" w:rsidR="00D93611" w:rsidRPr="00D93611" w:rsidRDefault="00CC7D3A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D3A">
        <w:rPr>
          <w:rFonts w:ascii="Times New Roman" w:eastAsia="Times New Roman" w:hAnsi="Times New Roman" w:cs="Times New Roman"/>
          <w:noProof/>
          <w:kern w:val="0"/>
        </w:rPr>
        <w:pict w14:anchorId="6270FE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6ECCE5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 and Goals</w:t>
      </w:r>
    </w:p>
    <w:p w14:paraId="2BB76454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 xml:space="preserve">The Massachusetts Data Office (MDO), a division of EOTSS, is launching a new project to create a </w:t>
      </w:r>
      <w:r w:rsidRPr="00D93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Commonwealth Climate Data Lake</w:t>
      </w:r>
      <w:r w:rsidRPr="00D93611">
        <w:rPr>
          <w:rFonts w:ascii="Times New Roman" w:eastAsia="Times New Roman" w:hAnsi="Times New Roman" w:cs="Times New Roman"/>
          <w:kern w:val="0"/>
          <w14:ligatures w14:val="none"/>
        </w:rPr>
        <w:t xml:space="preserve"> in partnership with multiple agencies across the state.</w:t>
      </w:r>
    </w:p>
    <w:p w14:paraId="3590BD03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Climate Data Lake seeks to:</w:t>
      </w:r>
    </w:p>
    <w:p w14:paraId="0CAFF568" w14:textId="77777777" w:rsidR="00D93611" w:rsidRPr="00D93611" w:rsidRDefault="00D93611" w:rsidP="00D93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Enable secure, centralized access to climate-relevant datasets from across the Commonwealth.</w:t>
      </w:r>
    </w:p>
    <w:p w14:paraId="55665E09" w14:textId="77777777" w:rsidR="00D93611" w:rsidRPr="00D93611" w:rsidRDefault="00D93611" w:rsidP="00D93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Support data exploration, transformation, integration, and visualization by staff, researchers, and the public.</w:t>
      </w:r>
    </w:p>
    <w:p w14:paraId="53327581" w14:textId="77777777" w:rsidR="00D93611" w:rsidRPr="00D93611" w:rsidRDefault="00D93611" w:rsidP="00D93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Ensure appropriate public access through a mass.gov front-end while protecting privacy through data risk reviews.</w:t>
      </w:r>
    </w:p>
    <w:p w14:paraId="51D2C7D4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This project will entail designing and building the infrastructure to host climate data, establishing classification and metadata standards, enabling governance workflows, and launching a public-facing site.</w:t>
      </w:r>
    </w:p>
    <w:p w14:paraId="1E48F46C" w14:textId="77777777" w:rsidR="00D93611" w:rsidRPr="00D93611" w:rsidRDefault="00CC7D3A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D3A">
        <w:rPr>
          <w:rFonts w:ascii="Times New Roman" w:eastAsia="Times New Roman" w:hAnsi="Times New Roman" w:cs="Times New Roman"/>
          <w:noProof/>
          <w:kern w:val="0"/>
        </w:rPr>
        <w:pict w14:anchorId="23E9010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D595FE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Outcomes</w:t>
      </w:r>
    </w:p>
    <w:p w14:paraId="6FE82B67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project is complete when the following deliverables have been accepted by EOTSS and participating agencies:</w:t>
      </w:r>
    </w:p>
    <w:p w14:paraId="38D61178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centralized Climate Data Lake is operational in the Commonwealth’s cloud environment.</w:t>
      </w:r>
    </w:p>
    <w:p w14:paraId="0768F699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Datasets from at least three agencies have been ingested, classified, and documented.</w:t>
      </w:r>
    </w:p>
    <w:p w14:paraId="60C9026E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A public-facing mass.gov data portal is live, providing access to approved climate data.</w:t>
      </w:r>
    </w:p>
    <w:p w14:paraId="1A6F0E4E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Privacy risk assessments are conducted for all public-facing datasets.</w:t>
      </w:r>
    </w:p>
    <w:p w14:paraId="31847FBB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Governance and access workflows are in place for internal staff and external researchers.</w:t>
      </w:r>
    </w:p>
    <w:p w14:paraId="43250805" w14:textId="77777777" w:rsidR="00D93611" w:rsidRPr="00D93611" w:rsidRDefault="00CC7D3A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D3A">
        <w:rPr>
          <w:rFonts w:ascii="Times New Roman" w:eastAsia="Times New Roman" w:hAnsi="Times New Roman" w:cs="Times New Roman"/>
          <w:noProof/>
          <w:kern w:val="0"/>
        </w:rPr>
        <w:pict w14:anchorId="3CDA6DF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B16E8C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Approach</w:t>
      </w:r>
    </w:p>
    <w:p w14:paraId="77EADCAE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MDO Project Manager will provide weekly status updates to key stakeholders via email.</w:t>
      </w:r>
    </w:p>
    <w:p w14:paraId="0820E7BD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Work will be organized into </w:t>
      </w:r>
      <w:r w:rsidRPr="00D93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biweekly sprints</w:t>
      </w: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, following Agile delivery practices.</w:t>
      </w:r>
    </w:p>
    <w:p w14:paraId="7167001E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Deliverables will be demoed in recurring check-ins. Feedback will be incorporated within the same sprint or used to inform the next sprint.</w:t>
      </w:r>
    </w:p>
    <w:p w14:paraId="177C8386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Close collaboration will be maintained with data owners at participating agencies to ensure proper classification, quality review, and onboarding of datasets.</w:t>
      </w:r>
    </w:p>
    <w:p w14:paraId="1ECE727D" w14:textId="77777777" w:rsidR="00D93611" w:rsidRPr="00D93611" w:rsidRDefault="00CC7D3A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D3A">
        <w:rPr>
          <w:rFonts w:ascii="Times New Roman" w:eastAsia="Times New Roman" w:hAnsi="Times New Roman" w:cs="Times New Roman"/>
          <w:noProof/>
          <w:kern w:val="0"/>
        </w:rPr>
        <w:pict w14:anchorId="22B9B4E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0AF1D6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Milestones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4618"/>
        <w:gridCol w:w="1276"/>
      </w:tblGrid>
      <w:tr w:rsidR="00D93611" w:rsidRPr="00D93611" w14:paraId="2AD144CA" w14:textId="77777777" w:rsidTr="00D936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C8312" w14:textId="77777777" w:rsidR="00D93611" w:rsidRPr="00D93611" w:rsidRDefault="00D93611" w:rsidP="00D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B6D2BC5" w14:textId="77777777" w:rsidR="00D93611" w:rsidRPr="00D93611" w:rsidRDefault="00D93611" w:rsidP="00D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35036D" w14:textId="77777777" w:rsidR="00D93611" w:rsidRPr="00D93611" w:rsidRDefault="00D93611" w:rsidP="00D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Proposed Date</w:t>
            </w:r>
          </w:p>
        </w:tc>
      </w:tr>
      <w:tr w:rsidR="00D93611" w:rsidRPr="00D93611" w14:paraId="3CB35E05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CB35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1. Project approval</w:t>
            </w:r>
          </w:p>
        </w:tc>
        <w:tc>
          <w:tcPr>
            <w:tcW w:w="0" w:type="auto"/>
            <w:vAlign w:val="center"/>
            <w:hideMark/>
          </w:tcPr>
          <w:p w14:paraId="38A87138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MDO receives go-ahead from EOTSS leadership and initial participating agencies</w:t>
            </w:r>
          </w:p>
        </w:tc>
        <w:tc>
          <w:tcPr>
            <w:tcW w:w="0" w:type="auto"/>
            <w:vAlign w:val="center"/>
            <w:hideMark/>
          </w:tcPr>
          <w:p w14:paraId="310C3754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6/17</w:t>
            </w:r>
          </w:p>
        </w:tc>
      </w:tr>
      <w:tr w:rsidR="00D93611" w:rsidRPr="00D93611" w14:paraId="640AD14F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AAC0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2. Project kickoff</w:t>
            </w:r>
          </w:p>
        </w:tc>
        <w:tc>
          <w:tcPr>
            <w:tcW w:w="0" w:type="auto"/>
            <w:vAlign w:val="center"/>
            <w:hideMark/>
          </w:tcPr>
          <w:p w14:paraId="27E565C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Kickoff meeting with stakeholders to align goals, approach, and team roles</w:t>
            </w:r>
          </w:p>
        </w:tc>
        <w:tc>
          <w:tcPr>
            <w:tcW w:w="0" w:type="auto"/>
            <w:vAlign w:val="center"/>
            <w:hideMark/>
          </w:tcPr>
          <w:p w14:paraId="267EA84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6/24</w:t>
            </w:r>
          </w:p>
        </w:tc>
      </w:tr>
      <w:tr w:rsidR="00D93611" w:rsidRPr="00D93611" w14:paraId="648148A4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A6E8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3. Initial agency datasets identified</w:t>
            </w:r>
          </w:p>
        </w:tc>
        <w:tc>
          <w:tcPr>
            <w:tcW w:w="0" w:type="auto"/>
            <w:vAlign w:val="center"/>
            <w:hideMark/>
          </w:tcPr>
          <w:p w14:paraId="166BD8A4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Agencies deliver metadata and sample files for prioritized climate datasets</w:t>
            </w:r>
          </w:p>
        </w:tc>
        <w:tc>
          <w:tcPr>
            <w:tcW w:w="0" w:type="auto"/>
            <w:vAlign w:val="center"/>
            <w:hideMark/>
          </w:tcPr>
          <w:p w14:paraId="4262D48F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7/1</w:t>
            </w:r>
          </w:p>
        </w:tc>
      </w:tr>
      <w:tr w:rsidR="00D93611" w:rsidRPr="00D93611" w14:paraId="6B3E1F1D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9B7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4. Data classification and standards finalized</w:t>
            </w:r>
          </w:p>
        </w:tc>
        <w:tc>
          <w:tcPr>
            <w:tcW w:w="0" w:type="auto"/>
            <w:vAlign w:val="center"/>
            <w:hideMark/>
          </w:tcPr>
          <w:p w14:paraId="1A75D112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MDO and agencies align on data domains, tags, privacy tiers, and publishing guidelines</w:t>
            </w:r>
          </w:p>
        </w:tc>
        <w:tc>
          <w:tcPr>
            <w:tcW w:w="0" w:type="auto"/>
            <w:vAlign w:val="center"/>
            <w:hideMark/>
          </w:tcPr>
          <w:p w14:paraId="34E25E08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7/8</w:t>
            </w:r>
          </w:p>
        </w:tc>
      </w:tr>
      <w:tr w:rsidR="00D93611" w:rsidRPr="00D93611" w14:paraId="0B4A2AF5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7CF1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5. First dataset ingested into Climate Data Lake</w:t>
            </w:r>
          </w:p>
        </w:tc>
        <w:tc>
          <w:tcPr>
            <w:tcW w:w="0" w:type="auto"/>
            <w:vAlign w:val="center"/>
            <w:hideMark/>
          </w:tcPr>
          <w:p w14:paraId="3092087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End-to-end ingestion of one sample dataset using agreed architecture</w:t>
            </w:r>
          </w:p>
        </w:tc>
        <w:tc>
          <w:tcPr>
            <w:tcW w:w="0" w:type="auto"/>
            <w:vAlign w:val="center"/>
            <w:hideMark/>
          </w:tcPr>
          <w:p w14:paraId="6D5C5C34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7/15</w:t>
            </w:r>
          </w:p>
        </w:tc>
      </w:tr>
      <w:tr w:rsidR="00D93611" w:rsidRPr="00D93611" w14:paraId="3499F7B8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BA6B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6. Internal researcher access established</w:t>
            </w:r>
          </w:p>
        </w:tc>
        <w:tc>
          <w:tcPr>
            <w:tcW w:w="0" w:type="auto"/>
            <w:vAlign w:val="center"/>
            <w:hideMark/>
          </w:tcPr>
          <w:p w14:paraId="4822644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 permissions workflow built and tested for secure analyst access</w:t>
            </w:r>
          </w:p>
        </w:tc>
        <w:tc>
          <w:tcPr>
            <w:tcW w:w="0" w:type="auto"/>
            <w:vAlign w:val="center"/>
            <w:hideMark/>
          </w:tcPr>
          <w:p w14:paraId="6A6EB81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7/22</w:t>
            </w:r>
          </w:p>
        </w:tc>
      </w:tr>
      <w:tr w:rsidR="00D93611" w:rsidRPr="00D93611" w14:paraId="15D1EC32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16C1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7. Public data review and risk mitigation</w:t>
            </w:r>
          </w:p>
        </w:tc>
        <w:tc>
          <w:tcPr>
            <w:tcW w:w="0" w:type="auto"/>
            <w:vAlign w:val="center"/>
            <w:hideMark/>
          </w:tcPr>
          <w:p w14:paraId="3792937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Privacy reviews completed on proposed public datasets; mitigation plans documented</w:t>
            </w:r>
          </w:p>
        </w:tc>
        <w:tc>
          <w:tcPr>
            <w:tcW w:w="0" w:type="auto"/>
            <w:vAlign w:val="center"/>
            <w:hideMark/>
          </w:tcPr>
          <w:p w14:paraId="0D306CF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7/29</w:t>
            </w:r>
          </w:p>
        </w:tc>
      </w:tr>
      <w:tr w:rsidR="00D93611" w:rsidRPr="00D93611" w14:paraId="04B0C725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FC2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8. Mass.gov front end prototype complete</w:t>
            </w:r>
          </w:p>
        </w:tc>
        <w:tc>
          <w:tcPr>
            <w:tcW w:w="0" w:type="auto"/>
            <w:vAlign w:val="center"/>
            <w:hideMark/>
          </w:tcPr>
          <w:p w14:paraId="23FD252A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Mass.gov interface built to expose approved climate data to public users</w:t>
            </w:r>
          </w:p>
        </w:tc>
        <w:tc>
          <w:tcPr>
            <w:tcW w:w="0" w:type="auto"/>
            <w:vAlign w:val="center"/>
            <w:hideMark/>
          </w:tcPr>
          <w:p w14:paraId="4187756E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8/5</w:t>
            </w:r>
          </w:p>
        </w:tc>
      </w:tr>
      <w:tr w:rsidR="00D93611" w:rsidRPr="00D93611" w14:paraId="29F052F1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832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9. Stakeholder UAT</w:t>
            </w:r>
          </w:p>
        </w:tc>
        <w:tc>
          <w:tcPr>
            <w:tcW w:w="0" w:type="auto"/>
            <w:vAlign w:val="center"/>
            <w:hideMark/>
          </w:tcPr>
          <w:p w14:paraId="4FB919AE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Participating agency staff and external researchers conduct user testing</w:t>
            </w:r>
          </w:p>
        </w:tc>
        <w:tc>
          <w:tcPr>
            <w:tcW w:w="0" w:type="auto"/>
            <w:vAlign w:val="center"/>
            <w:hideMark/>
          </w:tcPr>
          <w:p w14:paraId="0B1B1B3B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8/12</w:t>
            </w:r>
          </w:p>
        </w:tc>
      </w:tr>
      <w:tr w:rsidR="00D93611" w:rsidRPr="00D93611" w14:paraId="32EC379B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BD5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10. Launch &amp; handoff</w:t>
            </w:r>
          </w:p>
        </w:tc>
        <w:tc>
          <w:tcPr>
            <w:tcW w:w="0" w:type="auto"/>
            <w:vAlign w:val="center"/>
            <w:hideMark/>
          </w:tcPr>
          <w:p w14:paraId="482EB1F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Launch of public portal, documentation delivery, and transition to operations</w:t>
            </w:r>
          </w:p>
        </w:tc>
        <w:tc>
          <w:tcPr>
            <w:tcW w:w="0" w:type="auto"/>
            <w:vAlign w:val="center"/>
            <w:hideMark/>
          </w:tcPr>
          <w:p w14:paraId="426EE24B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8/19</w:t>
            </w:r>
          </w:p>
        </w:tc>
      </w:tr>
    </w:tbl>
    <w:p w14:paraId="358505C5" w14:textId="0B4D1BCB" w:rsidR="00925BC3" w:rsidRPr="00D93611" w:rsidRDefault="00925BC3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25BC3" w:rsidRPr="00D9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3E6F"/>
    <w:multiLevelType w:val="multilevel"/>
    <w:tmpl w:val="EC2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D78C8"/>
    <w:multiLevelType w:val="multilevel"/>
    <w:tmpl w:val="D86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C03E4"/>
    <w:multiLevelType w:val="multilevel"/>
    <w:tmpl w:val="DEF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75721">
    <w:abstractNumId w:val="2"/>
  </w:num>
  <w:num w:numId="2" w16cid:durableId="1878153833">
    <w:abstractNumId w:val="1"/>
  </w:num>
  <w:num w:numId="3" w16cid:durableId="163671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11"/>
    <w:rsid w:val="00112A83"/>
    <w:rsid w:val="003F09C0"/>
    <w:rsid w:val="005764C4"/>
    <w:rsid w:val="005E16AC"/>
    <w:rsid w:val="00925BC3"/>
    <w:rsid w:val="00A63C19"/>
    <w:rsid w:val="00B437F8"/>
    <w:rsid w:val="00CC7CD4"/>
    <w:rsid w:val="00CC7D3A"/>
    <w:rsid w:val="00D93611"/>
    <w:rsid w:val="00E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45DF"/>
  <w15:chartTrackingRefBased/>
  <w15:docId w15:val="{A5F0968A-B4B5-6543-B705-1827945B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3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Wolff</dc:creator>
  <cp:keywords/>
  <dc:description/>
  <cp:lastModifiedBy>Josh Wolff</cp:lastModifiedBy>
  <cp:revision>1</cp:revision>
  <dcterms:created xsi:type="dcterms:W3CDTF">2025-06-02T20:58:00Z</dcterms:created>
  <dcterms:modified xsi:type="dcterms:W3CDTF">2025-06-02T20:59:00Z</dcterms:modified>
</cp:coreProperties>
</file>