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D99" w:rsidRDefault="00477D99" w:rsidP="00B30DEB">
      <w:pPr>
        <w:spacing w:after="120" w:line="240" w:lineRule="auto"/>
        <w:outlineLvl w:val="0"/>
      </w:pPr>
      <w:r>
        <w:rPr>
          <w:rFonts w:ascii="TimesNewRomanPS-BoldMT" w:hAnsi="TimesNewRomanPS-BoldMT" w:cs="TimesNewRomanPS-BoldMT"/>
          <w:b/>
          <w:bCs/>
          <w:sz w:val="24"/>
          <w:szCs w:val="24"/>
        </w:rPr>
        <w:t xml:space="preserve">ECS730 Digital Audio Effects </w:t>
      </w:r>
    </w:p>
    <w:p w:rsidR="00477D99" w:rsidRDefault="00477D99" w:rsidP="00B30DEB">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Assignment </w:t>
      </w:r>
      <w:r w:rsidR="00E0568F">
        <w:rPr>
          <w:rFonts w:ascii="TimesNewRomanPS-BoldMT" w:hAnsi="TimesNewRomanPS-BoldMT" w:cs="TimesNewRomanPS-BoldMT"/>
          <w:b/>
          <w:bCs/>
          <w:sz w:val="24"/>
          <w:szCs w:val="24"/>
        </w:rPr>
        <w:t>1</w:t>
      </w:r>
      <w:r>
        <w:rPr>
          <w:rFonts w:ascii="TimesNewRomanPS-BoldMT" w:hAnsi="TimesNewRomanPS-BoldMT" w:cs="TimesNewRomanPS-BoldMT"/>
          <w:b/>
          <w:bCs/>
          <w:sz w:val="24"/>
          <w:szCs w:val="24"/>
        </w:rPr>
        <w:t xml:space="preserve">: Audio Effect </w:t>
      </w:r>
      <w:r w:rsidR="00E0568F">
        <w:rPr>
          <w:rFonts w:ascii="TimesNewRomanPS-BoldMT" w:hAnsi="TimesNewRomanPS-BoldMT" w:cs="TimesNewRomanPS-BoldMT"/>
          <w:b/>
          <w:bCs/>
          <w:sz w:val="24"/>
          <w:szCs w:val="24"/>
        </w:rPr>
        <w:t>Analysis</w:t>
      </w:r>
    </w:p>
    <w:p w:rsidR="00477D99" w:rsidRDefault="00477D99" w:rsidP="00B30DEB">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Instructions:</w:t>
      </w:r>
    </w:p>
    <w:p w:rsidR="00E0568F" w:rsidRDefault="00E0568F" w:rsidP="00E0568F">
      <w:pPr>
        <w:autoSpaceDE w:val="0"/>
        <w:autoSpaceDN w:val="0"/>
        <w:adjustRightInd w:val="0"/>
        <w:spacing w:after="120" w:line="240" w:lineRule="auto"/>
        <w:rPr>
          <w:rFonts w:ascii="Arial" w:hAnsi="Arial" w:cs="Arial"/>
          <w:sz w:val="24"/>
          <w:szCs w:val="24"/>
        </w:rPr>
      </w:pPr>
      <w:proofErr w:type="spellStart"/>
      <w:r>
        <w:rPr>
          <w:rFonts w:ascii="Arial" w:hAnsi="Arial" w:cs="Arial"/>
          <w:sz w:val="24"/>
          <w:szCs w:val="24"/>
        </w:rPr>
        <w:t>Analyse</w:t>
      </w:r>
      <w:proofErr w:type="spellEnd"/>
      <w:r>
        <w:rPr>
          <w:rFonts w:ascii="Arial" w:hAnsi="Arial" w:cs="Arial"/>
          <w:sz w:val="24"/>
          <w:szCs w:val="24"/>
        </w:rPr>
        <w:t xml:space="preserve"> </w:t>
      </w:r>
      <w:r>
        <w:rPr>
          <w:rFonts w:ascii="Arial" w:hAnsi="Arial" w:cs="Arial"/>
          <w:b/>
          <w:bCs/>
          <w:sz w:val="24"/>
          <w:szCs w:val="24"/>
        </w:rPr>
        <w:t xml:space="preserve">four </w:t>
      </w:r>
      <w:r>
        <w:rPr>
          <w:rFonts w:ascii="Arial" w:hAnsi="Arial" w:cs="Arial"/>
          <w:sz w:val="24"/>
          <w:szCs w:val="24"/>
        </w:rPr>
        <w:t xml:space="preserve">audio effects from the VST examples provided. An archive containing all examples can be downloaded from the ECS730 </w:t>
      </w:r>
      <w:proofErr w:type="spellStart"/>
      <w:r>
        <w:rPr>
          <w:rFonts w:ascii="Arial" w:hAnsi="Arial" w:cs="Arial"/>
          <w:sz w:val="24"/>
          <w:szCs w:val="24"/>
        </w:rPr>
        <w:t>QMplus</w:t>
      </w:r>
      <w:proofErr w:type="spellEnd"/>
      <w:r>
        <w:rPr>
          <w:rFonts w:ascii="Arial" w:hAnsi="Arial" w:cs="Arial"/>
          <w:sz w:val="24"/>
          <w:szCs w:val="24"/>
        </w:rPr>
        <w:t xml:space="preserve"> page (in “Code and Other Materials”).</w:t>
      </w:r>
    </w:p>
    <w:p w:rsidR="00E0568F" w:rsidRDefault="00E0568F" w:rsidP="00E0568F">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The goal of your analysis should be straightforward: to demonstrate that the effect works properly through the use of audio examples and </w:t>
      </w:r>
      <w:proofErr w:type="spellStart"/>
      <w:r>
        <w:rPr>
          <w:rFonts w:ascii="Arial" w:hAnsi="Arial" w:cs="Arial"/>
          <w:sz w:val="24"/>
          <w:szCs w:val="24"/>
        </w:rPr>
        <w:t>visualisations</w:t>
      </w:r>
      <w:proofErr w:type="spellEnd"/>
      <w:r>
        <w:rPr>
          <w:rFonts w:ascii="Arial" w:hAnsi="Arial" w:cs="Arial"/>
          <w:sz w:val="24"/>
          <w:szCs w:val="24"/>
        </w:rPr>
        <w:t>. Run each effect on an audio sample of your choice. The output should be saved as an audio file (</w:t>
      </w:r>
      <w:r>
        <w:rPr>
          <w:rFonts w:ascii="Arial" w:hAnsi="Arial" w:cs="Arial"/>
          <w:i/>
          <w:iCs/>
          <w:sz w:val="24"/>
          <w:szCs w:val="24"/>
        </w:rPr>
        <w:t xml:space="preserve">listen </w:t>
      </w:r>
      <w:r>
        <w:rPr>
          <w:rFonts w:ascii="Arial" w:hAnsi="Arial" w:cs="Arial"/>
          <w:sz w:val="24"/>
          <w:szCs w:val="24"/>
        </w:rPr>
        <w:t xml:space="preserve">to make sure it works!) that can then be </w:t>
      </w:r>
      <w:proofErr w:type="spellStart"/>
      <w:r>
        <w:rPr>
          <w:rFonts w:ascii="Arial" w:hAnsi="Arial" w:cs="Arial"/>
          <w:sz w:val="24"/>
          <w:szCs w:val="24"/>
        </w:rPr>
        <w:t>analysed</w:t>
      </w:r>
      <w:proofErr w:type="spellEnd"/>
      <w:r>
        <w:rPr>
          <w:rFonts w:ascii="Arial" w:hAnsi="Arial" w:cs="Arial"/>
          <w:sz w:val="24"/>
          <w:szCs w:val="24"/>
        </w:rPr>
        <w:t xml:space="preserve"> to generate figures (in MATLAB or any other method of your choosing).</w:t>
      </w:r>
    </w:p>
    <w:p w:rsidR="00B30DEB" w:rsidRDefault="00B30DEB" w:rsidP="00E0568F">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Analysis should be in the form of visualizations that show that the effect produces the desired modification of the audio signal, plus some text explanation. The </w:t>
      </w:r>
      <w:proofErr w:type="spellStart"/>
      <w:r>
        <w:rPr>
          <w:rFonts w:ascii="Arial" w:hAnsi="Arial" w:cs="Arial"/>
          <w:sz w:val="24"/>
          <w:szCs w:val="24"/>
        </w:rPr>
        <w:t>visualisations</w:t>
      </w:r>
      <w:proofErr w:type="spellEnd"/>
      <w:r>
        <w:rPr>
          <w:rFonts w:ascii="Arial" w:hAnsi="Arial" w:cs="Arial"/>
          <w:sz w:val="24"/>
          <w:szCs w:val="24"/>
        </w:rPr>
        <w:t xml:space="preserve"> may be time domain waveforms of the input and output, spectrograms, power spectrums, time domain envelopes, etc. Choose the appropriate input signals and visualizations to clearly show the effect.</w:t>
      </w:r>
    </w:p>
    <w:p w:rsidR="00E0568F" w:rsidRDefault="00E0568F" w:rsidP="00E0568F">
      <w:pPr>
        <w:autoSpaceDE w:val="0"/>
        <w:autoSpaceDN w:val="0"/>
        <w:adjustRightInd w:val="0"/>
        <w:spacing w:after="120" w:line="240" w:lineRule="auto"/>
        <w:rPr>
          <w:rFonts w:ascii="Arial" w:hAnsi="Arial" w:cs="Arial"/>
          <w:sz w:val="24"/>
          <w:szCs w:val="24"/>
        </w:rPr>
      </w:pPr>
      <w:r>
        <w:rPr>
          <w:rFonts w:ascii="Arial" w:hAnsi="Arial" w:cs="Arial"/>
          <w:sz w:val="24"/>
          <w:szCs w:val="24"/>
        </w:rPr>
        <w:t>You are free to modify the example code however you like provided you document your changes. Since the primary purpose is analysis rather than creation, this is not expected however.</w:t>
      </w:r>
    </w:p>
    <w:p w:rsidR="00477D99" w:rsidRDefault="00477D99" w:rsidP="00B30DEB">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Turn In:</w:t>
      </w:r>
    </w:p>
    <w:p w:rsidR="00477D99" w:rsidRDefault="00477D99" w:rsidP="00E0568F">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Using the online submission system, submit a ZIP archive containing:</w:t>
      </w:r>
    </w:p>
    <w:p w:rsidR="00E0568F" w:rsidRDefault="00E0568F" w:rsidP="00E0568F">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Audio files </w:t>
      </w:r>
      <w:r>
        <w:rPr>
          <w:rFonts w:ascii="Arial" w:hAnsi="Arial" w:cs="Arial"/>
          <w:sz w:val="24"/>
          <w:szCs w:val="24"/>
        </w:rPr>
        <w:t>before and after the effect for each of the four audio effects (8 total unless the same audio is used as input for multiple effects).</w:t>
      </w:r>
    </w:p>
    <w:p w:rsidR="00E0568F" w:rsidRDefault="00E0568F" w:rsidP="00E0568F">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Code </w:t>
      </w:r>
      <w:r>
        <w:rPr>
          <w:rFonts w:ascii="Arial" w:hAnsi="Arial" w:cs="Arial"/>
          <w:sz w:val="24"/>
          <w:szCs w:val="24"/>
        </w:rPr>
        <w:t>used to run the effects. Include any modifications you made to the code.</w:t>
      </w:r>
    </w:p>
    <w:p w:rsidR="00722B7C" w:rsidRDefault="00E0568F" w:rsidP="00E0568F">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Pr>
          <w:rFonts w:ascii="Arial" w:hAnsi="Arial" w:cs="Arial"/>
          <w:b/>
          <w:bCs/>
          <w:sz w:val="24"/>
          <w:szCs w:val="24"/>
        </w:rPr>
        <w:t>PDF Report</w:t>
      </w:r>
      <w:r>
        <w:rPr>
          <w:rFonts w:ascii="Arial" w:hAnsi="Arial" w:cs="Arial"/>
          <w:sz w:val="24"/>
          <w:szCs w:val="24"/>
        </w:rPr>
        <w:t xml:space="preserve">, 4 sides of A4 (one for each effect), containing </w:t>
      </w:r>
      <w:proofErr w:type="spellStart"/>
      <w:r>
        <w:rPr>
          <w:rFonts w:ascii="Arial" w:hAnsi="Arial" w:cs="Arial"/>
          <w:sz w:val="24"/>
          <w:szCs w:val="24"/>
        </w:rPr>
        <w:t>visualisations</w:t>
      </w:r>
      <w:proofErr w:type="spellEnd"/>
      <w:r>
        <w:rPr>
          <w:rFonts w:ascii="Arial" w:hAnsi="Arial" w:cs="Arial"/>
          <w:sz w:val="24"/>
          <w:szCs w:val="24"/>
        </w:rPr>
        <w:t xml:space="preserve"> and a one to three paragraph explanation of why your choice of figures demonstrates the effect’s proper functioning. The explanation should make clear that you understand the basic operation of the effect and any particularly salient parameters. A detailed mathematical analysis is not necessary.</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Helpful MATLAB Functions: </w:t>
      </w:r>
      <w:r>
        <w:rPr>
          <w:rFonts w:ascii="TimesNewRomanPS-ItalicMT" w:hAnsi="TimesNewRomanPS-ItalicMT" w:cs="TimesNewRomanPS-ItalicMT"/>
          <w:i/>
          <w:iCs/>
          <w:sz w:val="24"/>
          <w:szCs w:val="24"/>
        </w:rPr>
        <w:t>(use the ‘help’ function to learn more)</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r>
        <w:rPr>
          <w:rFonts w:ascii="Courier" w:hAnsi="Courier" w:cs="Courier"/>
        </w:rPr>
        <w:t>[</w:t>
      </w:r>
      <w:proofErr w:type="gramStart"/>
      <w:r>
        <w:rPr>
          <w:rFonts w:ascii="Courier" w:hAnsi="Courier" w:cs="Courier"/>
        </w:rPr>
        <w:t>y</w:t>
      </w:r>
      <w:proofErr w:type="gramEnd"/>
      <w:r>
        <w:rPr>
          <w:rFonts w:ascii="Courier" w:hAnsi="Courier" w:cs="Courier"/>
        </w:rPr>
        <w:t xml:space="preserve">, </w:t>
      </w:r>
      <w:proofErr w:type="spellStart"/>
      <w:r>
        <w:rPr>
          <w:rFonts w:ascii="Courier" w:hAnsi="Courier" w:cs="Courier"/>
        </w:rPr>
        <w:t>fs</w:t>
      </w:r>
      <w:proofErr w:type="spellEnd"/>
      <w:r>
        <w:rPr>
          <w:rFonts w:ascii="Courier" w:hAnsi="Courier" w:cs="Courier"/>
        </w:rPr>
        <w:t xml:space="preserve">, </w:t>
      </w:r>
      <w:proofErr w:type="spellStart"/>
      <w:r>
        <w:rPr>
          <w:rFonts w:ascii="Courier" w:hAnsi="Courier" w:cs="Courier"/>
        </w:rPr>
        <w:t>nbits</w:t>
      </w:r>
      <w:proofErr w:type="spellEnd"/>
      <w:r>
        <w:rPr>
          <w:rFonts w:ascii="Courier" w:hAnsi="Courier" w:cs="Courier"/>
        </w:rPr>
        <w:t xml:space="preserve">] = </w:t>
      </w:r>
      <w:proofErr w:type="spellStart"/>
      <w:proofErr w:type="gramStart"/>
      <w:r>
        <w:rPr>
          <w:rFonts w:ascii="Courier" w:hAnsi="Courier" w:cs="Courier"/>
        </w:rPr>
        <w:t>wavread</w:t>
      </w:r>
      <w:proofErr w:type="spellEnd"/>
      <w:r>
        <w:rPr>
          <w:rFonts w:ascii="Courier" w:hAnsi="Courier" w:cs="Courier"/>
        </w:rPr>
        <w:t>(</w:t>
      </w:r>
      <w:proofErr w:type="gramEnd"/>
      <w:r>
        <w:rPr>
          <w:rFonts w:ascii="Courier" w:hAnsi="Courier" w:cs="Courier"/>
        </w:rPr>
        <w:t xml:space="preserve">‘filename’) </w:t>
      </w:r>
      <w:r>
        <w:rPr>
          <w:rFonts w:ascii="TimesNewRomanPS-ItalicMT" w:hAnsi="TimesNewRomanPS-ItalicMT" w:cs="TimesNewRomanPS-ItalicMT"/>
          <w:i/>
          <w:iCs/>
          <w:sz w:val="24"/>
          <w:szCs w:val="24"/>
        </w:rPr>
        <w:t>Read a WAV file from disk</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proofErr w:type="spellStart"/>
      <w:proofErr w:type="gramStart"/>
      <w:r>
        <w:rPr>
          <w:rFonts w:ascii="Courier" w:hAnsi="Courier" w:cs="Courier"/>
        </w:rPr>
        <w:t>wavwrite</w:t>
      </w:r>
      <w:proofErr w:type="spellEnd"/>
      <w:r>
        <w:rPr>
          <w:rFonts w:ascii="Courier" w:hAnsi="Courier" w:cs="Courier"/>
        </w:rPr>
        <w:t>(</w:t>
      </w:r>
      <w:proofErr w:type="gramEnd"/>
      <w:r>
        <w:rPr>
          <w:rFonts w:ascii="Courier" w:hAnsi="Courier" w:cs="Courier"/>
        </w:rPr>
        <w:t xml:space="preserve">y, </w:t>
      </w:r>
      <w:proofErr w:type="spellStart"/>
      <w:r>
        <w:rPr>
          <w:rFonts w:ascii="Courier" w:hAnsi="Courier" w:cs="Courier"/>
        </w:rPr>
        <w:t>fs</w:t>
      </w:r>
      <w:proofErr w:type="spellEnd"/>
      <w:r>
        <w:rPr>
          <w:rFonts w:ascii="Courier" w:hAnsi="Courier" w:cs="Courier"/>
        </w:rPr>
        <w:t xml:space="preserve">, </w:t>
      </w:r>
      <w:proofErr w:type="spellStart"/>
      <w:r>
        <w:rPr>
          <w:rFonts w:ascii="Courier" w:hAnsi="Courier" w:cs="Courier"/>
        </w:rPr>
        <w:t>nbits</w:t>
      </w:r>
      <w:proofErr w:type="spellEnd"/>
      <w:r>
        <w:rPr>
          <w:rFonts w:ascii="Courier" w:hAnsi="Courier" w:cs="Courier"/>
        </w:rPr>
        <w:t xml:space="preserve">, ‘filename’) </w:t>
      </w:r>
      <w:r>
        <w:rPr>
          <w:rFonts w:ascii="TimesNewRomanPS-ItalicMT" w:hAnsi="TimesNewRomanPS-ItalicMT" w:cs="TimesNewRomanPS-ItalicMT"/>
          <w:i/>
          <w:iCs/>
          <w:sz w:val="24"/>
          <w:szCs w:val="24"/>
        </w:rPr>
        <w:t>Write a WAV file to disk</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Courier" w:hAnsi="Courier" w:cs="Courier"/>
        </w:rPr>
        <w:t>sound(</w:t>
      </w:r>
      <w:proofErr w:type="gramEnd"/>
      <w:r>
        <w:rPr>
          <w:rFonts w:ascii="Courier" w:hAnsi="Courier" w:cs="Courier"/>
        </w:rPr>
        <w:t xml:space="preserve">y, </w:t>
      </w:r>
      <w:proofErr w:type="spellStart"/>
      <w:r>
        <w:rPr>
          <w:rFonts w:ascii="Courier" w:hAnsi="Courier" w:cs="Courier"/>
        </w:rPr>
        <w:t>fs</w:t>
      </w:r>
      <w:proofErr w:type="spellEnd"/>
      <w:r>
        <w:rPr>
          <w:rFonts w:ascii="Courier" w:hAnsi="Courier" w:cs="Courier"/>
        </w:rPr>
        <w:t xml:space="preserve">) </w:t>
      </w:r>
      <w:r>
        <w:rPr>
          <w:rFonts w:ascii="TimesNewRomanPS-ItalicMT" w:hAnsi="TimesNewRomanPS-ItalicMT" w:cs="TimesNewRomanPS-ItalicMT"/>
          <w:i/>
          <w:iCs/>
          <w:sz w:val="24"/>
          <w:szCs w:val="24"/>
        </w:rPr>
        <w:t xml:space="preserve">Play a vector as sound with sample rate </w:t>
      </w:r>
      <w:proofErr w:type="spellStart"/>
      <w:r>
        <w:rPr>
          <w:rFonts w:ascii="TimesNewRomanPS-ItalicMT" w:hAnsi="TimesNewRomanPS-ItalicMT" w:cs="TimesNewRomanPS-ItalicMT"/>
          <w:i/>
          <w:iCs/>
          <w:sz w:val="24"/>
          <w:szCs w:val="24"/>
        </w:rPr>
        <w:t>fs</w:t>
      </w:r>
      <w:proofErr w:type="spellEnd"/>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Courier" w:hAnsi="Courier" w:cs="Courier"/>
        </w:rPr>
        <w:t>plot(</w:t>
      </w:r>
      <w:proofErr w:type="gramEnd"/>
      <w:r>
        <w:rPr>
          <w:rFonts w:ascii="Courier" w:hAnsi="Courier" w:cs="Courier"/>
        </w:rPr>
        <w:t xml:space="preserve">), </w:t>
      </w:r>
      <w:proofErr w:type="spellStart"/>
      <w:r>
        <w:rPr>
          <w:rFonts w:ascii="Courier" w:hAnsi="Courier" w:cs="Courier"/>
        </w:rPr>
        <w:t>semilogx</w:t>
      </w:r>
      <w:proofErr w:type="spellEnd"/>
      <w:r>
        <w:rPr>
          <w:rFonts w:ascii="Courier" w:hAnsi="Courier" w:cs="Courier"/>
        </w:rPr>
        <w:t xml:space="preserve">(), </w:t>
      </w:r>
      <w:proofErr w:type="spellStart"/>
      <w:r>
        <w:rPr>
          <w:rFonts w:ascii="Courier" w:hAnsi="Courier" w:cs="Courier"/>
        </w:rPr>
        <w:t>semilogy</w:t>
      </w:r>
      <w:proofErr w:type="spellEnd"/>
      <w:r>
        <w:rPr>
          <w:rFonts w:ascii="Courier" w:hAnsi="Courier" w:cs="Courier"/>
        </w:rPr>
        <w:t xml:space="preserve">(), </w:t>
      </w:r>
      <w:proofErr w:type="spellStart"/>
      <w:r>
        <w:rPr>
          <w:rFonts w:ascii="Courier" w:hAnsi="Courier" w:cs="Courier"/>
        </w:rPr>
        <w:t>loglog</w:t>
      </w:r>
      <w:proofErr w:type="spellEnd"/>
      <w:r>
        <w:rPr>
          <w:rFonts w:ascii="Courier" w:hAnsi="Courier" w:cs="Courier"/>
        </w:rPr>
        <w:t xml:space="preserve">() </w:t>
      </w:r>
      <w:r>
        <w:rPr>
          <w:rFonts w:ascii="TimesNewRomanPS-ItalicMT" w:hAnsi="TimesNewRomanPS-ItalicMT" w:cs="TimesNewRomanPS-ItalicMT"/>
          <w:i/>
          <w:iCs/>
          <w:sz w:val="24"/>
          <w:szCs w:val="24"/>
        </w:rPr>
        <w:t>Linear and log-scale plot functions</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proofErr w:type="spellStart"/>
      <w:proofErr w:type="gramStart"/>
      <w:r>
        <w:rPr>
          <w:rFonts w:ascii="Courier" w:hAnsi="Courier" w:cs="Courier"/>
        </w:rPr>
        <w:t>fft</w:t>
      </w:r>
      <w:proofErr w:type="spellEnd"/>
      <w:r>
        <w:rPr>
          <w:rFonts w:ascii="Courier" w:hAnsi="Courier" w:cs="Courier"/>
        </w:rPr>
        <w:t>(</w:t>
      </w:r>
      <w:proofErr w:type="gramEnd"/>
      <w:r>
        <w:rPr>
          <w:rFonts w:ascii="Courier" w:hAnsi="Courier" w:cs="Courier"/>
        </w:rPr>
        <w:t xml:space="preserve">x, n) </w:t>
      </w:r>
      <w:r>
        <w:rPr>
          <w:rFonts w:ascii="TimesNewRomanPS-ItalicMT" w:hAnsi="TimesNewRomanPS-ItalicMT" w:cs="TimesNewRomanPS-ItalicMT"/>
          <w:i/>
          <w:iCs/>
          <w:sz w:val="24"/>
          <w:szCs w:val="24"/>
        </w:rPr>
        <w:t>Calculate the FFT of length n. You might want to window the signal first. Also</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 xml:space="preserve">note that the </w:t>
      </w:r>
      <w:proofErr w:type="spellStart"/>
      <w:r>
        <w:rPr>
          <w:rFonts w:ascii="TimesNewRomanPS-ItalicMT" w:hAnsi="TimesNewRomanPS-ItalicMT" w:cs="TimesNewRomanPS-ItalicMT"/>
          <w:i/>
          <w:iCs/>
          <w:sz w:val="24"/>
          <w:szCs w:val="24"/>
        </w:rPr>
        <w:t>fft</w:t>
      </w:r>
      <w:proofErr w:type="spellEnd"/>
      <w:r>
        <w:rPr>
          <w:rFonts w:ascii="TimesNewRomanPS-ItalicMT" w:hAnsi="TimesNewRomanPS-ItalicMT" w:cs="TimesNewRomanPS-ItalicMT"/>
          <w:i/>
          <w:iCs/>
          <w:sz w:val="24"/>
          <w:szCs w:val="24"/>
        </w:rPr>
        <w:t xml:space="preserve"> is complex. Use </w:t>
      </w:r>
      <w:proofErr w:type="gramStart"/>
      <w:r>
        <w:rPr>
          <w:rFonts w:ascii="Courier" w:hAnsi="Courier" w:cs="Courier"/>
        </w:rPr>
        <w:t>abs(</w:t>
      </w:r>
      <w:proofErr w:type="spellStart"/>
      <w:proofErr w:type="gramEnd"/>
      <w:r>
        <w:rPr>
          <w:rFonts w:ascii="Courier" w:hAnsi="Courier" w:cs="Courier"/>
        </w:rPr>
        <w:t>fft</w:t>
      </w:r>
      <w:proofErr w:type="spellEnd"/>
      <w:r>
        <w:rPr>
          <w:rFonts w:ascii="Courier" w:hAnsi="Courier" w:cs="Courier"/>
        </w:rPr>
        <w:t xml:space="preserve">(...)) </w:t>
      </w:r>
      <w:r>
        <w:rPr>
          <w:rFonts w:ascii="TimesNewRomanPS-ItalicMT" w:hAnsi="TimesNewRomanPS-ItalicMT" w:cs="TimesNewRomanPS-ItalicMT"/>
          <w:i/>
          <w:iCs/>
          <w:sz w:val="24"/>
          <w:szCs w:val="24"/>
        </w:rPr>
        <w:t>to get the magnitude. A discussion of</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 xml:space="preserve">using </w:t>
      </w:r>
      <w:proofErr w:type="spellStart"/>
      <w:proofErr w:type="gramStart"/>
      <w:r>
        <w:rPr>
          <w:rFonts w:ascii="TimesNewRomanPS-ItalicMT" w:hAnsi="TimesNewRomanPS-ItalicMT" w:cs="TimesNewRomanPS-ItalicMT"/>
          <w:i/>
          <w:iCs/>
          <w:sz w:val="24"/>
          <w:szCs w:val="24"/>
        </w:rPr>
        <w:t>fft</w:t>
      </w:r>
      <w:proofErr w:type="spellEnd"/>
      <w:r>
        <w:rPr>
          <w:rFonts w:ascii="TimesNewRomanPS-ItalicMT" w:hAnsi="TimesNewRomanPS-ItalicMT" w:cs="TimesNewRomanPS-ItalicMT"/>
          <w:i/>
          <w:iCs/>
          <w:sz w:val="24"/>
          <w:szCs w:val="24"/>
        </w:rPr>
        <w:t>(</w:t>
      </w:r>
      <w:proofErr w:type="gramEnd"/>
      <w:r>
        <w:rPr>
          <w:rFonts w:ascii="TimesNewRomanPS-ItalicMT" w:hAnsi="TimesNewRomanPS-ItalicMT" w:cs="TimesNewRomanPS-ItalicMT"/>
          <w:i/>
          <w:iCs/>
          <w:sz w:val="24"/>
          <w:szCs w:val="24"/>
        </w:rPr>
        <w:t>) to generate spectra can be found here:</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http://www.mathworks.co.uk/support/tech-notes/1700/1702.html</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Courier" w:hAnsi="Courier" w:cs="Courier"/>
        </w:rPr>
        <w:t>spectrogram(</w:t>
      </w:r>
      <w:proofErr w:type="gramEnd"/>
      <w:r>
        <w:rPr>
          <w:rFonts w:ascii="Courier" w:hAnsi="Courier" w:cs="Courier"/>
        </w:rPr>
        <w:t>x, window, ‘</w:t>
      </w:r>
      <w:proofErr w:type="spellStart"/>
      <w:r>
        <w:rPr>
          <w:rFonts w:ascii="Courier" w:hAnsi="Courier" w:cs="Courier"/>
        </w:rPr>
        <w:t>yaxis</w:t>
      </w:r>
      <w:proofErr w:type="spellEnd"/>
      <w:r>
        <w:rPr>
          <w:rFonts w:ascii="Courier" w:hAnsi="Courier" w:cs="Courier"/>
        </w:rPr>
        <w:t xml:space="preserve">’) </w:t>
      </w:r>
      <w:r>
        <w:rPr>
          <w:rFonts w:ascii="TimesNewRomanPS-ItalicMT" w:hAnsi="TimesNewRomanPS-ItalicMT" w:cs="TimesNewRomanPS-ItalicMT"/>
          <w:i/>
          <w:iCs/>
          <w:sz w:val="24"/>
          <w:szCs w:val="24"/>
        </w:rPr>
        <w:t>Plot the spectrogram of x. If window is an</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integer, x is divided into that many evenly-spaced segments. ‘</w:t>
      </w:r>
      <w:proofErr w:type="spellStart"/>
      <w:proofErr w:type="gramStart"/>
      <w:r>
        <w:rPr>
          <w:rFonts w:ascii="TimesNewRomanPS-ItalicMT" w:hAnsi="TimesNewRomanPS-ItalicMT" w:cs="TimesNewRomanPS-ItalicMT"/>
          <w:i/>
          <w:iCs/>
          <w:sz w:val="24"/>
          <w:szCs w:val="24"/>
        </w:rPr>
        <w:t>yaxis</w:t>
      </w:r>
      <w:proofErr w:type="spellEnd"/>
      <w:proofErr w:type="gramEnd"/>
      <w:r>
        <w:rPr>
          <w:rFonts w:ascii="TimesNewRomanPS-ItalicMT" w:hAnsi="TimesNewRomanPS-ItalicMT" w:cs="TimesNewRomanPS-ItalicMT"/>
          <w:i/>
          <w:iCs/>
          <w:sz w:val="24"/>
          <w:szCs w:val="24"/>
        </w:rPr>
        <w:t>’ places frequency on</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the y axis and time on the x axis, as it often appears in audio analysis</w:t>
      </w:r>
    </w:p>
    <w:p w:rsidR="00477D99" w:rsidRDefault="00477D99" w:rsidP="00E0568F">
      <w:pPr>
        <w:autoSpaceDE w:val="0"/>
        <w:autoSpaceDN w:val="0"/>
        <w:adjustRightInd w:val="0"/>
        <w:spacing w:after="120" w:line="240" w:lineRule="auto"/>
        <w:rPr>
          <w:rFonts w:ascii="TimesNewRomanPS-ItalicMT" w:hAnsi="TimesNewRomanPS-ItalicMT" w:cs="TimesNewRomanPS-ItalicMT"/>
          <w:i/>
          <w:iCs/>
          <w:sz w:val="24"/>
          <w:szCs w:val="24"/>
        </w:rPr>
      </w:pPr>
      <w:r>
        <w:rPr>
          <w:rFonts w:ascii="Courier" w:hAnsi="Courier" w:cs="Courier"/>
        </w:rPr>
        <w:t>(</w:t>
      </w:r>
      <w:proofErr w:type="gramStart"/>
      <w:r>
        <w:rPr>
          <w:rFonts w:ascii="Courier" w:hAnsi="Courier" w:cs="Courier"/>
        </w:rPr>
        <w:t>0:</w:t>
      </w:r>
      <w:proofErr w:type="gramEnd"/>
      <w:r>
        <w:rPr>
          <w:rFonts w:ascii="Courier" w:hAnsi="Courier" w:cs="Courier"/>
        </w:rPr>
        <w:t>(length(x)-1))/</w:t>
      </w:r>
      <w:proofErr w:type="spellStart"/>
      <w:r>
        <w:rPr>
          <w:rFonts w:ascii="Courier" w:hAnsi="Courier" w:cs="Courier"/>
        </w:rPr>
        <w:t>fs</w:t>
      </w:r>
      <w:proofErr w:type="spellEnd"/>
      <w:r>
        <w:rPr>
          <w:rFonts w:ascii="Courier" w:hAnsi="Courier" w:cs="Courier"/>
        </w:rPr>
        <w:t xml:space="preserve"> </w:t>
      </w:r>
      <w:proofErr w:type="gramStart"/>
      <w:r>
        <w:rPr>
          <w:rFonts w:ascii="TimesNewRomanPS-ItalicMT" w:hAnsi="TimesNewRomanPS-ItalicMT" w:cs="TimesNewRomanPS-ItalicMT"/>
          <w:i/>
          <w:iCs/>
          <w:sz w:val="24"/>
          <w:szCs w:val="24"/>
        </w:rPr>
        <w:t>For</w:t>
      </w:r>
      <w:proofErr w:type="gramEnd"/>
      <w:r>
        <w:rPr>
          <w:rFonts w:ascii="TimesNewRomanPS-ItalicMT" w:hAnsi="TimesNewRomanPS-ItalicMT" w:cs="TimesNewRomanPS-ItalicMT"/>
          <w:i/>
          <w:iCs/>
          <w:sz w:val="24"/>
          <w:szCs w:val="24"/>
        </w:rPr>
        <w:t xml:space="preserve"> a signal x and sample rate </w:t>
      </w:r>
      <w:proofErr w:type="spellStart"/>
      <w:r>
        <w:rPr>
          <w:rFonts w:ascii="TimesNewRomanPS-ItalicMT" w:hAnsi="TimesNewRomanPS-ItalicMT" w:cs="TimesNewRomanPS-ItalicMT"/>
          <w:i/>
          <w:iCs/>
          <w:sz w:val="24"/>
          <w:szCs w:val="24"/>
        </w:rPr>
        <w:t>fs</w:t>
      </w:r>
      <w:proofErr w:type="spellEnd"/>
      <w:r>
        <w:rPr>
          <w:rFonts w:ascii="TimesNewRomanPS-ItalicMT" w:hAnsi="TimesNewRomanPS-ItalicMT" w:cs="TimesNewRomanPS-ItalicMT"/>
          <w:i/>
          <w:iCs/>
          <w:sz w:val="24"/>
          <w:szCs w:val="24"/>
        </w:rPr>
        <w:t>, go from sample number to</w:t>
      </w:r>
    </w:p>
    <w:p w:rsidR="00477D99" w:rsidRDefault="00477D99" w:rsidP="00B30DEB">
      <w:pPr>
        <w:autoSpaceDE w:val="0"/>
        <w:autoSpaceDN w:val="0"/>
        <w:adjustRightInd w:val="0"/>
        <w:spacing w:after="120" w:line="240" w:lineRule="auto"/>
      </w:pPr>
      <w:proofErr w:type="gramStart"/>
      <w:r>
        <w:rPr>
          <w:rFonts w:ascii="TimesNewRomanPS-ItalicMT" w:hAnsi="TimesNewRomanPS-ItalicMT" w:cs="TimesNewRomanPS-ItalicMT"/>
          <w:i/>
          <w:iCs/>
          <w:sz w:val="24"/>
          <w:szCs w:val="24"/>
        </w:rPr>
        <w:t>time</w:t>
      </w:r>
      <w:proofErr w:type="gramEnd"/>
      <w:r>
        <w:rPr>
          <w:rFonts w:ascii="TimesNewRomanPS-ItalicMT" w:hAnsi="TimesNewRomanPS-ItalicMT" w:cs="TimesNewRomanPS-ItalicMT"/>
          <w:i/>
          <w:iCs/>
          <w:sz w:val="24"/>
          <w:szCs w:val="24"/>
        </w:rPr>
        <w:t xml:space="preserve">. </w:t>
      </w:r>
      <w:proofErr w:type="gramStart"/>
      <w:r>
        <w:rPr>
          <w:rFonts w:ascii="TimesNewRomanPS-ItalicMT" w:hAnsi="TimesNewRomanPS-ItalicMT" w:cs="TimesNewRomanPS-ItalicMT"/>
          <w:i/>
          <w:iCs/>
          <w:sz w:val="24"/>
          <w:szCs w:val="24"/>
        </w:rPr>
        <w:t>Useful for the x-axis of time-domain plots.</w:t>
      </w:r>
      <w:proofErr w:type="gramEnd"/>
    </w:p>
    <w:sectPr w:rsidR="00477D99" w:rsidSect="00551197">
      <w:pgSz w:w="11907" w:h="16839" w:code="9"/>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drawingGridHorizontalSpacing w:val="110"/>
  <w:displayHorizontalDrawingGridEvery w:val="2"/>
  <w:displayVerticalDrawingGridEvery w:val="2"/>
  <w:characterSpacingControl w:val="doNotCompress"/>
  <w:compat/>
  <w:rsids>
    <w:rsidRoot w:val="00477D99"/>
    <w:rsid w:val="0034355D"/>
    <w:rsid w:val="00420143"/>
    <w:rsid w:val="00477D99"/>
    <w:rsid w:val="0054029A"/>
    <w:rsid w:val="00551197"/>
    <w:rsid w:val="00722B7C"/>
    <w:rsid w:val="00B30DEB"/>
    <w:rsid w:val="00BD4EC9"/>
    <w:rsid w:val="00E0568F"/>
    <w:rsid w:val="00E14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30D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cp:lastPrinted>2013-12-29T16:38:00Z</cp:lastPrinted>
  <dcterms:created xsi:type="dcterms:W3CDTF">2014-01-01T15:43:00Z</dcterms:created>
  <dcterms:modified xsi:type="dcterms:W3CDTF">2014-01-01T15:43:00Z</dcterms:modified>
</cp:coreProperties>
</file>