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Deployment Workflow</w:t>
      </w:r>
    </w:p>
    <w:p>
      <w:pPr>
        <w:jc w:val="left"/>
      </w:pPr>
      <w:r>
        <w:rPr>
          <w:b/>
          <w:color w:val="0F766E"/>
        </w:rPr>
        <w:t>Meta Clinic | How to push code without changing the live website</w:t>
      </w:r>
    </w:p>
    <w:p>
      <w:r>
        <w:t>This guide explains the separation between saving code in GitHub and intentionally publishing a new version to the hosted application. The normal workflow is: edit, verify, commit, push, and leave the live site unchanged. Publishing is a separate, deliberate GitHub Actions step.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sh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The intended separation between source control and publishing.</w:t>
      </w:r>
    </w:p>
    <w:p>
      <w:pPr>
        <w:pStyle w:val="Heading1"/>
      </w:pPr>
      <w:r>
        <w:t>The short version</w:t>
      </w:r>
    </w:p>
    <w:p>
      <w:pPr>
        <w:pStyle w:val="ListBullet"/>
      </w:pPr>
      <w:r>
        <w:t>Push code whenever you need a backup or collaboration point. A push to main may start CI checks, but it should not publish the website.</w:t>
      </w:r>
    </w:p>
    <w:p>
      <w:pPr>
        <w:pStyle w:val="ListBullet"/>
      </w:pPr>
      <w:r>
        <w:t>Only publish when you have reviewed the exact commit and want the hosted containers rebuilt.</w:t>
      </w:r>
    </w:p>
    <w:p>
      <w:pPr>
        <w:pStyle w:val="ListBullet"/>
      </w:pPr>
      <w:r>
        <w:t>Publishing is done from GitHub Actions with the Publish portable containers workflow and the confirmation phrase publish-containers.</w:t>
      </w:r>
    </w:p>
    <w:p>
      <w:pPr>
        <w:pStyle w:val="Heading1"/>
      </w:pPr>
      <w:r>
        <w:t>Before you begin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2B4D"/>
          </w:tcPr>
          <w:p>
            <w:r>
              <w:rPr>
                <w:b/>
                <w:color w:val="FFFFFF"/>
              </w:rPr>
              <w:t>You need</w:t>
            </w:r>
          </w:p>
        </w:tc>
        <w:tc>
          <w:tcPr>
            <w:tcW w:type="dxa" w:w="3312"/>
            <w:shd w:fill="172B4D"/>
          </w:tcPr>
          <w:p>
            <w:r>
              <w:rPr>
                <w:b/>
                <w:color w:val="FFFFFF"/>
              </w:rPr>
              <w:t>Why</w:t>
            </w:r>
          </w:p>
        </w:tc>
        <w:tc>
          <w:tcPr>
            <w:tcW w:type="dxa" w:w="3312"/>
            <w:shd w:fill="172B4D"/>
          </w:tcPr>
          <w:p>
            <w:r>
              <w:rPr>
                <w:b/>
                <w:color w:val="FFFFFF"/>
              </w:rPr>
              <w:t>Where to check</w:t>
            </w:r>
          </w:p>
        </w:tc>
      </w:tr>
      <w:tr>
        <w:tc>
          <w:tcPr>
            <w:tcW w:type="dxa" w:w="3312"/>
            <w:vAlign w:val="center"/>
          </w:tcPr>
          <w:p>
            <w:r>
              <w:t>GitHub access</w:t>
            </w:r>
          </w:p>
        </w:tc>
        <w:tc>
          <w:tcPr>
            <w:tcW w:type="dxa" w:w="3312"/>
            <w:vAlign w:val="center"/>
          </w:tcPr>
          <w:p>
            <w:r>
              <w:t>You must be able to push and run workflows.</w:t>
            </w:r>
          </w:p>
        </w:tc>
        <w:tc>
          <w:tcPr>
            <w:tcW w:type="dxa" w:w="3312"/>
            <w:vAlign w:val="center"/>
          </w:tcPr>
          <w:p>
            <w:r>
              <w:t>Repository Settings and Actions tab</w:t>
            </w:r>
          </w:p>
        </w:tc>
      </w:tr>
      <w:tr>
        <w:tc>
          <w:tcPr>
            <w:tcW w:type="dxa" w:w="3312"/>
            <w:vAlign w:val="center"/>
          </w:tcPr>
          <w:p>
            <w:r>
              <w:t>A reviewed commit</w:t>
            </w:r>
          </w:p>
        </w:tc>
        <w:tc>
          <w:tcPr>
            <w:tcW w:type="dxa" w:w="3312"/>
            <w:vAlign w:val="center"/>
          </w:tcPr>
          <w:p>
            <w:r>
              <w:t>The publisher builds from one exact main commit.</w:t>
            </w:r>
          </w:p>
        </w:tc>
        <w:tc>
          <w:tcPr>
            <w:tcW w:type="dxa" w:w="3312"/>
            <w:vAlign w:val="center"/>
          </w:tcPr>
          <w:p>
            <w:r>
              <w:t>Your local git log and GitHub commit page</w:t>
            </w:r>
          </w:p>
        </w:tc>
      </w:tr>
      <w:tr>
        <w:tc>
          <w:tcPr>
            <w:tcW w:type="dxa" w:w="3312"/>
            <w:vAlign w:val="center"/>
          </w:tcPr>
          <w:p>
            <w:r>
              <w:t>Passing checks</w:t>
            </w:r>
          </w:p>
        </w:tc>
        <w:tc>
          <w:tcPr>
            <w:tcW w:type="dxa" w:w="3312"/>
            <w:vAlign w:val="center"/>
          </w:tcPr>
          <w:p>
            <w:r>
              <w:t>CI evidence reduces the chance of publishing a broken build.</w:t>
            </w:r>
          </w:p>
        </w:tc>
        <w:tc>
          <w:tcPr>
            <w:tcW w:type="dxa" w:w="3312"/>
            <w:vAlign w:val="center"/>
          </w:tcPr>
          <w:p>
            <w:r>
              <w:t>Actions tab; local checks; browser smoke test</w:t>
            </w:r>
          </w:p>
        </w:tc>
      </w:tr>
      <w:tr>
        <w:tc>
          <w:tcPr>
            <w:tcW w:type="dxa" w:w="3312"/>
            <w:vAlign w:val="center"/>
          </w:tcPr>
          <w:p>
            <w:r>
              <w:t>Owner-controlled deployment access</w:t>
            </w:r>
          </w:p>
        </w:tc>
        <w:tc>
          <w:tcPr>
            <w:tcW w:type="dxa" w:w="3312"/>
            <w:vAlign w:val="center"/>
          </w:tcPr>
          <w:p>
            <w:r>
              <w:t>The host must be updated intentionally and recoverably.</w:t>
            </w:r>
          </w:p>
        </w:tc>
        <w:tc>
          <w:tcPr>
            <w:tcW w:type="dxa" w:w="3312"/>
            <w:vAlign w:val="center"/>
          </w:tcPr>
          <w:p>
            <w:r>
              <w:t>ops/portable/README.md and the deployment host</w:t>
            </w:r>
          </w:p>
        </w:tc>
      </w:tr>
    </w:tbl>
    <w:p>
      <w:pPr>
        <w:pStyle w:val="Heading1"/>
      </w:pPr>
      <w:r>
        <w:t>Workflow A Push code without updating the website</w:t>
      </w:r>
    </w:p>
    <w:p>
      <w:r>
        <w:t>Use this for ordinary development, backups, collaboration, and review.</w:t>
      </w:r>
    </w:p>
    <w:p>
      <w:r>
        <w:rPr>
          <w:b/>
        </w:rPr>
        <w:t xml:space="preserve">1. Check what will be included. </w:t>
      </w:r>
      <w:r>
        <w:t>git status --short</w:t>
      </w:r>
    </w:p>
    <w:p>
      <w:r>
        <w:rPr>
          <w:b/>
        </w:rPr>
        <w:t xml:space="preserve">2. Run the focused checks for your change. </w:t>
      </w:r>
      <w:r>
        <w:t>Use the commands documented in docs/development/README.md and the nearest AGENTS.md.</w:t>
      </w:r>
    </w:p>
    <w:p>
      <w:r>
        <w:rPr>
          <w:b/>
        </w:rPr>
        <w:t xml:space="preserve">3. Review the diff. </w:t>
      </w:r>
      <w:r>
        <w:t>git diff --check</w:t>
        <w:br/>
        <w:t>git diff --stat</w:t>
      </w:r>
    </w:p>
    <w:p>
      <w:r>
        <w:rPr>
          <w:b/>
        </w:rPr>
        <w:t xml:space="preserve">4. Commit the reviewed change. </w:t>
      </w:r>
      <w:r>
        <w:t>git add &lt;specific-files&gt;</w:t>
        <w:br/>
        <w:t>git commit -m "Describe the change"</w:t>
      </w:r>
    </w:p>
    <w:p>
      <w:r>
        <w:rPr>
          <w:b/>
        </w:rPr>
        <w:t xml:space="preserve">5. Push to GitHub. </w:t>
      </w:r>
      <w:r>
        <w:t>git push origin main</w:t>
      </w:r>
    </w:p>
    <w:p>
      <w:r>
        <w:t>Expected result: GitHub may show a CI run for the push. The website should remain on its current deployed version because the publishing workflow is manual-only.</w:t>
      </w:r>
    </w:p>
    <w:p>
      <w:pPr>
        <w:pStyle w:val="Heading1"/>
      </w:pPr>
      <w:r>
        <w:t>Workflow B Publish a new hosted version</w:t>
      </w:r>
    </w:p>
    <w:p>
      <w:r>
        <w:t>Use this only after deciding that the live hosted application should change.</w:t>
      </w:r>
    </w:p>
    <w:p>
      <w:pPr>
        <w:pStyle w:val="ListNumber"/>
      </w:pPr>
      <w:r>
        <w:t>Open the repository on GitHub: github.com/joshrice171723-creator/meta_clinic.</w:t>
      </w:r>
    </w:p>
    <w:p>
      <w:pPr>
        <w:pStyle w:val="ListNumber"/>
      </w:pPr>
      <w:r>
        <w:t>Select the Actions tab.</w:t>
      </w:r>
    </w:p>
    <w:p>
      <w:pPr>
        <w:pStyle w:val="ListNumber"/>
      </w:pPr>
      <w:r>
        <w:t>In the left workflow list, select Publish portable containers.</w:t>
      </w:r>
    </w:p>
    <w:p>
      <w:pPr>
        <w:pStyle w:val="ListNumber"/>
      </w:pPr>
      <w:r>
        <w:t>Select Run workflow.</w:t>
      </w:r>
    </w:p>
    <w:p>
      <w:pPr>
        <w:pStyle w:val="ListNumber"/>
      </w:pPr>
      <w:r>
        <w:t>Confirm the branch is main.</w:t>
      </w:r>
    </w:p>
    <w:p>
      <w:pPr>
        <w:pStyle w:val="ListNumber"/>
      </w:pPr>
      <w:r>
        <w:t>In the confirmation field, type exactly: publish-containers</w:t>
      </w:r>
    </w:p>
    <w:p>
      <w:pPr>
        <w:pStyle w:val="ListNumber"/>
      </w:pPr>
      <w:r>
        <w:t>Select Run workflow and wait for the run to finish.</w:t>
      </w:r>
    </w:p>
    <w:p>
      <w:pPr>
        <w:pStyle w:val="ListNumber"/>
      </w:pPr>
      <w:r>
        <w:t>Record the commit SHA shown by the run. The API and web images are tagged with that same SHA.</w:t>
      </w:r>
    </w:p>
    <w:p>
      <w:pPr>
        <w:pStyle w:val="ListNumber"/>
      </w:pPr>
      <w:r>
        <w:t>Update the owner-controlled deployment host using the matched API and web image tags. Follow ops/portable/README.md or the approved host runbook.</w:t>
      </w:r>
    </w:p>
    <w:p>
      <w:pPr>
        <w:pStyle w:val="ListNumber"/>
      </w:pPr>
      <w:r>
        <w:t>Open the hosted URL and verify login, protected-route denial, the changed behavior, and service health. Keep the previous image identities for recovery.</w:t>
      </w:r>
    </w:p>
    <w:p>
      <w:r>
        <w:t>Important: publishing the containers and updating the running host are separate actions. The GitHub workflow creates images in GHCR; it does not itself grant the server access or replace the running containers.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-tre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Choose the smallest workflow that matches your goal.</w:t>
      </w:r>
    </w:p>
    <w:p>
      <w:pPr>
        <w:pStyle w:val="Heading1"/>
      </w:pPr>
      <w:r>
        <w:t>Useful links</w:t>
      </w:r>
    </w:p>
    <w:p>
      <w:pPr>
        <w:pStyle w:val="ListBullet"/>
      </w:pPr>
      <w:hyperlink r:id="rId11">
        <w:r>
          <w:rPr>
            <w:color w:val="0563C1"/>
            <w:u w:val="single"/>
          </w:rPr>
          <w:t>Repository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GitHub Actions workflow file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GitHub Actions manual workflow documentation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>GitHub Actions monitoring documentation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>Portable deployment runbook in this repository</w:t>
        </w:r>
      </w:hyperlink>
    </w:p>
    <w:p>
      <w:pPr>
        <w:pStyle w:val="ListBullet"/>
      </w:pPr>
      <w:hyperlink r:id="rId16">
        <w:r>
          <w:rPr>
            <w:color w:val="0563C1"/>
            <w:u w:val="single"/>
          </w:rPr>
          <w:t>GitHub Container Registry documentation</w:t>
        </w:r>
      </w:hyperlink>
    </w:p>
    <w:p>
      <w:pPr>
        <w:pStyle w:val="Heading1"/>
      </w:pPr>
      <w:r>
        <w:t>Common mistakes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2B4D"/>
          </w:tcPr>
          <w:p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4968"/>
            <w:shd w:fill="172B4D"/>
          </w:tcPr>
          <w:p>
            <w:r>
              <w:rPr>
                <w:b/>
                <w:color w:val="FFFFFF"/>
              </w:rPr>
              <w:t>What to do</w:t>
            </w:r>
          </w:p>
        </w:tc>
      </w:tr>
      <w:tr>
        <w:tc>
          <w:tcPr>
            <w:tcW w:type="dxa" w:w="4968"/>
          </w:tcPr>
          <w:p>
            <w:r>
              <w:t>The site changed after a push</w:t>
            </w:r>
          </w:p>
        </w:tc>
        <w:tc>
          <w:tcPr>
            <w:tcW w:type="dxa" w:w="4968"/>
          </w:tcPr>
          <w:p>
            <w:r>
              <w:t>Check the hosting provider, not only GitHub Actions. Look for a provider-side Git integration, webhook, or connected branch. Disable automatic deploys there or change the deploy branch to a protected release branch.</w:t>
            </w:r>
          </w:p>
        </w:tc>
      </w:tr>
      <w:tr>
        <w:tc>
          <w:tcPr>
            <w:tcW w:type="dxa" w:w="4968"/>
          </w:tcPr>
          <w:p>
            <w:r>
              <w:t>The workflow is missing</w:t>
            </w:r>
          </w:p>
        </w:tc>
        <w:tc>
          <w:tcPr>
            <w:tcW w:type="dxa" w:w="4968"/>
          </w:tcPr>
          <w:p>
            <w:r>
              <w:t>Confirm you are viewing the main branch and that .github/workflows/publish-containers.yml exists there.</w:t>
            </w:r>
          </w:p>
        </w:tc>
      </w:tr>
      <w:tr>
        <w:tc>
          <w:tcPr>
            <w:tcW w:type="dxa" w:w="4968"/>
          </w:tcPr>
          <w:p>
            <w:r>
              <w:t>The workflow refuses to run</w:t>
            </w:r>
          </w:p>
        </w:tc>
        <w:tc>
          <w:tcPr>
            <w:tcW w:type="dxa" w:w="4968"/>
          </w:tcPr>
          <w:p>
            <w:r>
              <w:t>The job requires the main branch and the exact confirmation phrase publish-containers.</w:t>
            </w:r>
          </w:p>
        </w:tc>
      </w:tr>
      <w:tr>
        <w:tc>
          <w:tcPr>
            <w:tcW w:type="dxa" w:w="4968"/>
          </w:tcPr>
          <w:p>
            <w:r>
              <w:t>Only one service was updated</w:t>
            </w:r>
          </w:p>
        </w:tc>
        <w:tc>
          <w:tcPr>
            <w:tcW w:type="dxa" w:w="4968"/>
          </w:tcPr>
          <w:p>
            <w:r>
              <w:t>Do not mix API and web images. Use the two image tags from the same workflow run and commit SHA.</w:t>
            </w:r>
          </w:p>
        </w:tc>
      </w:tr>
      <w:tr>
        <w:tc>
          <w:tcPr>
            <w:tcW w:type="dxa" w:w="4968"/>
          </w:tcPr>
          <w:p>
            <w:r>
              <w:t>A deployment is unhealthy</w:t>
            </w:r>
          </w:p>
        </w:tc>
        <w:tc>
          <w:tcPr>
            <w:tcW w:type="dxa" w:w="4968"/>
          </w:tcPr>
          <w:p>
            <w:r>
              <w:t>Keep the previous image tags, stop promotion, inspect logs and health checks, and follow the recovery runbook. Do not delete the database volume or regenerate encryption keys.</w:t>
            </w:r>
          </w:p>
        </w:tc>
      </w:tr>
    </w:tbl>
    <w:p>
      <w:pPr>
        <w:pStyle w:val="Heading1"/>
      </w:pPr>
      <w:r>
        <w:t>Final checklist</w:t>
      </w:r>
    </w:p>
    <w:p>
      <w:r>
        <w:t>☐ I know whether I am only pushing code or intentionally publishing.</w:t>
      </w:r>
    </w:p>
    <w:p>
      <w:r>
        <w:t>☐ The commit is reviewed and the relevant checks passed.</w:t>
      </w:r>
    </w:p>
    <w:p>
      <w:r>
        <w:t>☐ The deployed API and web images come from the same commit.</w:t>
      </w:r>
    </w:p>
    <w:p>
      <w:r>
        <w:t>☐ I kept the previous image identities for recovery.</w:t>
      </w:r>
    </w:p>
    <w:p>
      <w:r>
        <w:t>☐ I verified the hosted site after a deliberate deployment.</w:t>
      </w:r>
    </w:p>
    <w:p>
      <w:r>
        <w:t>☐ No secrets, patient information, or confidential data were committed.</w:t>
      </w:r>
    </w:p>
    <w:sectPr w:rsidR="00FC693F" w:rsidRPr="0006063C" w:rsidSect="00034616">
      <w:footerReference w:type="default" r:id="rId17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Meta Clinic manual deployment workflow | Keep source control and publishing separate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B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github.com/joshrice171723-creator/meta_clinic" TargetMode="External"/><Relationship Id="rId12" Type="http://schemas.openxmlformats.org/officeDocument/2006/relationships/hyperlink" Target="https://github.com/joshrice171723-creator/meta_clinic/blob/main/.github/workflows/publish-containers.yml" TargetMode="External"/><Relationship Id="rId13" Type="http://schemas.openxmlformats.org/officeDocument/2006/relationships/hyperlink" Target="https://docs.github.com/en/actions/using-workflows/manually-running-a-workflow" TargetMode="External"/><Relationship Id="rId14" Type="http://schemas.openxmlformats.org/officeDocument/2006/relationships/hyperlink" Target="https://docs.github.com/en/actions/monitoring-and-troubleshooting-workflows/monitoring-workflows/using-the-job-summary" TargetMode="External"/><Relationship Id="rId15" Type="http://schemas.openxmlformats.org/officeDocument/2006/relationships/hyperlink" Target="https://github.com/joshrice171723-creator/meta_clinic/blob/main/ops/portable/README.md" TargetMode="External"/><Relationship Id="rId16" Type="http://schemas.openxmlformats.org/officeDocument/2006/relationships/hyperlink" Target="https://docs.github.com/en/packages/working-with-a-github-packages-registry/working-with-the-container-registry" TargetMode="Externa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Deployment Workflow</dc:title>
  <dc:subject>How to push code without updating the hosted website</dc:subject>
  <dc:creator>Meta Clinic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