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numPr>
          <w:ilvl w:val="0"/>
          <w:numId w:val="0"/>
        </w:numPr>
        <w:jc w:val="center"/>
        <w:outlineLvl w:val="0"/>
        <w:rPr>
          <w:b/>
          <w:b/>
          <w:sz w:val="28"/>
          <w:szCs w:val="28"/>
        </w:rPr>
      </w:pPr>
      <w:r>
        <w:rPr/>
        <w:drawing>
          <wp:inline distT="0" distB="0" distL="0" distR="0">
            <wp:extent cx="2343785" cy="378460"/>
            <wp:effectExtent l="0" t="0" r="0" b="0"/>
            <wp:docPr id="1" name="Picture 5" descr="C:\Users\jtperry\AppData\Local\Microsoft\Windows\Temporary Internet Files\Content.Outlook\1AM4LEUQ\UCLA Health Syste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jtperry\AppData\Local\Microsoft\Windows\Temporary Internet Files\Content.Outlook\1AM4LEUQ\UCLA Health System (3).jpg"/>
                    <pic:cNvPicPr>
                      <a:picLocks noChangeAspect="1" noChangeArrowheads="1"/>
                    </pic:cNvPicPr>
                  </pic:nvPicPr>
                  <pic:blipFill>
                    <a:blip r:embed="rId2"/>
                    <a:stretch>
                      <a:fillRect/>
                    </a:stretch>
                  </pic:blipFill>
                  <pic:spPr bwMode="auto">
                    <a:xfrm>
                      <a:off x="0" y="0"/>
                      <a:ext cx="2343785" cy="378460"/>
                    </a:xfrm>
                    <a:prstGeom prst="rect">
                      <a:avLst/>
                    </a:prstGeom>
                  </pic:spPr>
                </pic:pic>
              </a:graphicData>
            </a:graphic>
          </wp:inline>
        </w:drawing>
      </w:r>
    </w:p>
    <w:p>
      <w:pPr>
        <w:pStyle w:val="Header"/>
        <w:numPr>
          <w:ilvl w:val="0"/>
          <w:numId w:val="0"/>
        </w:numPr>
        <w:jc w:val="center"/>
        <w:outlineLvl w:val="0"/>
        <w:rPr>
          <w:b/>
          <w:b/>
          <w:sz w:val="22"/>
        </w:rPr>
      </w:pPr>
      <w:r>
        <mc:AlternateContent>
          <mc:Choice Requires="wps">
            <w:drawing>
              <wp:anchor behindDoc="0" distT="0" distB="0" distL="114300" distR="114300" simplePos="0" locked="0" layoutInCell="1" allowOverlap="1" relativeHeight="3" wp14:anchorId="3439684D">
                <wp:simplePos x="0" y="0"/>
                <wp:positionH relativeFrom="column">
                  <wp:posOffset>2379345</wp:posOffset>
                </wp:positionH>
                <wp:positionV relativeFrom="paragraph">
                  <wp:posOffset>115570</wp:posOffset>
                </wp:positionV>
                <wp:extent cx="1945640" cy="3810"/>
                <wp:effectExtent l="0" t="0" r="19685" b="19050"/>
                <wp:wrapNone/>
                <wp:docPr id="2" name="Straight Connector 6"/>
                <a:graphic xmlns:a="http://schemas.openxmlformats.org/drawingml/2006/main">
                  <a:graphicData uri="http://schemas.microsoft.com/office/word/2010/wordprocessingShape">
                    <wps:wsp>
                      <wps:cNvSpPr/>
                      <wps:spPr>
                        <a:xfrm>
                          <a:off x="0" y="0"/>
                          <a:ext cx="1945080" cy="1800"/>
                        </a:xfrm>
                        <a:prstGeom prst="line">
                          <a:avLst/>
                        </a:prstGeom>
                        <a:ln w="3240">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7.35pt,9.05pt" to="340.45pt,9.15pt" ID="Straight Connector 6" stroked="t" style="position:absolute" wp14:anchorId="3439684D">
                <v:stroke color="black" weight="3240" joinstyle="round" endcap="flat"/>
                <v:fill o:detectmouseclick="t" on="false"/>
              </v:line>
            </w:pict>
          </mc:Fallback>
        </mc:AlternateContent>
      </w:r>
      <w:r>
        <w:rPr>
          <w:b/>
          <w:sz w:val="14"/>
          <w:szCs w:val="28"/>
        </w:rPr>
        <w:br/>
      </w:r>
      <w:r>
        <w:rPr>
          <w:b/>
          <w:sz w:val="8"/>
          <w:szCs w:val="28"/>
        </w:rPr>
        <w:br/>
      </w:r>
      <w:r>
        <w:rPr>
          <w:b/>
          <w:sz w:val="28"/>
          <w:szCs w:val="28"/>
        </w:rPr>
        <w:t>UCLA Technology Center for Genomics &amp; Bioinformatics</w:t>
      </w:r>
      <w:r>
        <w:rPr>
          <w:b/>
          <w:sz w:val="6"/>
          <w:szCs w:val="28"/>
        </w:rPr>
        <w:br/>
      </w:r>
      <w:r>
        <w:rPr>
          <w:sz w:val="2"/>
          <w:szCs w:val="28"/>
        </w:rPr>
        <w:br/>
        <w:br/>
      </w:r>
      <w:r>
        <w:rPr>
          <w:sz w:val="20"/>
          <w:szCs w:val="28"/>
        </w:rPr>
        <w:t>Next Generation Sequencing Service Request</w:t>
      </w:r>
    </w:p>
    <w:p>
      <w:pPr>
        <w:pStyle w:val="Header"/>
        <w:numPr>
          <w:ilvl w:val="0"/>
          <w:numId w:val="0"/>
        </w:numPr>
        <w:jc w:val="center"/>
        <w:outlineLvl w:val="0"/>
        <w:rPr>
          <w:sz w:val="17"/>
          <w:szCs w:val="17"/>
        </w:rPr>
      </w:pPr>
      <w:r>
        <w:rPr>
          <w:sz w:val="17"/>
          <w:szCs w:val="17"/>
        </w:rPr>
        <w:t xml:space="preserve"> </w:t>
      </w:r>
    </w:p>
    <w:p>
      <w:pPr>
        <w:pStyle w:val="Header"/>
        <w:numPr>
          <w:ilvl w:val="0"/>
          <w:numId w:val="0"/>
        </w:numPr>
        <w:jc w:val="center"/>
        <w:outlineLvl w:val="0"/>
        <w:rPr>
          <w:sz w:val="17"/>
          <w:szCs w:val="17"/>
        </w:rPr>
      </w:pPr>
      <w:r>
        <w:rPr>
          <w:sz w:val="17"/>
          <w:szCs w:val="17"/>
        </w:rPr>
        <w:t>650 Charles E Young Drive South, CHS 38-123</w:t>
      </w:r>
    </w:p>
    <w:p>
      <w:pPr>
        <w:pStyle w:val="Header"/>
        <w:jc w:val="center"/>
        <w:rPr>
          <w:sz w:val="17"/>
          <w:szCs w:val="17"/>
        </w:rPr>
      </w:pPr>
      <w:r>
        <w:rPr>
          <w:sz w:val="17"/>
          <w:szCs w:val="17"/>
        </w:rPr>
        <w:t>Los Angeles, CA 90095-1735</w:t>
      </w:r>
    </w:p>
    <w:p>
      <w:pPr>
        <w:pStyle w:val="Header"/>
        <w:jc w:val="center"/>
        <w:rPr>
          <w:b/>
          <w:b/>
          <w:sz w:val="17"/>
          <w:szCs w:val="17"/>
        </w:rPr>
      </w:pPr>
      <w:r>
        <w:rPr>
          <w:sz w:val="17"/>
          <w:szCs w:val="17"/>
        </w:rPr>
        <w:t>Phone:  (310) 206-3945</w:t>
      </w:r>
      <w:r>
        <w:rPr>
          <w:b/>
          <w:sz w:val="17"/>
          <w:szCs w:val="17"/>
        </w:rPr>
        <w:br/>
      </w:r>
    </w:p>
    <w:p>
      <w:pPr>
        <w:pStyle w:val="Normal"/>
        <w:ind w:left="450" w:right="522" w:hanging="0"/>
        <w:jc w:val="center"/>
        <w:rPr/>
      </w:pPr>
      <w:r>
        <w:rPr/>
        <w:br/>
        <w:t xml:space="preserve">Please submit this service request form to </w:t>
      </w:r>
      <w:hyperlink r:id="rId3">
        <w:r>
          <w:rPr>
            <w:rStyle w:val="InternetLink"/>
          </w:rPr>
          <w:t>sequencing@mednet.ucla.edu</w:t>
        </w:r>
      </w:hyperlink>
      <w:r>
        <w:rPr/>
        <w:t xml:space="preserve"> prior to delivering your DNA/RNA samples </w:t>
      </w:r>
    </w:p>
    <w:p>
      <w:pPr>
        <w:pStyle w:val="Normal"/>
        <w:ind w:left="450" w:right="522" w:hanging="0"/>
        <w:jc w:val="center"/>
        <w:rPr/>
      </w:pPr>
      <w:r>
        <w:rPr/>
        <w:t xml:space="preserve">on dry ice to CHS 38-123.      </w:t>
      </w:r>
    </w:p>
    <w:p>
      <w:pPr>
        <w:pStyle w:val="Normal"/>
        <w:ind w:left="450" w:right="522" w:hanging="0"/>
        <w:jc w:val="center"/>
        <w:rPr/>
      </w:pPr>
      <w:r>
        <w:rPr/>
      </w:r>
    </w:p>
    <w:p>
      <w:pPr>
        <w:pStyle w:val="Normal"/>
        <w:rPr/>
      </w:pPr>
      <w:r>
        <w:rPr/>
      </w:r>
    </w:p>
    <w:tbl>
      <w:tblPr>
        <w:tblW w:w="10366"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4" w:type="dxa"/>
          <w:left w:w="61" w:type="dxa"/>
          <w:bottom w:w="14" w:type="dxa"/>
          <w:right w:w="86" w:type="dxa"/>
        </w:tblCellMar>
        <w:tblLook w:val="01e0" w:noVBand="0" w:noHBand="0" w:lastColumn="1" w:firstColumn="1" w:lastRow="1" w:firstRow="1"/>
      </w:tblPr>
      <w:tblGrid>
        <w:gridCol w:w="4157"/>
        <w:gridCol w:w="2456"/>
        <w:gridCol w:w="2"/>
        <w:gridCol w:w="3751"/>
      </w:tblGrid>
      <w:tr>
        <w:trPr>
          <w:trHeight w:val="284" w:hRule="atLeast"/>
        </w:trPr>
        <w:tc>
          <w:tcPr>
            <w:tcW w:w="10366"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D9D9" w:val="clear"/>
            <w:tcMar>
              <w:left w:w="61" w:type="dxa"/>
            </w:tcMar>
            <w:vAlign w:val="center"/>
          </w:tcPr>
          <w:p>
            <w:pPr>
              <w:pStyle w:val="Text"/>
              <w:jc w:val="center"/>
              <w:rPr>
                <w:rStyle w:val="Heading2Char"/>
                <w:sz w:val="16"/>
              </w:rPr>
            </w:pPr>
            <w:r>
              <w:rPr>
                <w:rStyle w:val="Heading2Char"/>
                <w:sz w:val="16"/>
              </w:rPr>
              <w:t>REQUESTOR INFORMATION</w:t>
            </w:r>
          </w:p>
        </w:tc>
      </w:tr>
      <w:tr>
        <w:trPr>
          <w:trHeight w:val="284" w:hRule="atLeast"/>
        </w:trPr>
        <w:tc>
          <w:tcPr>
            <w:tcW w:w="4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b/>
                <w:b/>
              </w:rPr>
            </w:pPr>
            <w:r>
              <w:rPr>
                <w:rStyle w:val="Heading2Char"/>
                <w:b w:val="false"/>
                <w:sz w:val="16"/>
              </w:rPr>
              <w:t>Principal Investigator:  Leonid Kruglyak</w:t>
            </w:r>
          </w:p>
        </w:tc>
        <w:tc>
          <w:tcPr>
            <w:tcW w:w="245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Phone:  310.825.5486</w:t>
            </w:r>
          </w:p>
        </w:tc>
        <w:tc>
          <w:tcPr>
            <w:tcW w:w="3753"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Email:  lkruglyak@mednet.ucla.edu</w:t>
            </w:r>
          </w:p>
        </w:tc>
      </w:tr>
      <w:tr>
        <w:trPr>
          <w:trHeight w:val="284" w:hRule="atLeast"/>
        </w:trPr>
        <w:tc>
          <w:tcPr>
            <w:tcW w:w="661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Institution/Department:  UCLA Human Genetics</w:t>
            </w:r>
          </w:p>
        </w:tc>
        <w:tc>
          <w:tcPr>
            <w:tcW w:w="375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Dept. Code:  1440</w:t>
            </w:r>
          </w:p>
        </w:tc>
      </w:tr>
      <w:tr>
        <w:trPr>
          <w:trHeight w:val="284" w:hRule="atLeast"/>
        </w:trPr>
        <w:tc>
          <w:tcPr>
            <w:tcW w:w="10366"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Street Address:  695 Charles E Young Dr S Gonda Building RM. 5309</w:t>
            </w:r>
          </w:p>
        </w:tc>
      </w:tr>
      <w:tr>
        <w:trPr>
          <w:trHeight w:val="284" w:hRule="atLeast"/>
        </w:trPr>
        <w:tc>
          <w:tcPr>
            <w:tcW w:w="4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City:  Los Angeles</w:t>
            </w:r>
          </w:p>
        </w:tc>
        <w:tc>
          <w:tcPr>
            <w:tcW w:w="245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State:  CA</w:t>
            </w:r>
          </w:p>
        </w:tc>
        <w:tc>
          <w:tcPr>
            <w:tcW w:w="3753"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Zip Code:  90095</w:t>
            </w:r>
          </w:p>
        </w:tc>
      </w:tr>
      <w:tr>
        <w:trPr>
          <w:trHeight w:val="284" w:hRule="atLeast"/>
        </w:trPr>
        <w:tc>
          <w:tcPr>
            <w:tcW w:w="4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Research Coordinator: Joshua Bloom</w:t>
            </w:r>
          </w:p>
        </w:tc>
        <w:tc>
          <w:tcPr>
            <w:tcW w:w="245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Phone:  609-375-5678</w:t>
            </w:r>
          </w:p>
        </w:tc>
        <w:tc>
          <w:tcPr>
            <w:tcW w:w="3753" w:type="dxa"/>
            <w:gridSpan w:val="2"/>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Email: jbloom@mednet.ucla.edu </w:t>
            </w:r>
          </w:p>
        </w:tc>
      </w:tr>
      <w:tr>
        <w:trPr>
          <w:trHeight w:val="284" w:hRule="atLeast"/>
        </w:trPr>
        <w:tc>
          <w:tcPr>
            <w:tcW w:w="10366"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     </w:t>
            </w:r>
            <w:r>
              <w:rPr/>
              <w:t>Is PI a JCCC Member?     x</w:t>
            </w:r>
            <w:r>
              <w:rPr>
                <w:rFonts w:eastAsia="Wingdings" w:cs="Wingdings" w:ascii="Wingdings" w:hAnsi="Wingdings"/>
                <w:szCs w:val="16"/>
              </w:rPr>
              <w:t></w:t>
            </w:r>
            <w:r>
              <w:rPr/>
              <w:t xml:space="preserve"> Yes         </w:t>
            </w:r>
            <w:r>
              <w:rPr>
                <w:rFonts w:eastAsia="Wingdings" w:cs="Wingdings" w:ascii="Wingdings" w:hAnsi="Wingdings"/>
                <w:szCs w:val="16"/>
              </w:rPr>
              <w:t></w:t>
            </w:r>
            <w:r>
              <w:rPr/>
              <w:t xml:space="preserve"> No      </w:t>
            </w:r>
          </w:p>
        </w:tc>
      </w:tr>
      <w:tr>
        <w:trPr>
          <w:trHeight w:val="284" w:hRule="atLeast"/>
        </w:trPr>
        <w:tc>
          <w:tcPr>
            <w:tcW w:w="10366"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r>
          </w:p>
        </w:tc>
      </w:tr>
    </w:tbl>
    <w:p>
      <w:pPr>
        <w:pStyle w:val="Normal"/>
        <w:rPr/>
      </w:pPr>
      <w:r>
        <w:rPr/>
      </w:r>
    </w:p>
    <w:p>
      <w:pPr>
        <w:pStyle w:val="Normal"/>
        <w:jc w:val="center"/>
        <w:rPr>
          <w:i/>
          <w:i/>
        </w:rPr>
      </w:pPr>
      <w:r>
        <w:rPr>
          <w:i/>
        </w:rPr>
        <w:br/>
        <w:t xml:space="preserve">Please fill out completely and in detail in order to avoid processing delays.  </w:t>
      </w:r>
    </w:p>
    <w:p>
      <w:pPr>
        <w:pStyle w:val="Normal"/>
        <w:rPr/>
      </w:pPr>
      <w:r>
        <w:rPr/>
      </w:r>
    </w:p>
    <w:tbl>
      <w:tblPr>
        <w:tblW w:w="10374"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4" w:type="dxa"/>
          <w:left w:w="61" w:type="dxa"/>
          <w:bottom w:w="14" w:type="dxa"/>
          <w:right w:w="86" w:type="dxa"/>
        </w:tblCellMar>
        <w:tblLook w:val="01e0" w:noVBand="0" w:noHBand="0" w:lastColumn="1" w:firstColumn="1" w:lastRow="1" w:firstRow="1"/>
      </w:tblPr>
      <w:tblGrid>
        <w:gridCol w:w="10374"/>
      </w:tblGrid>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9D9D9" w:val="clear"/>
            <w:tcMar>
              <w:left w:w="61" w:type="dxa"/>
            </w:tcMar>
            <w:vAlign w:val="center"/>
          </w:tcPr>
          <w:p>
            <w:pPr>
              <w:pStyle w:val="Text"/>
              <w:jc w:val="center"/>
              <w:rPr>
                <w:b/>
                <w:b/>
              </w:rPr>
            </w:pPr>
            <w:r>
              <w:rPr>
                <w:b/>
              </w:rPr>
              <w:t>EXPERIMENTAL INFORMATION</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Date of Request:  </w:t>
            </w:r>
            <w:r>
              <w:rPr>
                <w:highlight w:val="yellow"/>
              </w:rPr>
              <w:t>July 1</w:t>
            </w:r>
            <w:r>
              <w:rPr>
                <w:highlight w:val="yellow"/>
                <w:vertAlign w:val="superscript"/>
              </w:rPr>
              <w:t>st</w:t>
            </w:r>
            <w:r>
              <w:rPr>
                <w:highlight w:val="yellow"/>
              </w:rPr>
              <w:t>, 2020</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Project Name:  Detection of covid viral rna using SwabSeq, version 21</w:t>
            </w:r>
          </w:p>
        </w:tc>
      </w:tr>
      <w:tr>
        <w:trPr>
          <w:trHeight w:val="768"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Project Description:  </w:t>
              <w:br/>
              <w:br/>
            </w:r>
          </w:p>
          <w:p>
            <w:pPr>
              <w:pStyle w:val="Text"/>
              <w:rPr/>
            </w:pPr>
            <w:r>
              <w:rPr/>
            </w:r>
          </w:p>
          <w:p>
            <w:pPr>
              <w:pStyle w:val="Text"/>
              <w:rPr/>
            </w:pPr>
            <w:r>
              <w:rPr/>
              <w:t xml:space="preserve">We have a library for the NextSeq (Mid Output) of 20uL total at 4nM (more precise quantitation on tube). We would like to run the NextSeq mid ouptput 150-cycle kit. We want to run single-end </w:t>
            </w:r>
            <w:r>
              <w:rPr>
                <w:b/>
                <w:bCs/>
              </w:rPr>
              <w:t>26</w:t>
            </w:r>
            <w:r>
              <w:rPr/>
              <w:t xml:space="preserve"> cycles, with two index reads that are both </w:t>
            </w:r>
            <w:r>
              <w:rPr>
                <w:b/>
                <w:bCs/>
              </w:rPr>
              <w:t>10</w:t>
            </w:r>
            <w:bookmarkStart w:id="0" w:name="_GoBack"/>
            <w:bookmarkEnd w:id="0"/>
            <w:r>
              <w:rPr/>
              <w:t xml:space="preserve"> bp long. We want to load our library at 1.5 pM. </w:t>
            </w:r>
          </w:p>
          <w:p>
            <w:pPr>
              <w:pStyle w:val="Text"/>
              <w:rPr/>
            </w:pPr>
            <w:r>
              <w:rPr/>
            </w:r>
          </w:p>
          <w:p>
            <w:pPr>
              <w:pStyle w:val="Text"/>
              <w:rPr/>
            </w:pPr>
            <w:r>
              <w:rPr/>
              <w:t>In addition to the sample for the NextSeq, there are three tubes of sequencing primers for the NextSeq run which are absolutely critical:</w:t>
            </w:r>
          </w:p>
          <w:p>
            <w:pPr>
              <w:pStyle w:val="Text"/>
              <w:rPr/>
            </w:pPr>
            <w:r>
              <w:rPr/>
            </w:r>
          </w:p>
          <w:p>
            <w:pPr>
              <w:pStyle w:val="Text"/>
              <w:rPr/>
            </w:pPr>
            <w:r>
              <w:rPr/>
              <w:t>-1) One tube consists of a pooled primer mix for sequence read 1, it is a mix of 60uL of read1 primers at 20uM final concentration. You should load 52uL of this primer mix into reservoir 20.</w:t>
            </w:r>
          </w:p>
          <w:p>
            <w:pPr>
              <w:pStyle w:val="Text"/>
              <w:rPr/>
            </w:pPr>
            <w:r>
              <w:rPr/>
              <w:t xml:space="preserve"> </w:t>
            </w:r>
          </w:p>
          <w:p>
            <w:pPr>
              <w:pStyle w:val="Text"/>
              <w:rPr/>
            </w:pPr>
            <w:r>
              <w:rPr/>
              <w:t>-2) Another tube consists of a pooled primer mix for the i7 read (index read 1), it is a mix of 100uL of i7 primers at 20uM final concentration. You will load 85uL of this primer mix into reservoir 22.</w:t>
            </w:r>
          </w:p>
          <w:p>
            <w:pPr>
              <w:pStyle w:val="Text"/>
              <w:rPr/>
            </w:pPr>
            <w:r>
              <w:rPr/>
            </w:r>
          </w:p>
          <w:p>
            <w:pPr>
              <w:pStyle w:val="Text"/>
              <w:rPr/>
            </w:pPr>
            <w:r>
              <w:rPr/>
              <w:t>3) Another tube consists of a pooled primer mix for the i5 read (index read 2), it is a mix of 100uL of i5 primers at 20uM final concentration. You will load 85uL of this primer mix into reservoir 22.</w:t>
            </w:r>
          </w:p>
          <w:p>
            <w:pPr>
              <w:pStyle w:val="Text"/>
              <w:rPr/>
            </w:pPr>
            <w:r>
              <w:rPr/>
            </w:r>
          </w:p>
          <w:p>
            <w:pPr>
              <w:pStyle w:val="Text"/>
              <w:rPr/>
            </w:pPr>
            <w:r>
              <w:rPr/>
              <w:t xml:space="preserve">It is also important that you do NOT </w:t>
            </w:r>
            <w:r>
              <w:rPr/>
              <w:t>check the custom primer box.</w:t>
            </w:r>
          </w:p>
          <w:p>
            <w:pPr>
              <w:pStyle w:val="Text"/>
              <w:rPr/>
            </w:pPr>
            <w:r>
              <w:rPr/>
            </w:r>
          </w:p>
          <w:p>
            <w:pPr>
              <w:pStyle w:val="Text"/>
              <w:rPr/>
            </w:pPr>
            <w:r>
              <w:rPr/>
              <w:t>Additionally, we request receiving BCL files from this run.</w:t>
            </w:r>
          </w:p>
          <w:p>
            <w:pPr>
              <w:pStyle w:val="Text"/>
              <w:rPr/>
            </w:pPr>
            <w:r>
              <w:rPr/>
              <w:t xml:space="preserve"> </w:t>
            </w:r>
          </w:p>
          <w:p>
            <w:pPr>
              <w:pStyle w:val="Text"/>
              <w:rPr/>
            </w:pPr>
            <w:r>
              <w:rPr/>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Service Requested:    </w:t>
            </w:r>
          </w:p>
          <w:p>
            <w:pPr>
              <w:pStyle w:val="Text"/>
              <w:rPr/>
            </w:pPr>
            <w:r>
              <w:rPr/>
              <w:t xml:space="preserve">Miseq </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szCs w:val="16"/>
              </w:rPr>
            </w:pPr>
            <w:r>
              <w:rPr/>
              <w:t xml:space="preserve">Application System:     </w:t>
            </w:r>
            <w:r>
              <w:rPr>
                <w:rFonts w:eastAsia="Wingdings" w:cs="Wingdings" w:ascii="Wingdings" w:hAnsi="Wingdings"/>
                <w:szCs w:val="16"/>
              </w:rPr>
              <w:t></w:t>
            </w:r>
            <w:r>
              <w:rPr/>
              <w:t xml:space="preserve"> Illumina HiSeq 2000/2500      </w:t>
            </w:r>
            <w:r>
              <w:rPr>
                <w:rFonts w:eastAsia="Wingdings" w:cs="Wingdings" w:ascii="Wingdings" w:hAnsi="Wingdings"/>
                <w:szCs w:val="16"/>
              </w:rPr>
              <w:t></w:t>
            </w:r>
            <w:r>
              <w:rPr>
                <w:szCs w:val="16"/>
              </w:rPr>
              <w:t xml:space="preserve"> MiSeq</w:t>
            </w:r>
            <w:r>
              <w:rPr/>
              <w:t xml:space="preserve">     </w:t>
            </w:r>
            <w:r>
              <w:rPr>
                <w:rFonts w:eastAsia="Wingdings" w:cs="Wingdings" w:ascii="Wingdings" w:hAnsi="Wingdings"/>
                <w:szCs w:val="16"/>
              </w:rPr>
              <w:t></w:t>
            </w:r>
            <w:r>
              <w:rPr>
                <w:szCs w:val="16"/>
              </w:rPr>
              <w:t xml:space="preserve"> </w:t>
            </w:r>
            <w:r>
              <w:rPr>
                <w:szCs w:val="16"/>
                <w:highlight w:val="yellow"/>
              </w:rPr>
              <w:t>NextSeq500 Mid Output</w:t>
            </w:r>
            <w:r>
              <w:rPr>
                <w:szCs w:val="16"/>
              </w:rPr>
              <w:t xml:space="preserve">   </w:t>
            </w:r>
            <w:r>
              <w:rPr>
                <w:rFonts w:eastAsia="Wingdings" w:cs="Wingdings" w:ascii="Wingdings" w:hAnsi="Wingdings"/>
                <w:szCs w:val="16"/>
              </w:rPr>
              <w:t></w:t>
            </w:r>
            <w:r>
              <w:rPr>
                <w:szCs w:val="16"/>
              </w:rPr>
              <w:t xml:space="preserve"> NextSeq500 High Output  </w:t>
            </w:r>
          </w:p>
          <w:p>
            <w:pPr>
              <w:pStyle w:val="Text"/>
              <w:rPr>
                <w:b/>
                <w:b/>
              </w:rPr>
            </w:pPr>
            <w:r>
              <w:rPr>
                <w:szCs w:val="16"/>
              </w:rPr>
              <w:t xml:space="preserve">                                 </w:t>
            </w:r>
            <w:r>
              <w:rPr>
                <w:rFonts w:eastAsia="Wingdings" w:cs="Wingdings" w:ascii="Wingdings" w:hAnsi="Wingdings"/>
                <w:szCs w:val="16"/>
              </w:rPr>
              <w:t></w:t>
            </w:r>
            <w:r>
              <w:rPr>
                <w:szCs w:val="16"/>
              </w:rPr>
              <w:t xml:space="preserve"> </w:t>
            </w:r>
            <w:r>
              <w:rPr>
                <w:color w:val="000000" w:themeColor="text1"/>
                <w:szCs w:val="16"/>
              </w:rPr>
              <w:t xml:space="preserve">Hiseq3000    </w:t>
            </w:r>
            <w:r>
              <w:rPr>
                <w:rFonts w:eastAsia="Wingdings" w:cs="Wingdings" w:ascii="Wingdings" w:hAnsi="Wingdings"/>
                <w:szCs w:val="16"/>
              </w:rPr>
              <w:t></w:t>
            </w:r>
            <w:r>
              <w:rPr>
                <w:szCs w:val="16"/>
              </w:rPr>
              <w:t xml:space="preserve"> Novaseq S2   </w:t>
            </w:r>
            <w:r>
              <w:rPr>
                <w:rFonts w:eastAsia="Wingdings" w:cs="Wingdings" w:ascii="Wingdings" w:hAnsi="Wingdings"/>
                <w:szCs w:val="16"/>
              </w:rPr>
              <w:t></w:t>
            </w:r>
            <w:r>
              <w:rPr>
                <w:szCs w:val="16"/>
              </w:rPr>
              <w:t xml:space="preserve"> </w:t>
            </w:r>
            <w:r>
              <w:rPr>
                <w:rFonts w:eastAsia="Symbol" w:cs="Symbol" w:ascii="Symbol" w:hAnsi="Symbol"/>
                <w:szCs w:val="16"/>
              </w:rPr>
              <w:t></w:t>
            </w:r>
            <w:r>
              <w:rPr>
                <w:szCs w:val="16"/>
              </w:rPr>
              <w:t xml:space="preserve">Novaseq S4    </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Sample Submitted:     </w:t>
            </w:r>
            <w:r>
              <w:rPr>
                <w:rFonts w:eastAsia="Wingdings" w:cs="Wingdings" w:ascii="Wingdings" w:hAnsi="Wingdings"/>
                <w:szCs w:val="16"/>
              </w:rPr>
              <w:t></w:t>
            </w:r>
            <w:r>
              <w:rPr/>
              <w:t xml:space="preserve"> gDNA     </w:t>
            </w:r>
            <w:r>
              <w:rPr>
                <w:rFonts w:eastAsia="Wingdings" w:cs="Wingdings" w:ascii="Wingdings" w:hAnsi="Wingdings"/>
                <w:szCs w:val="16"/>
              </w:rPr>
              <w:t></w:t>
            </w:r>
            <w:r>
              <w:rPr>
                <w:szCs w:val="16"/>
              </w:rPr>
              <w:t xml:space="preserve"> Small RNA     </w:t>
            </w:r>
            <w:r>
              <w:rPr>
                <w:rFonts w:eastAsia="Wingdings" w:cs="Wingdings" w:ascii="Wingdings" w:hAnsi="Wingdings"/>
                <w:szCs w:val="16"/>
              </w:rPr>
              <w:t></w:t>
            </w:r>
            <w:r>
              <w:rPr/>
              <w:t xml:space="preserve"> mRNA     </w:t>
            </w:r>
            <w:r>
              <w:rPr>
                <w:rFonts w:eastAsia="Wingdings" w:cs="Wingdings" w:ascii="Wingdings" w:hAnsi="Wingdings"/>
                <w:szCs w:val="16"/>
              </w:rPr>
              <w:t></w:t>
            </w:r>
            <w:r>
              <w:rPr/>
              <w:t xml:space="preserve"> Total RNA     </w:t>
            </w:r>
            <w:r>
              <w:rPr>
                <w:rFonts w:eastAsia="Wingdings" w:cs="Wingdings" w:ascii="Wingdings" w:hAnsi="Wingdings"/>
                <w:szCs w:val="16"/>
              </w:rPr>
              <w:t></w:t>
            </w:r>
            <w:r>
              <w:rPr/>
              <w:t xml:space="preserve"> </w:t>
            </w:r>
            <w:r>
              <w:rPr>
                <w:color w:val="000000" w:themeColor="text1"/>
              </w:rPr>
              <w:t xml:space="preserve">DNA Library     </w:t>
            </w:r>
            <w:r>
              <w:rPr>
                <w:rFonts w:eastAsia="Wingdings" w:cs="Wingdings" w:ascii="Wingdings" w:hAnsi="Wingdings"/>
                <w:szCs w:val="16"/>
              </w:rPr>
              <w:t></w:t>
            </w:r>
            <w:r>
              <w:rPr/>
              <w:t xml:space="preserve"> ChIP Library     </w:t>
            </w:r>
          </w:p>
          <w:p>
            <w:pPr>
              <w:pStyle w:val="Text"/>
              <w:rPr/>
            </w:pPr>
            <w:r>
              <w:rPr>
                <w:szCs w:val="16"/>
              </w:rPr>
              <w:t xml:space="preserve">                               </w:t>
            </w:r>
            <w:r>
              <w:rPr>
                <w:rFonts w:eastAsia="Wingdings" w:cs="Wingdings" w:ascii="Wingdings" w:hAnsi="Wingdings"/>
                <w:szCs w:val="16"/>
                <w:highlight w:val="yellow"/>
              </w:rPr>
              <w:t></w:t>
            </w:r>
            <w:r>
              <w:rPr>
                <w:highlight w:val="yellow"/>
              </w:rPr>
              <w:t xml:space="preserve"> </w:t>
            </w:r>
            <w:r>
              <w:rPr>
                <w:highlight w:val="yellow"/>
              </w:rPr>
              <w:t>Other - please specify</w:t>
            </w:r>
            <w:r>
              <w:rPr/>
              <w:t xml:space="preserve">  </w:t>
            </w:r>
          </w:p>
          <w:p>
            <w:pPr>
              <w:pStyle w:val="Text"/>
              <w:rPr/>
            </w:pPr>
            <w:r>
              <w:rPr/>
              <w:t>Amplicon</w:t>
            </w:r>
          </w:p>
          <w:p>
            <w:pPr>
              <w:pStyle w:val="Text"/>
              <w:rPr/>
            </w:pPr>
            <w:r>
              <w:rPr/>
            </w:r>
          </w:p>
          <w:p>
            <w:pPr>
              <w:pStyle w:val="Text"/>
              <w:rPr/>
            </w:pPr>
            <w:r>
              <w:rPr/>
              <w:t xml:space="preserve">If you choose ‘Other’ as your sample type, please complete the Biosafety questionnaire on the last page. </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   </w:t>
            </w:r>
            <w:r>
              <w:rPr/>
              <w:t>If customer made library, which kit was used: Custom amplicon protocol from Octant and Sri Kosuri</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Sample/Library Purification Method:  AMPURE XP beads</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Reference Genome/Species:  none</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Concentration Measured By:     </w:t>
            </w:r>
            <w:r>
              <w:rPr>
                <w:rFonts w:eastAsia="Wingdings" w:cs="Wingdings" w:ascii="Wingdings" w:hAnsi="Wingdings"/>
                <w:szCs w:val="16"/>
              </w:rPr>
              <w:t></w:t>
            </w:r>
            <w:r>
              <w:rPr/>
              <w:t xml:space="preserve"> Nanodrop     </w:t>
            </w:r>
            <w:r>
              <w:rPr>
                <w:rFonts w:eastAsia="Wingdings" w:cs="Wingdings" w:ascii="Wingdings" w:hAnsi="Wingdings"/>
                <w:szCs w:val="16"/>
              </w:rPr>
              <w:t></w:t>
            </w:r>
            <w:r>
              <w:rPr/>
              <w:t xml:space="preserve"> </w:t>
            </w:r>
            <w:r>
              <w:rPr>
                <w:highlight w:val="yellow"/>
              </w:rPr>
              <w:t>Qubit</w:t>
            </w:r>
            <w:r>
              <w:rPr/>
              <w:t xml:space="preserve">     </w:t>
            </w:r>
            <w:r>
              <w:rPr>
                <w:rFonts w:eastAsia="Wingdings" w:cs="Wingdings" w:ascii="Wingdings" w:hAnsi="Wingdings"/>
                <w:szCs w:val="16"/>
              </w:rPr>
              <w:t></w:t>
            </w:r>
            <w:r>
              <w:rPr/>
              <w:t xml:space="preserve"> Bioanalyzer     </w:t>
            </w:r>
            <w:r>
              <w:rPr>
                <w:rFonts w:eastAsia="Wingdings" w:cs="Wingdings" w:ascii="Wingdings" w:hAnsi="Wingdings"/>
                <w:szCs w:val="16"/>
              </w:rPr>
              <w:t></w:t>
            </w:r>
            <w:r>
              <w:rPr/>
              <w:t xml:space="preserve"> qPCR     </w:t>
            </w:r>
            <w:r>
              <w:rPr>
                <w:rFonts w:eastAsia="Wingdings" w:cs="Wingdings" w:ascii="Wingdings" w:hAnsi="Wingdings"/>
                <w:szCs w:val="16"/>
              </w:rPr>
              <w:t></w:t>
            </w:r>
            <w:r>
              <w:rPr/>
              <w:t xml:space="preserve"> Other:     </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 xml:space="preserve">Requested Library Prep:     </w:t>
            </w:r>
            <w:r>
              <w:rPr>
                <w:rFonts w:eastAsia="Wingdings" w:cs="Wingdings" w:ascii="Wingdings" w:hAnsi="Wingdings"/>
                <w:szCs w:val="16"/>
              </w:rPr>
              <w:t></w:t>
            </w:r>
            <w:r>
              <w:rPr/>
              <w:t xml:space="preserve"> </w:t>
            </w:r>
            <w:r>
              <w:rPr>
                <w:highlight w:val="yellow"/>
              </w:rPr>
              <w:t>Single Read</w:t>
            </w:r>
            <w:r>
              <w:rPr/>
              <w:t xml:space="preserve">     </w:t>
            </w:r>
            <w:r>
              <w:rPr>
                <w:rFonts w:eastAsia="Wingdings" w:cs="Wingdings" w:ascii="Wingdings" w:hAnsi="Wingdings"/>
                <w:szCs w:val="16"/>
              </w:rPr>
              <w:t></w:t>
            </w:r>
            <w:r>
              <w:rPr/>
              <w:t xml:space="preserve"> Paired End     </w:t>
            </w:r>
            <w:r>
              <w:rPr>
                <w:rFonts w:eastAsia="Wingdings" w:cs="Wingdings" w:ascii="Wingdings" w:hAnsi="Wingdings"/>
                <w:szCs w:val="16"/>
              </w:rPr>
              <w:t></w:t>
            </w:r>
            <w:r>
              <w:rPr/>
              <w:t xml:space="preserve"> Barcoded     </w:t>
            </w:r>
            <w:r>
              <w:rPr>
                <w:rFonts w:eastAsia="Wingdings" w:cs="Wingdings" w:ascii="Wingdings" w:hAnsi="Wingdings"/>
                <w:szCs w:val="16"/>
              </w:rPr>
              <w:t></w:t>
            </w:r>
            <w:r>
              <w:rPr/>
              <w:t xml:space="preserve"> Other:  NO</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Depth of Coverage Required/Number of Reads:  1 nextseq midoutput kit worth of reads</w:t>
            </w:r>
          </w:p>
        </w:tc>
      </w:tr>
      <w:tr>
        <w:trPr>
          <w:trHeight w:val="299" w:hRule="atLeast"/>
        </w:trPr>
        <w:tc>
          <w:tcPr>
            <w:tcW w:w="1037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61" w:type="dxa"/>
            </w:tcMar>
            <w:vAlign w:val="center"/>
          </w:tcPr>
          <w:p>
            <w:pPr>
              <w:pStyle w:val="Text"/>
              <w:rPr/>
            </w:pPr>
            <w:r>
              <w:rPr/>
              <w:t>Read Length (e.g., 1X50, 1x75, 1x100, 2X50, 2x75, 2X100, 2x150, 2x250):  1</w:t>
            </w:r>
            <w:r>
              <w:rPr>
                <w:highlight w:val="yellow"/>
              </w:rPr>
              <w:t>x26</w:t>
            </w:r>
          </w:p>
        </w:tc>
      </w:tr>
    </w:tbl>
    <w:p>
      <w:pPr>
        <w:pStyle w:val="Normal"/>
        <w:rPr/>
      </w:pPr>
      <w:r>
        <w:rPr/>
      </w:r>
    </w:p>
    <w:p>
      <w:pPr>
        <w:pStyle w:val="Normal"/>
        <w:jc w:val="center"/>
        <w:rPr/>
      </w:pPr>
      <w:r>
        <w:rPr>
          <w:i/>
        </w:rPr>
        <w:br/>
        <w:t xml:space="preserve">If samples submitted have not been QC’d, additional charges will apply.  If traces are available, please attach to this form.  </w:t>
      </w:r>
      <w:r>
        <w:rPr/>
        <w:br/>
      </w:r>
    </w:p>
    <w:p>
      <w:pPr>
        <w:pStyle w:val="Normal"/>
        <w:jc w:val="center"/>
        <w:rPr/>
      </w:pPr>
      <w:r>
        <w:rPr/>
      </w:r>
    </w:p>
    <w:p>
      <w:pPr>
        <w:pStyle w:val="Normal"/>
        <w:jc w:val="center"/>
        <w:rPr/>
      </w:pPr>
      <w:r>
        <w:rPr/>
      </w:r>
    </w:p>
    <w:p>
      <w:pPr>
        <w:pStyle w:val="Normal"/>
        <w:jc w:val="center"/>
        <w:rPr/>
      </w:pPr>
      <w:r>
        <w:rPr/>
      </w:r>
    </w:p>
    <w:p>
      <w:pPr>
        <w:pStyle w:val="Normal"/>
        <w:rPr>
          <w:color w:val="C00000"/>
        </w:rPr>
      </w:pPr>
      <w:r>
        <w:rPr>
          <w:color w:val="FF0000"/>
          <w:szCs w:val="16"/>
        </w:rPr>
        <w:t xml:space="preserve">  </w:t>
      </w:r>
      <w:r>
        <w:rPr>
          <w:rFonts w:eastAsia="Wingdings" w:cs="Wingdings" w:ascii="Wingdings" w:hAnsi="Wingdings"/>
          <w:color w:val="FF0000"/>
          <w:szCs w:val="16"/>
        </w:rPr>
        <w:t></w:t>
      </w:r>
      <w:r>
        <w:rPr>
          <w:color w:val="FF0000"/>
        </w:rPr>
        <w:t xml:space="preserve">  </w:t>
      </w:r>
      <w:r>
        <w:rPr>
          <w:color w:val="C00000"/>
        </w:rPr>
        <w:t xml:space="preserve">Please check this box if you want to pick up any leftover samples. Otherwise, we will dispose of them after data is delivered. </w:t>
      </w:r>
    </w:p>
    <w:p>
      <w:pPr>
        <w:pStyle w:val="Normal"/>
        <w:rPr>
          <w:color w:val="C00000"/>
        </w:rPr>
      </w:pPr>
      <w:r>
        <w:rPr>
          <w:color w:val="C00000"/>
        </w:rPr>
      </w:r>
    </w:p>
    <w:p>
      <w:pPr>
        <w:pStyle w:val="Normal"/>
        <w:rPr>
          <w:color w:val="C00000"/>
        </w:rPr>
      </w:pPr>
      <w:r>
        <w:rPr>
          <w:color w:val="C00000"/>
        </w:rPr>
        <w:t xml:space="preserve">  </w:t>
      </w:r>
      <w:r>
        <w:rPr>
          <w:color w:val="C00000"/>
        </w:rPr>
        <w:t>*   We prefer you enter your sample name without spaces, slashes or other special characters. Dashes or underscores are acceptable.</w:t>
      </w:r>
    </w:p>
    <w:p>
      <w:pPr>
        <w:pStyle w:val="ListParagraph"/>
        <w:numPr>
          <w:ilvl w:val="0"/>
          <w:numId w:val="1"/>
        </w:numPr>
        <w:rPr>
          <w:rFonts w:ascii="Arial" w:hAnsi="Arial"/>
          <w:b/>
          <w:b/>
          <w:smallCaps/>
          <w:sz w:val="32"/>
        </w:rPr>
      </w:pPr>
      <w:r>
        <w:rPr>
          <w:rFonts w:ascii="Arial" w:hAnsi="Arial"/>
          <w:b/>
          <w:smallCaps/>
          <w:sz w:val="32"/>
        </w:rPr>
      </w:r>
      <w:r>
        <w:br w:type="page"/>
      </w:r>
    </w:p>
    <w:p>
      <w:pPr>
        <w:pStyle w:val="Normal"/>
        <w:rPr>
          <w:rFonts w:ascii="Arial" w:hAnsi="Arial"/>
          <w:b/>
          <w:b/>
          <w:smallCaps/>
          <w:sz w:val="32"/>
        </w:rPr>
      </w:pPr>
      <w:r>
        <w:rPr>
          <w:rFonts w:ascii="Arial" w:hAnsi="Arial"/>
          <w:b/>
          <w:smallCaps/>
          <w:sz w:val="32"/>
        </w:rPr>
        <w:t>Bio-Safety Level 2 Facility Questionnaire - Mandatory</w:t>
      </w:r>
    </w:p>
    <w:p>
      <w:pPr>
        <w:pStyle w:val="Normal"/>
        <w:rPr/>
      </w:pPr>
      <w:r>
        <w:rPr/>
      </w:r>
    </w:p>
    <w:p>
      <w:pPr>
        <w:pStyle w:val="Normal"/>
        <w:rPr/>
      </w:pPr>
      <w:r>
        <w:rPr/>
      </w:r>
    </w:p>
    <w:p>
      <w:pPr>
        <w:pStyle w:val="Normal"/>
        <w:jc w:val="both"/>
        <w:rPr>
          <w:rFonts w:ascii="Arial" w:hAnsi="Arial"/>
          <w:sz w:val="20"/>
        </w:rPr>
      </w:pPr>
      <w:r>
        <w:rPr>
          <w:rFonts w:ascii="Arial" w:hAnsi="Arial"/>
          <w:sz w:val="20"/>
        </w:rPr>
        <w:t>The CMC BSL2 Facility accommodates researchers using biological materials from various sources that may contain known or unknown human pathogens.  In order to insure safe and appropriate working conditions for all users of the facility, accurate and complete information about the agents you propose to use is needed to maintain appropriate biosafety standards.</w:t>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sz w:val="20"/>
        </w:rPr>
        <w:t xml:space="preserve">Please fill out this form COMPLETELY and have it signed by the principal investigator before experiments begin.  The CMC staff will review the form as part of the training and facility access process, and keep it on file.  IF NEW BIOHAZARDS ARE ADDED at a future date, IT IS YOUR RESPONSIBILITY TO UPDATE THIS FORM. </w:t>
      </w:r>
    </w:p>
    <w:p>
      <w:pPr>
        <w:pStyle w:val="Normal"/>
        <w:jc w:val="both"/>
        <w:rPr>
          <w:rFonts w:ascii="Arial" w:hAnsi="Arial"/>
          <w:b/>
          <w:b/>
          <w:bCs/>
          <w:sz w:val="20"/>
        </w:rPr>
      </w:pPr>
      <w:r>
        <w:rPr>
          <w:rFonts w:ascii="Arial" w:hAnsi="Arial"/>
          <w:b/>
          <w:bCs/>
          <w:sz w:val="20"/>
        </w:rPr>
      </w:r>
    </w:p>
    <w:p>
      <w:pPr>
        <w:pStyle w:val="Normal"/>
        <w:jc w:val="both"/>
        <w:rPr>
          <w:rFonts w:ascii="Arial" w:hAnsi="Arial"/>
          <w:b/>
          <w:b/>
          <w:bCs/>
          <w:sz w:val="20"/>
        </w:rPr>
      </w:pPr>
      <w:r>
        <w:rPr>
          <w:rFonts w:ascii="Arial" w:hAnsi="Arial"/>
          <w:b/>
          <w:bCs/>
          <w:sz w:val="20"/>
        </w:rPr>
        <w:t>Do you have current Institutional Biosafety Committee (IBC) approval or Institutional Review Board (IRB) approval for this project? (Check all that apply)</w:t>
      </w:r>
    </w:p>
    <w:p>
      <w:pPr>
        <w:pStyle w:val="Normal"/>
        <w:jc w:val="both"/>
        <w:rPr/>
      </w:pPr>
      <w:r>
        <w:rPr>
          <w:rFonts w:ascii="Arial" w:hAnsi="Arial"/>
          <w:b/>
          <w:bCs/>
          <w:sz w:val="20"/>
        </w:rPr>
        <w:tab/>
      </w:r>
      <w:r>
        <w:fldChar w:fldCharType="begin">
          <w:ffData>
            <w:name w:val=""/>
            <w:enabled/>
            <w:calcOnExit w:val="0"/>
            <w:checkBox>
              <w:sizeAuto/>
            </w:checkBox>
          </w:ffData>
        </w:fldChar>
      </w:r>
      <w:r>
        <w:instrText> FORMCHECKBOX </w:instrText>
      </w:r>
      <w:r>
        <w:fldChar w:fldCharType="separate"/>
      </w:r>
      <w:bookmarkStart w:id="1" w:name="__Fieldmark__972_508070882"/>
      <w:bookmarkStart w:id="2" w:name="__Fieldmark__251_508070882"/>
      <w:bookmarkStart w:id="3" w:name="__Fieldmark__972_508070882"/>
      <w:bookmarkStart w:id="4" w:name="__Fieldmark__972_508070882"/>
      <w:bookmarkEnd w:id="2"/>
      <w:bookmarkEnd w:id="4"/>
      <w:r>
        <w:rPr>
          <w:rFonts w:ascii="Arial" w:hAnsi="Arial"/>
          <w:b/>
          <w:bCs/>
          <w:sz w:val="20"/>
        </w:rPr>
      </w:r>
      <w:r>
        <w:fldChar w:fldCharType="end"/>
      </w:r>
      <w:bookmarkStart w:id="5" w:name="__Fieldmark__5436_1291853146"/>
      <w:bookmarkStart w:id="6" w:name="__Fieldmark__3205_1291853146"/>
      <w:bookmarkStart w:id="7" w:name="__Fieldmark__7683_1291853146"/>
      <w:bookmarkStart w:id="8" w:name="Check1"/>
      <w:bookmarkEnd w:id="5"/>
      <w:bookmarkEnd w:id="6"/>
      <w:bookmarkEnd w:id="7"/>
      <w:bookmarkEnd w:id="8"/>
      <w:r>
        <w:rPr>
          <w:rFonts w:ascii="Arial" w:hAnsi="Arial"/>
          <w:b/>
          <w:bCs/>
          <w:sz w:val="20"/>
        </w:rPr>
        <w:t xml:space="preserve">  Yes. </w:t>
      </w:r>
      <w:r>
        <w:rPr>
          <w:rFonts w:ascii="Arial" w:hAnsi="Arial"/>
          <w:bCs/>
          <w:sz w:val="20"/>
        </w:rPr>
        <w:t>Attach</w:t>
      </w:r>
      <w:r>
        <w:rPr>
          <w:rFonts w:ascii="Arial" w:hAnsi="Arial"/>
          <w:sz w:val="20"/>
        </w:rPr>
        <w:t xml:space="preserve"> a copy of the IBC and/or IRB approval letter.</w:t>
      </w:r>
    </w:p>
    <w:p>
      <w:pPr>
        <w:pStyle w:val="Normal"/>
        <w:jc w:val="both"/>
        <w:rPr/>
      </w:pPr>
      <w:r>
        <w:rPr>
          <w:rFonts w:ascii="Arial" w:hAnsi="Arial"/>
          <w:b/>
          <w:bCs/>
          <w:sz w:val="20"/>
        </w:rPr>
        <w:tab/>
      </w:r>
      <w:r>
        <w:fldChar w:fldCharType="begin">
          <w:ffData>
            <w:name w:val=""/>
            <w:enabled/>
            <w:calcOnExit w:val="0"/>
            <w:checkBox>
              <w:sizeAuto/>
            </w:checkBox>
          </w:ffData>
        </w:fldChar>
      </w:r>
      <w:r>
        <w:instrText> FORMCHECKBOX </w:instrText>
      </w:r>
      <w:r>
        <w:fldChar w:fldCharType="separate"/>
      </w:r>
      <w:bookmarkStart w:id="9" w:name="__Fieldmark__996_508070882"/>
      <w:bookmarkStart w:id="10" w:name="__Fieldmark__270_508070882"/>
      <w:bookmarkStart w:id="11" w:name="__Fieldmark__996_508070882"/>
      <w:bookmarkStart w:id="12" w:name="__Fieldmark__996_508070882"/>
      <w:bookmarkEnd w:id="10"/>
      <w:bookmarkEnd w:id="12"/>
      <w:r>
        <w:rPr>
          <w:rFonts w:ascii="Arial" w:hAnsi="Arial"/>
          <w:b/>
          <w:bCs/>
          <w:sz w:val="20"/>
        </w:rPr>
      </w:r>
      <w:r>
        <w:fldChar w:fldCharType="end"/>
      </w:r>
      <w:bookmarkStart w:id="13" w:name="__Fieldmark__5450_1291853146"/>
      <w:bookmarkStart w:id="14" w:name="__Fieldmark__3217_1291853146"/>
      <w:bookmarkStart w:id="15" w:name="__Fieldmark__7700_1291853146"/>
      <w:bookmarkStart w:id="16" w:name="Check2"/>
      <w:bookmarkEnd w:id="13"/>
      <w:bookmarkEnd w:id="14"/>
      <w:bookmarkEnd w:id="15"/>
      <w:bookmarkEnd w:id="16"/>
      <w:r>
        <w:rPr>
          <w:rFonts w:ascii="Arial" w:hAnsi="Arial"/>
          <w:sz w:val="20"/>
        </w:rPr>
        <w:t xml:space="preserve">  </w:t>
      </w:r>
      <w:r>
        <w:rPr>
          <w:rFonts w:ascii="Arial" w:hAnsi="Arial"/>
          <w:b/>
          <w:bCs/>
          <w:sz w:val="20"/>
        </w:rPr>
        <w:t xml:space="preserve">IBC and/or IRB Approval Pending. </w:t>
      </w:r>
      <w:r>
        <w:rPr>
          <w:rFonts w:ascii="Arial" w:hAnsi="Arial"/>
          <w:bCs/>
          <w:sz w:val="20"/>
        </w:rPr>
        <w:t xml:space="preserve"> Access cannot be granted</w:t>
      </w:r>
      <w:r>
        <w:rPr>
          <w:rFonts w:ascii="Arial" w:hAnsi="Arial"/>
          <w:sz w:val="20"/>
        </w:rPr>
        <w:t xml:space="preserve"> until approval is obtained. Contact </w:t>
        <w:tab/>
        <w:t xml:space="preserve"> </w:t>
        <w:tab/>
        <w:t xml:space="preserve">      the EH&amp;S Biosafety Office at extension x63929 or e-mail at </w:t>
      </w:r>
      <w:hyperlink r:id="rId4">
        <w:r>
          <w:rPr>
            <w:rStyle w:val="InternetLink"/>
            <w:rFonts w:ascii="Arial" w:hAnsi="Arial"/>
            <w:sz w:val="20"/>
          </w:rPr>
          <w:t>biosafety@ehs.ucla.edu</w:t>
        </w:r>
      </w:hyperlink>
      <w:r>
        <w:rPr>
          <w:rFonts w:ascii="Arial" w:hAnsi="Arial"/>
          <w:sz w:val="20"/>
        </w:rPr>
        <w:t>.</w:t>
      </w:r>
    </w:p>
    <w:p>
      <w:pPr>
        <w:pStyle w:val="Normal"/>
        <w:jc w:val="both"/>
        <w:rPr/>
      </w:pPr>
      <w:r>
        <w:rPr>
          <w:rFonts w:ascii="Arial" w:hAnsi="Arial"/>
          <w:b/>
          <w:bCs/>
          <w:sz w:val="20"/>
        </w:rPr>
        <w:tab/>
      </w:r>
      <w:r>
        <w:fldChar w:fldCharType="begin">
          <w:ffData>
            <w:name w:val=""/>
            <w:enabled/>
            <w:calcOnExit w:val="0"/>
            <w:checkBox>
              <w:sizeAuto/>
            </w:checkBox>
          </w:ffData>
        </w:fldChar>
      </w:r>
      <w:r>
        <w:instrText> FORMCHECKBOX </w:instrText>
      </w:r>
      <w:r>
        <w:fldChar w:fldCharType="separate"/>
      </w:r>
      <w:bookmarkStart w:id="17" w:name="__Fieldmark__1028_508070882"/>
      <w:bookmarkStart w:id="18" w:name="__Fieldmark__297_508070882"/>
      <w:bookmarkStart w:id="19" w:name="__Fieldmark__1028_508070882"/>
      <w:bookmarkStart w:id="20" w:name="__Fieldmark__1028_508070882"/>
      <w:bookmarkEnd w:id="18"/>
      <w:bookmarkEnd w:id="20"/>
      <w:r>
        <w:rPr>
          <w:rFonts w:ascii="Arial" w:hAnsi="Arial"/>
          <w:b/>
          <w:bCs/>
          <w:sz w:val="20"/>
        </w:rPr>
      </w:r>
      <w:r>
        <w:fldChar w:fldCharType="end"/>
      </w:r>
      <w:bookmarkStart w:id="21" w:name="__Fieldmark__5472_1291853146"/>
      <w:bookmarkStart w:id="22" w:name="__Fieldmark__3237_1291853146"/>
      <w:bookmarkStart w:id="23" w:name="__Fieldmark__7725_1291853146"/>
      <w:bookmarkStart w:id="24" w:name="Check3"/>
      <w:bookmarkEnd w:id="21"/>
      <w:bookmarkEnd w:id="22"/>
      <w:bookmarkEnd w:id="23"/>
      <w:bookmarkEnd w:id="24"/>
      <w:r>
        <w:rPr>
          <w:rFonts w:ascii="Arial" w:hAnsi="Arial"/>
          <w:sz w:val="20"/>
        </w:rPr>
        <w:t xml:space="preserve">  </w:t>
      </w:r>
      <w:r>
        <w:rPr>
          <w:rFonts w:ascii="Arial" w:hAnsi="Arial"/>
          <w:b/>
          <w:bCs/>
          <w:sz w:val="20"/>
        </w:rPr>
        <w:t>Exempt. Verify exemption with EH&amp;S.  Attach copy of IBC letter of exemption.</w:t>
      </w:r>
    </w:p>
    <w:p>
      <w:pPr>
        <w:pStyle w:val="Normal"/>
        <w:jc w:val="both"/>
        <w:rPr/>
      </w:pPr>
      <w:r>
        <w:rPr>
          <w:rFonts w:ascii="Arial" w:hAnsi="Arial"/>
          <w:b/>
          <w:bCs/>
          <w:sz w:val="20"/>
        </w:rPr>
        <w:tab/>
      </w:r>
      <w:r>
        <w:fldChar w:fldCharType="begin">
          <w:ffData>
            <w:name w:val=""/>
            <w:enabled/>
            <w:calcOnExit w:val="0"/>
            <w:checkBox>
              <w:sizeAuto/>
            </w:checkBox>
          </w:ffData>
        </w:fldChar>
      </w:r>
      <w:r>
        <w:instrText> FORMCHECKBOX </w:instrText>
      </w:r>
      <w:r>
        <w:fldChar w:fldCharType="separate"/>
      </w:r>
      <w:bookmarkStart w:id="25" w:name="__Fieldmark__1051_508070882"/>
      <w:bookmarkStart w:id="26" w:name="__Fieldmark__315_508070882"/>
      <w:bookmarkStart w:id="27" w:name="__Fieldmark__1051_508070882"/>
      <w:bookmarkStart w:id="28" w:name="__Fieldmark__1051_508070882"/>
      <w:bookmarkEnd w:id="26"/>
      <w:bookmarkEnd w:id="28"/>
      <w:r>
        <w:rPr>
          <w:rFonts w:ascii="Arial" w:hAnsi="Arial"/>
          <w:b/>
          <w:bCs/>
          <w:sz w:val="20"/>
        </w:rPr>
      </w:r>
      <w:r>
        <w:fldChar w:fldCharType="end"/>
      </w:r>
      <w:bookmarkStart w:id="29" w:name="__Fieldmark__5484_1291853146"/>
      <w:bookmarkStart w:id="30" w:name="__Fieldmark__3244_1291853146"/>
      <w:bookmarkStart w:id="31" w:name="__Fieldmark__7740_1291853146"/>
      <w:bookmarkEnd w:id="29"/>
      <w:bookmarkEnd w:id="30"/>
      <w:bookmarkEnd w:id="31"/>
      <w:r>
        <w:rPr>
          <w:rFonts w:ascii="Arial" w:hAnsi="Arial"/>
          <w:sz w:val="20"/>
        </w:rPr>
        <w:t xml:space="preserve">  </w:t>
      </w:r>
      <w:r>
        <w:rPr>
          <w:rFonts w:ascii="Arial" w:hAnsi="Arial"/>
          <w:b/>
          <w:bCs/>
          <w:sz w:val="20"/>
        </w:rPr>
        <w:t>No ICB/IRB Approval Needed.</w:t>
      </w:r>
    </w:p>
    <w:p>
      <w:pPr>
        <w:pStyle w:val="Normal"/>
        <w:jc w:val="both"/>
        <w:rPr>
          <w:rFonts w:ascii="Arial" w:hAnsi="Arial"/>
          <w:b/>
          <w:b/>
          <w:bCs/>
          <w:sz w:val="20"/>
        </w:rPr>
      </w:pPr>
      <w:r>
        <w:rPr>
          <w:rFonts w:ascii="Arial" w:hAnsi="Arial"/>
          <w:b/>
          <w:bCs/>
          <w:sz w:val="20"/>
        </w:rPr>
      </w:r>
    </w:p>
    <w:p>
      <w:pPr>
        <w:pStyle w:val="Normal"/>
        <w:jc w:val="both"/>
        <w:rPr>
          <w:rFonts w:ascii="Arial" w:hAnsi="Arial"/>
          <w:sz w:val="20"/>
        </w:rPr>
      </w:pPr>
      <w:r>
        <w:rPr>
          <w:rFonts w:ascii="Arial" w:hAnsi="Arial"/>
          <w:b/>
          <w:bCs/>
          <w:sz w:val="20"/>
        </w:rPr>
        <w:t>List type of materials to be used, and sources</w:t>
      </w:r>
      <w:r>
        <w:rPr>
          <w:rFonts w:ascii="Arial" w:hAnsi="Arial"/>
          <w:sz w:val="20"/>
        </w:rPr>
        <w:t xml:space="preserve"> (i.e., mouse spleen cells, human peripheral blood mononuclear cells, cells from an animal en-grafted with human cells, viruses etc.); for cell lines, describe cell origin.</w:t>
      </w:r>
    </w:p>
    <w:p>
      <w:pPr>
        <w:pStyle w:val="Normal"/>
        <w:jc w:val="both"/>
        <w:rPr>
          <w:rFonts w:ascii="Arial" w:hAnsi="Arial"/>
          <w:b/>
          <w:b/>
          <w:bCs/>
          <w:sz w:val="20"/>
        </w:rPr>
      </w:pPr>
      <w:r>
        <w:rPr>
          <w:rFonts w:ascii="Arial" w:hAnsi="Arial"/>
          <w:b/>
          <w:bCs/>
          <w:sz w:val="20"/>
        </w:rPr>
      </w:r>
    </w:p>
    <w:p>
      <w:pPr>
        <w:pStyle w:val="Normal"/>
        <w:jc w:val="both"/>
        <w:rPr>
          <w:rFonts w:ascii="Arial" w:hAnsi="Arial"/>
          <w:b/>
          <w:b/>
          <w:bCs/>
          <w:sz w:val="20"/>
        </w:rPr>
      </w:pPr>
      <w:r>
        <w:rPr>
          <w:rFonts w:ascii="Arial" w:hAnsi="Arial"/>
          <w:b/>
          <w:bCs/>
          <w:sz w:val="20"/>
        </w:rPr>
      </w:r>
    </w:p>
    <w:p>
      <w:pPr>
        <w:pStyle w:val="Normal"/>
        <w:jc w:val="both"/>
        <w:rPr>
          <w:rFonts w:ascii="Arial" w:hAnsi="Arial"/>
          <w:b/>
          <w:b/>
          <w:bCs/>
          <w:sz w:val="20"/>
        </w:rPr>
      </w:pPr>
      <w:r>
        <w:rPr>
          <w:rFonts w:ascii="Arial" w:hAnsi="Arial"/>
          <w:b/>
          <w:bCs/>
          <w:sz w:val="20"/>
        </w:rPr>
      </w:r>
    </w:p>
    <w:p>
      <w:pPr>
        <w:pStyle w:val="Normal"/>
        <w:jc w:val="both"/>
        <w:rPr>
          <w:rFonts w:ascii="Arial" w:hAnsi="Arial"/>
          <w:b/>
          <w:b/>
          <w:bCs/>
          <w:sz w:val="20"/>
        </w:rPr>
      </w:pPr>
      <w:r>
        <w:rPr>
          <w:rFonts w:ascii="Arial" w:hAnsi="Arial"/>
          <w:b/>
          <w:bCs/>
          <w:sz w:val="20"/>
        </w:rPr>
      </w:r>
    </w:p>
    <w:p>
      <w:pPr>
        <w:pStyle w:val="Normal"/>
        <w:jc w:val="both"/>
        <w:rPr>
          <w:rFonts w:ascii="Arial" w:hAnsi="Arial"/>
          <w:b/>
          <w:b/>
          <w:bCs/>
          <w:sz w:val="20"/>
        </w:rPr>
      </w:pPr>
      <w:r>
        <w:rPr>
          <w:rFonts w:ascii="Arial" w:hAnsi="Arial"/>
          <w:b/>
          <w:bCs/>
          <w:sz w:val="20"/>
        </w:rPr>
      </w:r>
    </w:p>
    <w:p>
      <w:pPr>
        <w:pStyle w:val="Normal"/>
        <w:jc w:val="both"/>
        <w:rPr>
          <w:rFonts w:ascii="Arial" w:hAnsi="Arial"/>
          <w:b/>
          <w:b/>
          <w:bCs/>
          <w:sz w:val="20"/>
        </w:rPr>
      </w:pPr>
      <w:r>
        <w:rPr>
          <w:rFonts w:ascii="Arial" w:hAnsi="Arial"/>
          <w:b/>
          <w:bCs/>
          <w:sz w:val="20"/>
        </w:rPr>
      </w:r>
    </w:p>
    <w:p>
      <w:pPr>
        <w:pStyle w:val="Normal"/>
        <w:jc w:val="both"/>
        <w:rPr/>
      </w:pPr>
      <w:r>
        <w:rPr>
          <w:rFonts w:ascii="Arial" w:hAnsi="Arial"/>
          <w:b/>
          <w:bCs/>
          <w:sz w:val="20"/>
        </w:rPr>
        <w:t>Does the sample contain any known infectious agent(s)?</w:t>
      </w:r>
      <w:r>
        <w:rPr>
          <w:rFonts w:ascii="Arial" w:hAnsi="Arial"/>
          <w:sz w:val="20"/>
        </w:rPr>
        <w:t xml:space="preserve">   </w:t>
      </w:r>
      <w:r>
        <w:fldChar w:fldCharType="begin">
          <w:ffData>
            <w:name w:val=""/>
            <w:enabled/>
            <w:calcOnExit w:val="0"/>
            <w:checkBox>
              <w:sizeAuto/>
            </w:checkBox>
          </w:ffData>
        </w:fldChar>
      </w:r>
      <w:r>
        <w:instrText> FORMCHECKBOX </w:instrText>
      </w:r>
      <w:r>
        <w:fldChar w:fldCharType="separate"/>
      </w:r>
      <w:bookmarkStart w:id="32" w:name="__Fieldmark__1074_508070882"/>
      <w:bookmarkStart w:id="33" w:name="__Fieldmark__333_508070882"/>
      <w:bookmarkStart w:id="34" w:name="__Fieldmark__1074_508070882"/>
      <w:bookmarkStart w:id="35" w:name="__Fieldmark__1074_508070882"/>
      <w:bookmarkEnd w:id="33"/>
      <w:bookmarkEnd w:id="35"/>
      <w:r>
        <w:rPr>
          <w:rFonts w:ascii="Arial" w:hAnsi="Arial"/>
          <w:sz w:val="20"/>
        </w:rPr>
      </w:r>
      <w:r>
        <w:fldChar w:fldCharType="end"/>
      </w:r>
      <w:bookmarkStart w:id="36" w:name="__Fieldmark__5498_1291853146"/>
      <w:bookmarkStart w:id="37" w:name="__Fieldmark__3253_1291853146"/>
      <w:bookmarkStart w:id="38" w:name="__Fieldmark__7757_1291853146"/>
      <w:bookmarkEnd w:id="36"/>
      <w:bookmarkEnd w:id="37"/>
      <w:bookmarkEnd w:id="38"/>
      <w:r>
        <w:rPr>
          <w:rFonts w:ascii="Arial" w:hAnsi="Arial"/>
          <w:b/>
          <w:bCs/>
          <w:sz w:val="20"/>
        </w:rPr>
        <w:t>Yes</w:t>
      </w:r>
      <w:r>
        <w:rPr>
          <w:rFonts w:ascii="Arial" w:hAnsi="Arial"/>
          <w:sz w:val="20"/>
        </w:rPr>
        <w:t xml:space="preserve">  </w:t>
      </w:r>
      <w:r>
        <w:fldChar w:fldCharType="begin">
          <w:ffData>
            <w:name w:val=""/>
            <w:enabled/>
            <w:calcOnExit w:val="0"/>
            <w:checkBox>
              <w:sizeAuto/>
            </w:checkBox>
          </w:ffData>
        </w:fldChar>
      </w:r>
      <w:r>
        <w:instrText> FORMCHECKBOX </w:instrText>
      </w:r>
      <w:r>
        <w:fldChar w:fldCharType="separate"/>
      </w:r>
      <w:bookmarkStart w:id="39" w:name="__Fieldmark__1092_508070882"/>
      <w:bookmarkStart w:id="40" w:name="__Fieldmark__346_508070882"/>
      <w:bookmarkStart w:id="41" w:name="__Fieldmark__1092_508070882"/>
      <w:bookmarkStart w:id="42" w:name="__Fieldmark__1092_508070882"/>
      <w:bookmarkEnd w:id="40"/>
      <w:bookmarkEnd w:id="42"/>
      <w:r>
        <w:rPr>
          <w:rFonts w:ascii="Arial" w:hAnsi="Arial"/>
          <w:sz w:val="20"/>
        </w:rPr>
      </w:r>
      <w:r>
        <w:fldChar w:fldCharType="end"/>
      </w:r>
      <w:bookmarkStart w:id="43" w:name="__Fieldmark__5507_1291853146"/>
      <w:bookmarkStart w:id="44" w:name="__Fieldmark__3257_1291853146"/>
      <w:bookmarkStart w:id="45" w:name="__Fieldmark__7769_1291853146"/>
      <w:bookmarkEnd w:id="43"/>
      <w:bookmarkEnd w:id="44"/>
      <w:bookmarkEnd w:id="45"/>
      <w:r>
        <w:rPr>
          <w:rFonts w:ascii="Arial" w:hAnsi="Arial"/>
          <w:sz w:val="20"/>
        </w:rPr>
        <w:t xml:space="preserve"> </w:t>
      </w:r>
      <w:r>
        <w:rPr>
          <w:rFonts w:ascii="Arial" w:hAnsi="Arial"/>
          <w:b/>
          <w:bCs/>
          <w:sz w:val="20"/>
        </w:rPr>
        <w:t>No</w:t>
      </w:r>
      <w:r>
        <w:rPr>
          <w:rFonts w:ascii="Arial" w:hAnsi="Arial"/>
          <w:sz w:val="20"/>
        </w:rPr>
        <w:t xml:space="preserve"> </w:t>
      </w:r>
    </w:p>
    <w:p>
      <w:pPr>
        <w:pStyle w:val="Normal"/>
        <w:jc w:val="both"/>
        <w:rPr>
          <w:rFonts w:ascii="Arial" w:hAnsi="Arial"/>
          <w:sz w:val="20"/>
          <w:u w:val="single"/>
        </w:rPr>
      </w:pPr>
      <w:r>
        <w:rPr>
          <w:rFonts w:ascii="Arial" w:hAnsi="Arial"/>
          <w:sz w:val="20"/>
        </w:rPr>
        <w:t>If yes, list infectious agents (</w:t>
      </w:r>
      <w:r>
        <w:rPr>
          <w:rFonts w:ascii="Arial" w:hAnsi="Arial"/>
          <w:i/>
          <w:sz w:val="20"/>
        </w:rPr>
        <w:t>must be listed on your IBC approval letter with the proper containment indicated)</w:t>
      </w:r>
      <w:r>
        <w:rPr>
          <w:rFonts w:ascii="Arial" w:hAnsi="Arial"/>
          <w:sz w:val="20"/>
        </w:rPr>
        <w:t>:</w:t>
      </w:r>
      <w:r>
        <w:rPr>
          <w:rFonts w:ascii="Arial" w:hAnsi="Arial"/>
          <w:sz w:val="20"/>
          <w:u w:val="single"/>
        </w:rPr>
        <w:t xml:space="preserve"> </w:t>
      </w:r>
    </w:p>
    <w:p>
      <w:pPr>
        <w:pStyle w:val="Normal"/>
        <w:jc w:val="both"/>
        <w:rPr>
          <w:rFonts w:ascii="Arial" w:hAnsi="Arial"/>
          <w:sz w:val="20"/>
          <w:u w:val="single"/>
        </w:rPr>
      </w:pPr>
      <w:r>
        <w:rPr>
          <w:rFonts w:ascii="Arial" w:hAnsi="Arial"/>
          <w:sz w:val="20"/>
          <w:u w:val="single"/>
        </w:rPr>
      </w:r>
    </w:p>
    <w:p>
      <w:pPr>
        <w:pStyle w:val="Normal"/>
        <w:jc w:val="both"/>
        <w:rPr>
          <w:rFonts w:ascii="Arial" w:hAnsi="Arial"/>
          <w:sz w:val="20"/>
          <w:u w:val="single"/>
        </w:rPr>
      </w:pPr>
      <w:r>
        <w:rPr>
          <w:rFonts w:ascii="Arial" w:hAnsi="Arial"/>
          <w:sz w:val="20"/>
          <w:u w:val="single"/>
        </w:rPr>
      </w:r>
    </w:p>
    <w:p>
      <w:pPr>
        <w:pStyle w:val="Normal"/>
        <w:jc w:val="both"/>
        <w:rPr>
          <w:rFonts w:ascii="Arial" w:hAnsi="Arial"/>
          <w:sz w:val="20"/>
          <w:u w:val="single"/>
        </w:rPr>
      </w:pPr>
      <w:r>
        <w:rPr>
          <w:rFonts w:ascii="Arial" w:hAnsi="Arial"/>
          <w:sz w:val="20"/>
          <w:u w:val="single"/>
        </w:rPr>
      </w:r>
    </w:p>
    <w:p>
      <w:pPr>
        <w:pStyle w:val="Normal"/>
        <w:jc w:val="both"/>
        <w:rPr>
          <w:rFonts w:ascii="Arial" w:hAnsi="Arial"/>
          <w:sz w:val="20"/>
          <w:u w:val="single"/>
        </w:rPr>
      </w:pPr>
      <w:r>
        <w:rPr>
          <w:rFonts w:ascii="Arial" w:hAnsi="Arial"/>
          <w:sz w:val="20"/>
          <w:u w:val="single"/>
        </w:rPr>
      </w:r>
    </w:p>
    <w:p>
      <w:pPr>
        <w:pStyle w:val="Normal"/>
        <w:jc w:val="both"/>
        <w:rPr>
          <w:rFonts w:ascii="Arial" w:hAnsi="Arial"/>
          <w:sz w:val="20"/>
          <w:u w:val="single"/>
        </w:rPr>
      </w:pPr>
      <w:r>
        <w:rPr>
          <w:rFonts w:ascii="Arial" w:hAnsi="Arial"/>
          <w:sz w:val="20"/>
          <w:u w:val="single"/>
        </w:rPr>
      </w:r>
    </w:p>
    <w:p>
      <w:pPr>
        <w:pStyle w:val="Normal"/>
        <w:jc w:val="both"/>
        <w:rPr>
          <w:rFonts w:ascii="Arial" w:hAnsi="Arial"/>
          <w:sz w:val="20"/>
          <w:u w:val="single"/>
        </w:rPr>
      </w:pPr>
      <w:r>
        <w:rPr>
          <w:rFonts w:ascii="Arial" w:hAnsi="Arial"/>
          <w:sz w:val="20"/>
          <w:u w:val="single"/>
        </w:rPr>
      </w:r>
    </w:p>
    <w:p>
      <w:pPr>
        <w:pStyle w:val="Normal"/>
        <w:jc w:val="both"/>
        <w:rPr>
          <w:rFonts w:ascii="Arial" w:hAnsi="Arial"/>
          <w:sz w:val="20"/>
        </w:rPr>
      </w:pPr>
      <w:r>
        <w:rPr>
          <w:rFonts w:ascii="Arial" w:hAnsi="Arial"/>
          <w:b/>
          <w:bCs/>
          <w:sz w:val="20"/>
        </w:rPr>
        <w:t>Were the cells genetically engineered?</w:t>
      </w:r>
      <w:r>
        <w:rPr>
          <w:rFonts w:ascii="Arial" w:hAnsi="Arial"/>
          <w:sz w:val="20"/>
        </w:rPr>
        <w:t xml:space="preserve"> </w:t>
      </w:r>
      <w:r>
        <w:rPr>
          <w:rFonts w:ascii="Arial" w:hAnsi="Arial"/>
          <w:b/>
          <w:bCs/>
          <w:sz w:val="20"/>
        </w:rPr>
        <w:t>Yes ___ No</w:t>
      </w:r>
      <w:r>
        <w:rPr>
          <w:rFonts w:ascii="Arial" w:hAnsi="Arial"/>
          <w:sz w:val="20"/>
        </w:rPr>
        <w:t xml:space="preserve"> ___</w:t>
      </w:r>
    </w:p>
    <w:p>
      <w:pPr>
        <w:pStyle w:val="Normal"/>
        <w:jc w:val="both"/>
        <w:rPr>
          <w:rFonts w:ascii="Arial" w:hAnsi="Arial"/>
          <w:sz w:val="20"/>
        </w:rPr>
      </w:pPr>
      <w:r>
        <w:rPr>
          <w:rFonts w:ascii="Arial" w:hAnsi="Arial"/>
          <w:sz w:val="20"/>
        </w:rPr>
        <w:t xml:space="preserve">If yes, how were they genetically engineered? Was a gene therapy virus (adenovirus, retrovirus, lentivirus, herpesvirus, etc.) used to transfer genetic information to the cells?  </w:t>
      </w:r>
    </w:p>
    <w:p>
      <w:pPr>
        <w:pStyle w:val="Normal"/>
        <w:jc w:val="both"/>
        <w:rPr>
          <w:rFonts w:ascii="Arial" w:hAnsi="Arial"/>
          <w:sz w:val="20"/>
        </w:rPr>
      </w:pPr>
      <w:r>
        <w:rPr>
          <w:rFonts w:ascii="Arial" w:hAnsi="Arial"/>
          <w:sz w:val="20"/>
        </w:rPr>
        <w:t>If yes, describe method in detail, attach vector map and show packaging cell line.</w:t>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sz w:val="20"/>
        </w:rPr>
        <w:t>I have read above questions carefully and certify the information provided to be correct.</w:t>
      </w:r>
    </w:p>
    <w:p>
      <w:pPr>
        <w:pStyle w:val="Normal"/>
        <w:jc w:val="both"/>
        <w:rPr>
          <w:rFonts w:ascii="Arial" w:hAnsi="Arial"/>
          <w:sz w:val="20"/>
        </w:rPr>
      </w:pPr>
      <w:r>
        <w:rPr>
          <w:rFonts w:ascii="Arial" w:hAnsi="Arial"/>
          <w:sz w:val="20"/>
        </w:rPr>
      </w:r>
    </w:p>
    <w:p>
      <w:pPr>
        <w:pStyle w:val="Normal"/>
        <w:jc w:val="both"/>
        <w:rPr>
          <w:rFonts w:ascii="Arial" w:hAnsi="Arial"/>
          <w:sz w:val="20"/>
        </w:rPr>
      </w:pPr>
      <w:r>
        <w:rPr>
          <w:rFonts w:ascii="Arial" w:hAnsi="Arial"/>
          <w:b/>
          <w:sz w:val="20"/>
        </w:rPr>
        <w:t xml:space="preserve">PI or Supervisor Signature: ________________________________________   </w:t>
      </w:r>
      <w:r>
        <w:rPr>
          <w:rFonts w:cs="Arial" w:ascii="Arial" w:hAnsi="Arial"/>
          <w:b/>
          <w:sz w:val="20"/>
          <w:lang w:bidi="en-US"/>
        </w:rPr>
        <w:t>Date: ___________________</w:t>
      </w:r>
    </w:p>
    <w:p>
      <w:pPr>
        <w:pStyle w:val="Normal"/>
        <w:widowControl w:val="false"/>
        <w:rPr>
          <w:rFonts w:ascii="Arial" w:hAnsi="Arial" w:cs="Arial"/>
          <w:b/>
          <w:b/>
          <w:sz w:val="20"/>
          <w:lang w:bidi="en-US"/>
        </w:rPr>
      </w:pPr>
      <w:r>
        <w:rPr>
          <w:rFonts w:cs="Arial" w:ascii="Arial" w:hAnsi="Arial"/>
          <w:b/>
          <w:sz w:val="20"/>
          <w:lang w:bidi="en-US"/>
        </w:rPr>
      </w:r>
    </w:p>
    <w:p>
      <w:pPr>
        <w:pStyle w:val="Normal"/>
        <w:widowControl w:val="false"/>
        <w:rPr>
          <w:rFonts w:ascii="Arial" w:hAnsi="Arial"/>
          <w:b/>
          <w:b/>
          <w:sz w:val="20"/>
        </w:rPr>
      </w:pPr>
      <w:r>
        <w:rPr>
          <w:rFonts w:ascii="Arial" w:hAnsi="Arial"/>
          <w:b/>
          <w:sz w:val="20"/>
        </w:rPr>
      </w:r>
    </w:p>
    <w:p>
      <w:pPr>
        <w:pStyle w:val="Normal"/>
        <w:widowControl w:val="false"/>
        <w:rPr>
          <w:rFonts w:ascii="Arial" w:hAnsi="Arial" w:cs="Arial"/>
          <w:b/>
          <w:b/>
          <w:sz w:val="20"/>
          <w:lang w:bidi="en-US"/>
        </w:rPr>
      </w:pPr>
      <w:r>
        <w:rPr>
          <w:rFonts w:ascii="Arial" w:hAnsi="Arial"/>
          <w:b/>
          <w:sz w:val="20"/>
        </w:rPr>
        <w:t>Researcher</w:t>
      </w:r>
      <w:r>
        <w:rPr>
          <w:rFonts w:cs="Arial" w:ascii="Arial" w:hAnsi="Arial"/>
          <w:b/>
          <w:sz w:val="20"/>
          <w:lang w:bidi="en-US"/>
        </w:rPr>
        <w:t xml:space="preserve"> Signature: ____________________________________________    Date: ___________________</w:t>
      </w:r>
    </w:p>
    <w:p>
      <w:pPr>
        <w:pStyle w:val="Normal"/>
        <w:rPr/>
      </w:pPr>
      <w:r>
        <w:rPr/>
      </w:r>
    </w:p>
    <w:sectPr>
      <w:headerReference w:type="default" r:id="rId5"/>
      <w:footerReference w:type="default" r:id="rId6"/>
      <w:type w:val="nextPage"/>
      <w:pgSz w:w="12240" w:h="15840"/>
      <w:pgMar w:left="864" w:right="864" w:header="720" w:top="864" w:footer="720" w:bottom="1080" w:gutter="0"/>
      <w:pgNumType w:fmt="decimal"/>
      <w:formProt w:val="false"/>
      <w:textDirection w:val="lrTb"/>
      <w:docGrid w:type="default" w:linePitch="360"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TCGB Next Generation Sequencing Service Request Form, (Rev, 11/2018)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720" w:hanging="720"/>
      <w:rPr>
        <w:rFonts w:cs="Tahoma"/>
        <w:szCs w:val="16"/>
      </w:rPr>
    </w:pPr>
    <w:r>
      <w:rPr>
        <w:rFonts w:cs="Tahoma"/>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50"/>
      <w:numFmt w:val="bullet"/>
      <w:lvlText w:val=""/>
      <w:lvlJc w:val="left"/>
      <w:pPr>
        <w:ind w:left="720" w:hanging="360"/>
      </w:pPr>
      <w:rPr>
        <w:rFonts w:ascii="Symbol" w:hAnsi="Symbol" w:cs="Symbol" w:hint="default"/>
        <w:sz w:val="32"/>
        <w:b/>
        <w:rFonts w:cs="Times New Roman"/>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szCs w:val="22"/>
        <w:lang w:val="en-US" w:eastAsia="en-US" w:bidi="ar-SA"/>
      </w:rPr>
    </w:rPrDefault>
    <w:pPrDefault>
      <w:pPr/>
    </w:pPrDefault>
  </w:docDefaults>
  <w:latentStyles w:defLockedState="0" w:defUIPriority="99" w:defSemiHidden="1" w:defUnhideWhenUsed="1" w:defQFormat="0" w:count="276">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nhideWhenUsed="0"/>
    <w:lsdException w:name="footer" w:locked="1" w:uiPriority="0" w:semiHidden="0" w:unhideWhenUsed="0"/>
    <w:lsdException w:name="caption" w:locked="1" w:uiPriority="0" w:qFormat="1"/>
    <w:lsdException w:name="Title" w:locked="1" w:uiPriority="0" w:semiHidden="0" w:unhideWhenUsed="0" w:qFormat="1"/>
    <w:lsdException w:name="Default Paragraph Font" w:uiPriority="1"/>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b0b"/>
    <w:pPr>
      <w:widowControl/>
      <w:bidi w:val="0"/>
      <w:jc w:val="left"/>
    </w:pPr>
    <w:rPr>
      <w:rFonts w:ascii="Tahoma" w:hAnsi="Tahoma" w:eastAsia="Batang" w:cs="Times New Roman"/>
      <w:color w:val="00000A"/>
      <w:sz w:val="16"/>
      <w:szCs w:val="24"/>
      <w:lang w:val="en-US" w:eastAsia="ko-KR" w:bidi="ar-SA"/>
    </w:rPr>
  </w:style>
  <w:style w:type="paragraph" w:styleId="Heading1">
    <w:name w:val="Heading 1"/>
    <w:basedOn w:val="Normal"/>
    <w:next w:val="Normal"/>
    <w:link w:val="Heading1Char"/>
    <w:uiPriority w:val="99"/>
    <w:qFormat/>
    <w:rsid w:val="00356dc5"/>
    <w:pPr>
      <w:jc w:val="center"/>
      <w:outlineLvl w:val="0"/>
    </w:pPr>
    <w:rPr>
      <w:b/>
      <w:caps/>
      <w:spacing w:val="10"/>
      <w:sz w:val="32"/>
      <w:szCs w:val="40"/>
    </w:rPr>
  </w:style>
  <w:style w:type="paragraph" w:styleId="Heading2">
    <w:name w:val="Heading 2"/>
    <w:basedOn w:val="Normal"/>
    <w:next w:val="Normal"/>
    <w:link w:val="Heading2Char"/>
    <w:uiPriority w:val="99"/>
    <w:qFormat/>
    <w:rsid w:val="0068599d"/>
    <w:pPr>
      <w:outlineLvl w:val="1"/>
    </w:pPr>
    <w:rPr>
      <w:b/>
    </w:rPr>
  </w:style>
  <w:style w:type="paragraph" w:styleId="Heading3">
    <w:name w:val="Heading 3"/>
    <w:basedOn w:val="Text"/>
    <w:next w:val="Normal"/>
    <w:link w:val="Heading3Char"/>
    <w:uiPriority w:val="99"/>
    <w:qFormat/>
    <w:rsid w:val="004734ab"/>
    <w:pPr>
      <w:jc w:val="center"/>
      <w:outlineLvl w:val="2"/>
    </w:pPr>
    <w:rPr>
      <w:b/>
      <w:caps/>
      <w:sz w:val="18"/>
      <w:szCs w:val="16"/>
    </w:rPr>
  </w:style>
  <w:style w:type="paragraph" w:styleId="Heading4">
    <w:name w:val="Heading 4"/>
    <w:basedOn w:val="Heading2"/>
    <w:next w:val="Normal"/>
    <w:link w:val="Heading4Char"/>
    <w:uiPriority w:val="99"/>
    <w:qFormat/>
    <w:rsid w:val="00217130"/>
    <w:pPr>
      <w:spacing w:before="160" w:after="0"/>
      <w:jc w:val="center"/>
      <w:outlineLvl w:val="3"/>
    </w:pPr>
    <w:rPr>
      <w:b w:val="false"/>
    </w:rPr>
  </w:style>
  <w:style w:type="paragraph" w:styleId="Heading5">
    <w:name w:val="Heading 5"/>
    <w:basedOn w:val="Normal"/>
    <w:next w:val="Normal"/>
    <w:link w:val="Heading5Char"/>
    <w:uiPriority w:val="99"/>
    <w:qFormat/>
    <w:rsid w:val="0068599d"/>
    <w:pPr>
      <w:spacing w:before="60" w:after="0"/>
      <w:outlineLvl w:val="4"/>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46aa6"/>
    <w:rPr>
      <w:rFonts w:ascii="Cambria" w:hAnsi="Cambria" w:eastAsia="宋体" w:cs="" w:asciiTheme="majorHAnsi" w:cstheme="majorBidi" w:eastAsiaTheme="majorEastAsia" w:hAnsiTheme="majorHAnsi"/>
      <w:b/>
      <w:bCs/>
      <w:sz w:val="32"/>
      <w:szCs w:val="32"/>
      <w:lang w:eastAsia="ko-KR"/>
    </w:rPr>
  </w:style>
  <w:style w:type="character" w:styleId="Heading2Char" w:customStyle="1">
    <w:name w:val="Heading 2 Char"/>
    <w:basedOn w:val="DefaultParagraphFont"/>
    <w:link w:val="Heading2"/>
    <w:uiPriority w:val="99"/>
    <w:qFormat/>
    <w:locked/>
    <w:rsid w:val="0068599d"/>
    <w:rPr>
      <w:rFonts w:ascii="Tahoma" w:hAnsi="Tahoma" w:eastAsia="Batang" w:cs="Times New Roman"/>
      <w:b/>
      <w:sz w:val="24"/>
      <w:szCs w:val="24"/>
      <w:lang w:val="en-US" w:eastAsia="ko-KR" w:bidi="ar-SA"/>
    </w:rPr>
  </w:style>
  <w:style w:type="character" w:styleId="Heading3Char" w:customStyle="1">
    <w:name w:val="Heading 3 Char"/>
    <w:basedOn w:val="DefaultParagraphFont"/>
    <w:link w:val="Heading3"/>
    <w:uiPriority w:val="99"/>
    <w:qFormat/>
    <w:locked/>
    <w:rsid w:val="004734ab"/>
    <w:rPr>
      <w:rFonts w:ascii="Tahoma" w:hAnsi="Tahoma" w:eastAsia="Batang" w:cs="Times New Roman"/>
      <w:b/>
      <w:caps/>
      <w:sz w:val="16"/>
      <w:szCs w:val="16"/>
      <w:lang w:val="en-US" w:eastAsia="ko-KR" w:bidi="ar-SA"/>
    </w:rPr>
  </w:style>
  <w:style w:type="character" w:styleId="Heading4Char" w:customStyle="1">
    <w:name w:val="Heading 4 Char"/>
    <w:basedOn w:val="DefaultParagraphFont"/>
    <w:link w:val="Heading4"/>
    <w:uiPriority w:val="9"/>
    <w:semiHidden/>
    <w:qFormat/>
    <w:rsid w:val="00546aa6"/>
    <w:rPr>
      <w:rFonts w:ascii="Calibri" w:hAnsi="Calibri" w:eastAsia="宋体" w:cs="" w:asciiTheme="minorHAnsi" w:cstheme="minorBidi" w:eastAsiaTheme="minorEastAsia" w:hAnsiTheme="minorHAnsi"/>
      <w:b/>
      <w:bCs/>
      <w:sz w:val="28"/>
      <w:szCs w:val="28"/>
      <w:lang w:eastAsia="ko-KR"/>
    </w:rPr>
  </w:style>
  <w:style w:type="character" w:styleId="Heading5Char" w:customStyle="1">
    <w:name w:val="Heading 5 Char"/>
    <w:basedOn w:val="DefaultParagraphFont"/>
    <w:link w:val="Heading5"/>
    <w:uiPriority w:val="9"/>
    <w:semiHidden/>
    <w:qFormat/>
    <w:rsid w:val="00546aa6"/>
    <w:rPr>
      <w:rFonts w:ascii="Calibri" w:hAnsi="Calibri" w:eastAsia="宋体" w:cs="" w:asciiTheme="minorHAnsi" w:cstheme="minorBidi" w:eastAsiaTheme="minorEastAsia" w:hAnsiTheme="minorHAnsi"/>
      <w:b/>
      <w:bCs/>
      <w:i/>
      <w:iCs/>
      <w:sz w:val="26"/>
      <w:szCs w:val="26"/>
      <w:lang w:eastAsia="ko-KR"/>
    </w:rPr>
  </w:style>
  <w:style w:type="character" w:styleId="TextChar" w:customStyle="1">
    <w:name w:val="Text Char"/>
    <w:basedOn w:val="DefaultParagraphFont"/>
    <w:link w:val="Text"/>
    <w:uiPriority w:val="99"/>
    <w:qFormat/>
    <w:locked/>
    <w:rsid w:val="000f5168"/>
    <w:rPr>
      <w:rFonts w:ascii="Tahoma" w:hAnsi="Tahoma" w:eastAsia="Batang" w:cs="Times New Roman"/>
      <w:sz w:val="24"/>
      <w:szCs w:val="24"/>
      <w:lang w:val="en-US" w:eastAsia="ko-KR" w:bidi="ar-SA"/>
    </w:rPr>
  </w:style>
  <w:style w:type="character" w:styleId="BalloonTextChar" w:customStyle="1">
    <w:name w:val="Balloon Text Char"/>
    <w:basedOn w:val="DefaultParagraphFont"/>
    <w:link w:val="BalloonText"/>
    <w:uiPriority w:val="99"/>
    <w:semiHidden/>
    <w:qFormat/>
    <w:rsid w:val="00546aa6"/>
    <w:rPr>
      <w:sz w:val="0"/>
      <w:szCs w:val="0"/>
      <w:lang w:eastAsia="ko-KR"/>
    </w:rPr>
  </w:style>
  <w:style w:type="character" w:styleId="CaptionTextChar" w:customStyle="1">
    <w:name w:val="Caption Text Char"/>
    <w:basedOn w:val="TextChar"/>
    <w:link w:val="CaptionText"/>
    <w:uiPriority w:val="99"/>
    <w:qFormat/>
    <w:locked/>
    <w:rsid w:val="000f5168"/>
    <w:rPr>
      <w:rFonts w:ascii="Tahoma" w:hAnsi="Tahoma" w:eastAsia="Batang" w:cs="Times New Roman"/>
      <w:i/>
      <w:sz w:val="24"/>
      <w:szCs w:val="24"/>
      <w:lang w:val="en-US" w:eastAsia="ko-KR" w:bidi="ar-SA"/>
    </w:rPr>
  </w:style>
  <w:style w:type="character" w:styleId="HeaderChar" w:customStyle="1">
    <w:name w:val="Header Char"/>
    <w:basedOn w:val="DefaultParagraphFont"/>
    <w:link w:val="Header"/>
    <w:uiPriority w:val="99"/>
    <w:qFormat/>
    <w:locked/>
    <w:rsid w:val="00b91547"/>
    <w:rPr>
      <w:rFonts w:ascii="Tahoma" w:hAnsi="Tahoma" w:cs="Times New Roman"/>
      <w:sz w:val="24"/>
      <w:szCs w:val="24"/>
      <w:lang w:eastAsia="ko-KR"/>
    </w:rPr>
  </w:style>
  <w:style w:type="character" w:styleId="FooterChar" w:customStyle="1">
    <w:name w:val="Footer Char"/>
    <w:basedOn w:val="DefaultParagraphFont"/>
    <w:link w:val="Footer"/>
    <w:uiPriority w:val="99"/>
    <w:qFormat/>
    <w:locked/>
    <w:rsid w:val="00b91547"/>
    <w:rPr>
      <w:rFonts w:ascii="Tahoma" w:hAnsi="Tahoma" w:cs="Times New Roman"/>
      <w:sz w:val="24"/>
      <w:szCs w:val="24"/>
      <w:lang w:eastAsia="ko-KR"/>
    </w:rPr>
  </w:style>
  <w:style w:type="character" w:styleId="InternetLink" w:customStyle="1">
    <w:name w:val="Internet Link"/>
    <w:basedOn w:val="DefaultParagraphFont"/>
    <w:uiPriority w:val="99"/>
    <w:rsid w:val="006c4a5c"/>
    <w:rPr>
      <w:rFonts w:cs="Times New Roman"/>
      <w:color w:val="0000FF"/>
      <w:u w:val="single"/>
    </w:rPr>
  </w:style>
  <w:style w:type="character" w:styleId="DocumentMapChar" w:customStyle="1">
    <w:name w:val="Document Map Char"/>
    <w:basedOn w:val="DefaultParagraphFont"/>
    <w:link w:val="DocumentMap"/>
    <w:uiPriority w:val="99"/>
    <w:semiHidden/>
    <w:qFormat/>
    <w:rsid w:val="00546aa6"/>
    <w:rPr>
      <w:sz w:val="0"/>
      <w:szCs w:val="0"/>
      <w:lang w:eastAsia="ko-KR"/>
    </w:rPr>
  </w:style>
  <w:style w:type="character" w:styleId="UnresolvedMention" w:customStyle="1">
    <w:name w:val="Unresolved Mention"/>
    <w:basedOn w:val="DefaultParagraphFont"/>
    <w:uiPriority w:val="99"/>
    <w:semiHidden/>
    <w:unhideWhenUsed/>
    <w:qFormat/>
    <w:rsid w:val="00aa224f"/>
    <w:rPr>
      <w:color w:val="605E5C"/>
      <w:shd w:fill="E1DFDD" w:val="clear"/>
    </w:rPr>
  </w:style>
  <w:style w:type="character" w:styleId="ListLabel1" w:customStyle="1">
    <w:name w:val="ListLabel 1"/>
    <w:qFormat/>
    <w:rPr>
      <w:rFonts w:eastAsia="Batang"/>
    </w:rPr>
  </w:style>
  <w:style w:type="character" w:styleId="ListLabel2" w:customStyle="1">
    <w:name w:val="ListLabel 2"/>
    <w:qFormat/>
    <w:rPr>
      <w:rFonts w:ascii="Arial" w:hAnsi="Arial" w:eastAsia="Batang" w:cs="Times New Roman"/>
      <w:b/>
      <w:color w:val="FF0000"/>
      <w:sz w:val="32"/>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ascii="Arial" w:hAnsi="Arial" w:cs="Times New Roman"/>
      <w:b/>
      <w:color w:val="FF0000"/>
      <w:sz w:val="32"/>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ascii="Arial" w:hAnsi="Arial" w:cs="Times New Roman"/>
      <w:b/>
      <w:color w:val="FF0000"/>
      <w:sz w:val="32"/>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name w:val="ListLabel 24"/>
    <w:qFormat/>
    <w:rPr>
      <w:rFonts w:ascii="Arial" w:hAnsi="Arial" w:cs="Times New Roman"/>
      <w:b/>
      <w:color w:val="FF0000"/>
      <w:sz w:val="3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Arial" w:hAnsi="Arial" w:cs="Times New Roman"/>
      <w:b/>
      <w:color w:val="FF0000"/>
      <w:sz w:val="32"/>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4"/>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ascii="Arial" w:hAnsi="Arial" w:cs="FreeSans"/>
      <w:i/>
      <w:iCs/>
      <w:sz w:val="22"/>
      <w:szCs w:val="24"/>
    </w:rPr>
  </w:style>
  <w:style w:type="paragraph" w:styleId="Index" w:customStyle="1">
    <w:name w:val="Index"/>
    <w:basedOn w:val="Normal"/>
    <w:qFormat/>
    <w:pPr>
      <w:suppressLineNumbers/>
    </w:pPr>
    <w:rPr>
      <w:rFonts w:cs="FreeSans"/>
    </w:rPr>
  </w:style>
  <w:style w:type="paragraph" w:styleId="Text" w:customStyle="1">
    <w:name w:val="Text"/>
    <w:basedOn w:val="Normal"/>
    <w:link w:val="TextChar"/>
    <w:uiPriority w:val="99"/>
    <w:qFormat/>
    <w:rsid w:val="00d92720"/>
    <w:pPr/>
    <w:rPr/>
  </w:style>
  <w:style w:type="paragraph" w:styleId="Caption1">
    <w:name w:val="caption"/>
    <w:basedOn w:val="Normal"/>
    <w:qFormat/>
    <w:pPr>
      <w:suppressLineNumbers/>
      <w:spacing w:before="120" w:after="120"/>
    </w:pPr>
    <w:rPr>
      <w:rFonts w:ascii="Arial" w:hAnsi="Arial" w:cs="FreeSans"/>
      <w:i/>
      <w:iCs/>
      <w:sz w:val="22"/>
    </w:rPr>
  </w:style>
  <w:style w:type="paragraph" w:styleId="BalloonText">
    <w:name w:val="Balloon Text"/>
    <w:basedOn w:val="Normal"/>
    <w:link w:val="BalloonTextChar"/>
    <w:uiPriority w:val="99"/>
    <w:semiHidden/>
    <w:qFormat/>
    <w:rsid w:val="00ef7ef9"/>
    <w:pPr/>
    <w:rPr>
      <w:rFonts w:cs="Tahoma"/>
      <w:szCs w:val="16"/>
    </w:rPr>
  </w:style>
  <w:style w:type="paragraph" w:styleId="CaptionText" w:customStyle="1">
    <w:name w:val="Caption Text"/>
    <w:basedOn w:val="Text"/>
    <w:link w:val="CaptionTextChar"/>
    <w:uiPriority w:val="99"/>
    <w:qFormat/>
    <w:rsid w:val="00356dc5"/>
    <w:pPr/>
    <w:rPr>
      <w:i/>
      <w:sz w:val="12"/>
    </w:rPr>
  </w:style>
  <w:style w:type="paragraph" w:styleId="AllCapsCentered" w:customStyle="1">
    <w:name w:val="All Caps Centered"/>
    <w:basedOn w:val="Normal"/>
    <w:uiPriority w:val="99"/>
    <w:qFormat/>
    <w:rsid w:val="00c50de3"/>
    <w:pPr>
      <w:jc w:val="center"/>
    </w:pPr>
    <w:rPr>
      <w:caps/>
      <w:szCs w:val="16"/>
    </w:rPr>
  </w:style>
  <w:style w:type="paragraph" w:styleId="Header">
    <w:name w:val="Header"/>
    <w:basedOn w:val="Normal"/>
    <w:link w:val="HeaderChar"/>
    <w:uiPriority w:val="99"/>
    <w:rsid w:val="00b91547"/>
    <w:pPr>
      <w:tabs>
        <w:tab w:val="center" w:pos="4680" w:leader="none"/>
        <w:tab w:val="right" w:pos="9360" w:leader="none"/>
      </w:tabs>
    </w:pPr>
    <w:rPr/>
  </w:style>
  <w:style w:type="paragraph" w:styleId="Footer">
    <w:name w:val="Footer"/>
    <w:basedOn w:val="Normal"/>
    <w:link w:val="FooterChar"/>
    <w:uiPriority w:val="99"/>
    <w:rsid w:val="00b91547"/>
    <w:pPr>
      <w:tabs>
        <w:tab w:val="center" w:pos="4680" w:leader="none"/>
        <w:tab w:val="right" w:pos="9360" w:leader="none"/>
      </w:tabs>
    </w:pPr>
    <w:rPr/>
  </w:style>
  <w:style w:type="paragraph" w:styleId="ListParagraph">
    <w:name w:val="List Paragraph"/>
    <w:basedOn w:val="Normal"/>
    <w:uiPriority w:val="99"/>
    <w:qFormat/>
    <w:rsid w:val="006c4a5c"/>
    <w:pPr>
      <w:spacing w:before="0" w:after="0"/>
      <w:ind w:left="720" w:hanging="0"/>
      <w:contextualSpacing/>
    </w:pPr>
    <w:rPr/>
  </w:style>
  <w:style w:type="paragraph" w:styleId="DocumentMap">
    <w:name w:val="Document Map"/>
    <w:basedOn w:val="Normal"/>
    <w:link w:val="DocumentMapChar"/>
    <w:uiPriority w:val="99"/>
    <w:semiHidden/>
    <w:qFormat/>
    <w:rsid w:val="001f4546"/>
    <w:pPr>
      <w:shd w:val="clear" w:color="auto" w:fill="000080"/>
    </w:pPr>
    <w:rPr>
      <w:rFonts w:cs="Tahoma"/>
      <w:sz w:val="20"/>
      <w:szCs w:val="20"/>
    </w:rPr>
  </w:style>
  <w:style w:type="paragraph" w:styleId="Default" w:customStyle="1">
    <w:name w:val="Default"/>
    <w:qFormat/>
    <w:rsid w:val="001b3b0b"/>
    <w:pPr>
      <w:widowControl/>
      <w:bidi w:val="0"/>
      <w:jc w:val="left"/>
    </w:pPr>
    <w:rPr>
      <w:rFonts w:ascii="Calibri" w:hAnsi="Calibri" w:eastAsia="Batang" w:cs="Calibri"/>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quencing@mednet.ucla.edu" TargetMode="External"/><Relationship Id="rId4" Type="http://schemas.openxmlformats.org/officeDocument/2006/relationships/hyperlink" Target="mailto:biosafety@ehs.ucla.edu"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3</Pages>
  <Words>905</Words>
  <Characters>4758</Characters>
  <CharactersWithSpaces>5876</CharactersWithSpaces>
  <Paragraphs>73</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2020-06-30T17:14:00Z</dcterms:created>
  <dc:creator>Perry, Justin</dc:creator>
  <dc:description/>
  <dc:language>en-US</dc:language>
  <cp:lastModifiedBy>Joshua Bloom</cp:lastModifiedBy>
  <cp:lastPrinted>2019-03-08T18:26:00Z</cp:lastPrinted>
  <dcterms:modified xsi:type="dcterms:W3CDTF">2020-06-30T13:01:00Z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TC010266941033</vt:lpwstr>
  </property>
</Properties>
</file>