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ballot_file_tests_UT002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ballot files for the plurality election type can be processed.  The information gets stored in the votinginfo object. 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ballot_file_processor_UT.cc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TEST_F(BallotFileTests, ProcessPluralityBallots)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ballot file processor objects and a csv file for the plurality ballots.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 plurality ballots from csv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csv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correct number of candidates were added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correct number of ballots were added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first candidate in the candidate list matches what is expected from the csv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= 0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= 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= 0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name=A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first ballot added to the ballot list matchs what is expected from the csv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votinginfo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id = 1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candidate_id list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id = 1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candidate_id list =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The ballot file processor can correctly process plurality election ballot files.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80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-507999</wp:posOffset>
                </wp:positionV>
                <wp:extent cx="107950" cy="803275"/>
                <wp:effectExtent b="0" l="0" r="0" t="0"/>
                <wp:wrapSquare wrapText="bothSides" distB="0" distT="0" distL="0" distR="0"/>
                <wp:docPr id="4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" cy="80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4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X+Ocfjpbr918SHoNNwHFf4jwA==">AMUW2mUL/6h4ZTiGg7tzkz8iRyyQgiPkhpJloY2zM3xQm1MiQ1Ysh/sy87bWSFmNGDtBNohr606kQH29ERQsp0TYMZbnyHiTe9EQzSkZa3cemVye6wvggyo=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