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3</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4/2/2020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logger_UT001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Bryan Baker</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b w:val="1"/>
              </w:rPr>
            </w:pPr>
            <w:r w:rsidDel="00000000" w:rsidR="00000000" w:rsidRPr="00000000">
              <w:rPr>
                <w:b w:val="1"/>
                <w:rtl w:val="0"/>
              </w:rPr>
              <w:t xml:space="preserve">The test verifies that the logger object is created properly</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Test File: logger_UT.cc</w:t>
            </w:r>
          </w:p>
          <w:p w:rsidR="00000000" w:rsidDel="00000000" w:rsidP="00000000" w:rsidRDefault="00000000" w:rsidRPr="00000000" w14:paraId="0000000E">
            <w:pPr>
              <w:widowControl w:val="0"/>
              <w:rPr>
                <w:b w:val="1"/>
              </w:rPr>
            </w:pPr>
            <w:r w:rsidDel="00000000" w:rsidR="00000000" w:rsidRPr="00000000">
              <w:rPr>
                <w:b w:val="1"/>
                <w:rtl w:val="0"/>
              </w:rPr>
              <w:t xml:space="preserve">Method: TEST_F(LoggerTests, Constructor)</w:t>
            </w:r>
          </w:p>
          <w:p w:rsidR="00000000" w:rsidDel="00000000" w:rsidP="00000000" w:rsidRDefault="00000000" w:rsidRPr="00000000" w14:paraId="0000000F">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A logger object is created, deconstructed, and created again.</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check that a logger object can be created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audit_log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expect no exception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no exceptoin found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Deconstruct the logger object and create an new one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audit_log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expect an exception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no exception found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The file name for the audit file is hard coded, so it should throw an error when you try to open the file and it is present because we do not want to append to a previous election.</w:t>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r>
    </w:tbl>
    <w:p w:rsidR="00000000" w:rsidDel="00000000" w:rsidP="00000000" w:rsidRDefault="00000000" w:rsidRPr="00000000" w14:paraId="00000043">
      <w:pPr>
        <w:widowControl w:val="0"/>
        <w:spacing w:line="268" w:lineRule="auto"/>
        <w:rPr/>
      </w:pPr>
      <w:r w:rsidDel="00000000" w:rsidR="00000000" w:rsidRPr="00000000">
        <w:rPr>
          <w:rtl w:val="0"/>
        </w:rPr>
      </w:r>
    </w:p>
    <w:p w:rsidR="00000000" w:rsidDel="00000000" w:rsidP="00000000" w:rsidRDefault="00000000" w:rsidRPr="00000000" w14:paraId="00000044">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ab/>
        <w:t xml:space="preserve">A logger object is set up and can be used for futher processing.  (this logger is actually not set up properly because it should be accessable by all objects in a system, but it is not.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-507999</wp:posOffset>
                </wp:positionV>
                <wp:extent cx="31750" cy="727075"/>
                <wp:effectExtent b="0" l="0" r="0" t="0"/>
                <wp:wrapSquare wrapText="bothSides" distB="0" distT="0" distL="0" distR="0"/>
                <wp:docPr id="13"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-507999</wp:posOffset>
                </wp:positionV>
                <wp:extent cx="31750" cy="727075"/>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1750" cy="7270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8674100</wp:posOffset>
                </wp:positionH>
                <wp:positionV relativeFrom="paragraph">
                  <wp:posOffset>-507999</wp:posOffset>
                </wp:positionV>
                <wp:extent cx="31750" cy="727075"/>
                <wp:effectExtent b="0" l="0" r="0" t="0"/>
                <wp:wrapSquare wrapText="bothSides" distB="0" distT="0" distL="0" distR="0"/>
                <wp:docPr id="16"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8674100</wp:posOffset>
                </wp:positionH>
                <wp:positionV relativeFrom="paragraph">
                  <wp:posOffset>-507999</wp:posOffset>
                </wp:positionV>
                <wp:extent cx="31750" cy="727075"/>
                <wp:effectExtent b="0" l="0" r="0" t="0"/>
                <wp:wrapSquare wrapText="bothSides" distB="0" distT="0" distL="0" distR="0"/>
                <wp:docPr id="1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750" cy="7270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1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Times New Roman" w:cs="Times New Roman" w:eastAsia="Times New Roman" w:hAnsi="Times New Roman"/>
      <w:color w:val="auto"/>
      <w:sz w:val="24"/>
      <w:szCs w:val="24"/>
      <w:lang w:bidi="ar-SA" w:eastAsia="zh-CN" w:val="en-US"/>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InternetLink">
    <w:name w:val="Internet Link"/>
    <w:basedOn w:val="DefaultParagraphFont"/>
    <w:rPr>
      <w:color w:val="0000ff"/>
      <w:u w:val="single"/>
    </w:rPr>
  </w:style>
  <w:style w:type="character" w:styleId="StrongEmphasis">
    <w:name w:val="Strong Emphasis"/>
    <w:qFormat w:val="1"/>
    <w:rPr>
      <w:b w:val="1"/>
      <w:bCs w:val="1"/>
    </w:rPr>
  </w:style>
  <w:style w:type="character" w:styleId="Ins">
    <w:name w:val="ins"/>
    <w:qFormat w:val="1"/>
    <w:rPr/>
  </w:style>
  <w:style w:type="character" w:styleId="Emphasis">
    <w:name w:val="Emphasis"/>
    <w:qFormat w:val="1"/>
    <w:rPr>
      <w:i w:val="1"/>
      <w:iCs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SungtiL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uicJ4k62sZOE5YpyNKyI4evHKw==">AMUW2mVod68JZofFyu1eEG5ncXiubp1ZKuYhmptMtSB5VPOw3Q8f/hD2c71zROAqfzuCwA/BP/sCV5j5uRXI+mQK4IzxgifcIOqMYSCe9WaQDUmFaRaLMes=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cp:coreProperties>
</file>