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879547" w14:textId="4615619C" w:rsidR="0004085E" w:rsidRPr="001043F5" w:rsidRDefault="001043F5" w:rsidP="00F66AF4">
      <w:pPr>
        <w:jc w:val="center"/>
        <w:rPr>
          <w:sz w:val="32"/>
          <w:szCs w:val="32"/>
        </w:rPr>
      </w:pPr>
      <w:r w:rsidRPr="001043F5">
        <w:rPr>
          <w:rFonts w:hint="eastAsia"/>
          <w:sz w:val="32"/>
          <w:szCs w:val="32"/>
        </w:rPr>
        <w:t>Relax Challenge Report</w:t>
      </w:r>
    </w:p>
    <w:p w14:paraId="6A08601C" w14:textId="36542CBD" w:rsidR="001043F5" w:rsidRPr="00F66AF4" w:rsidRDefault="001043F5" w:rsidP="00F66AF4">
      <w:pPr>
        <w:jc w:val="center"/>
        <w:rPr>
          <w:sz w:val="22"/>
          <w:szCs w:val="22"/>
        </w:rPr>
      </w:pPr>
      <w:r w:rsidRPr="00F66AF4">
        <w:rPr>
          <w:rFonts w:hint="eastAsia"/>
          <w:sz w:val="22"/>
          <w:szCs w:val="22"/>
        </w:rPr>
        <w:t>Joshua Ogden-Davis, March 31, 2024</w:t>
      </w:r>
    </w:p>
    <w:p w14:paraId="0BD26EB7" w14:textId="4BA5762A" w:rsidR="001043F5" w:rsidRPr="00F66AF4" w:rsidRDefault="00F66AF4">
      <w:pPr>
        <w:rPr>
          <w:rFonts w:hint="eastAsia"/>
          <w:sz w:val="22"/>
          <w:szCs w:val="22"/>
        </w:rPr>
      </w:pPr>
      <w:r w:rsidRPr="00F66AF4">
        <w:rPr>
          <w:rFonts w:hint="eastAsia"/>
          <w:sz w:val="22"/>
          <w:szCs w:val="22"/>
        </w:rPr>
        <w:t>Overall user adoption rate is 13.8%.</w:t>
      </w:r>
      <w:r>
        <w:rPr>
          <w:rFonts w:hint="eastAsia"/>
          <w:sz w:val="22"/>
          <w:szCs w:val="22"/>
        </w:rPr>
        <w:t xml:space="preserve"> </w:t>
      </w:r>
      <w:r w:rsidR="001043F5" w:rsidRPr="00F66AF4">
        <w:rPr>
          <w:rFonts w:hint="eastAsia"/>
          <w:sz w:val="22"/>
          <w:szCs w:val="22"/>
        </w:rPr>
        <w:t>Of the original features, none seemed to exert a strong or defining influence on user adoption</w:t>
      </w:r>
      <w:r w:rsidRPr="00F66AF4">
        <w:rPr>
          <w:rFonts w:hint="eastAsia"/>
          <w:sz w:val="22"/>
          <w:szCs w:val="22"/>
        </w:rPr>
        <w:t>, as described below</w:t>
      </w:r>
      <w:r>
        <w:rPr>
          <w:rFonts w:hint="eastAsia"/>
          <w:sz w:val="22"/>
          <w:szCs w:val="22"/>
        </w:rPr>
        <w:t>.</w:t>
      </w:r>
    </w:p>
    <w:p w14:paraId="1D3B3F57" w14:textId="3CC6AF44" w:rsidR="001043F5" w:rsidRPr="00F66AF4" w:rsidRDefault="001043F5">
      <w:pPr>
        <w:rPr>
          <w:rFonts w:hint="eastAsia"/>
          <w:sz w:val="22"/>
          <w:szCs w:val="22"/>
        </w:rPr>
      </w:pPr>
      <w:r w:rsidRPr="00F66AF4">
        <w:rPr>
          <w:rFonts w:hint="eastAsia"/>
          <w:sz w:val="22"/>
          <w:szCs w:val="22"/>
        </w:rPr>
        <w:t xml:space="preserve">The effects of the mailing list and marketing drip were visible, but </w:t>
      </w:r>
      <w:r w:rsidR="00F66AF4" w:rsidRPr="00F66AF4">
        <w:rPr>
          <w:rFonts w:hint="eastAsia"/>
          <w:sz w:val="22"/>
          <w:szCs w:val="22"/>
        </w:rPr>
        <w:t xml:space="preserve">influenced overall adoption by a maximum of just </w:t>
      </w:r>
      <w:r w:rsidR="00F66AF4" w:rsidRPr="00F66AF4">
        <w:rPr>
          <w:sz w:val="22"/>
          <w:szCs w:val="22"/>
        </w:rPr>
        <w:t>under</w:t>
      </w:r>
      <w:r w:rsidR="00F66AF4" w:rsidRPr="00F66AF4">
        <w:rPr>
          <w:rFonts w:hint="eastAsia"/>
          <w:sz w:val="22"/>
          <w:szCs w:val="22"/>
        </w:rPr>
        <w:t xml:space="preserve"> 1 percentage point (and that</w:t>
      </w:r>
      <w:r w:rsidR="00F66AF4" w:rsidRPr="00F66AF4">
        <w:rPr>
          <w:sz w:val="22"/>
          <w:szCs w:val="22"/>
        </w:rPr>
        <w:t>’</w:t>
      </w:r>
      <w:r w:rsidR="00F66AF4" w:rsidRPr="00F66AF4">
        <w:rPr>
          <w:rFonts w:hint="eastAsia"/>
          <w:sz w:val="22"/>
          <w:szCs w:val="22"/>
        </w:rPr>
        <w:t xml:space="preserve">s if the user is both on the mailing list and enabled for marketing drip). In cases where the user has not opted into the mailing list, the marketing drip seemed to hurt </w:t>
      </w:r>
      <w:r w:rsidR="00F66AF4" w:rsidRPr="00F66AF4">
        <w:rPr>
          <w:sz w:val="22"/>
          <w:szCs w:val="22"/>
        </w:rPr>
        <w:t>adoption</w:t>
      </w:r>
      <w:r w:rsidR="00F66AF4" w:rsidRPr="00F66AF4">
        <w:rPr>
          <w:rFonts w:hint="eastAsia"/>
          <w:sz w:val="22"/>
          <w:szCs w:val="22"/>
        </w:rPr>
        <w:t xml:space="preserve"> rates (though the sample size of that group is small).</w:t>
      </w:r>
    </w:p>
    <w:p w14:paraId="7018AEB7" w14:textId="5F74DA46" w:rsidR="00F66AF4" w:rsidRDefault="00A45722" w:rsidP="00F66AF4">
      <w:pPr>
        <w:jc w:val="center"/>
        <w:rPr>
          <w:sz w:val="22"/>
          <w:szCs w:val="22"/>
        </w:rPr>
      </w:pPr>
      <w:r w:rsidRPr="00F66AF4">
        <w:rPr>
          <w:noProof/>
          <w:sz w:val="22"/>
          <w:szCs w:val="22"/>
        </w:rPr>
        <w:drawing>
          <wp:anchor distT="0" distB="0" distL="114300" distR="114300" simplePos="0" relativeHeight="251658240" behindDoc="1" locked="0" layoutInCell="1" allowOverlap="1" wp14:anchorId="5CB337FA" wp14:editId="1C71D8B8">
            <wp:simplePos x="0" y="0"/>
            <wp:positionH relativeFrom="column">
              <wp:posOffset>3950970</wp:posOffset>
            </wp:positionH>
            <wp:positionV relativeFrom="paragraph">
              <wp:posOffset>727075</wp:posOffset>
            </wp:positionV>
            <wp:extent cx="1757680" cy="1319530"/>
            <wp:effectExtent l="0" t="0" r="0" b="0"/>
            <wp:wrapTight wrapText="bothSides">
              <wp:wrapPolygon edited="0">
                <wp:start x="0" y="0"/>
                <wp:lineTo x="0" y="21205"/>
                <wp:lineTo x="21303" y="21205"/>
                <wp:lineTo x="21303" y="0"/>
                <wp:lineTo x="0" y="0"/>
              </wp:wrapPolygon>
            </wp:wrapTight>
            <wp:docPr id="838234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57680" cy="1319530"/>
                    </a:xfrm>
                    <a:prstGeom prst="rect">
                      <a:avLst/>
                    </a:prstGeom>
                    <a:noFill/>
                    <a:ln>
                      <a:noFill/>
                    </a:ln>
                  </pic:spPr>
                </pic:pic>
              </a:graphicData>
            </a:graphic>
            <wp14:sizeRelH relativeFrom="margin">
              <wp14:pctWidth>0</wp14:pctWidth>
            </wp14:sizeRelH>
            <wp14:sizeRelV relativeFrom="margin">
              <wp14:pctHeight>0</wp14:pctHeight>
            </wp14:sizeRelV>
          </wp:anchor>
        </w:drawing>
      </w:r>
      <w:bookmarkStart w:id="0" w:name="_MON_1773396669"/>
      <w:bookmarkEnd w:id="0"/>
      <w:r w:rsidRPr="00F66AF4">
        <w:rPr>
          <w:sz w:val="22"/>
          <w:szCs w:val="22"/>
        </w:rPr>
        <w:object w:dxaOrig="9423" w:dyaOrig="1882" w14:anchorId="5CABA1C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54.7pt;height:50.95pt" o:ole="">
            <v:imagedata r:id="rId5" o:title=""/>
          </v:shape>
          <o:OLEObject Type="Embed" ProgID="Excel.Sheet.12" ShapeID="_x0000_i1053" DrawAspect="Content" ObjectID="_1773397816" r:id="rId6"/>
        </w:object>
      </w:r>
    </w:p>
    <w:p w14:paraId="7505B626" w14:textId="5D31ED98" w:rsidR="00F66AF4" w:rsidRDefault="00F66AF4" w:rsidP="00F66AF4">
      <w:pPr>
        <w:spacing w:after="0"/>
        <w:rPr>
          <w:sz w:val="22"/>
          <w:szCs w:val="22"/>
        </w:rPr>
      </w:pPr>
    </w:p>
    <w:p w14:paraId="5AA49936" w14:textId="6C4F8FBE" w:rsidR="00F66AF4" w:rsidRPr="00F66AF4" w:rsidRDefault="00F66AF4" w:rsidP="00F66AF4">
      <w:pPr>
        <w:spacing w:after="0"/>
        <w:rPr>
          <w:sz w:val="22"/>
          <w:szCs w:val="22"/>
        </w:rPr>
      </w:pPr>
      <w:r w:rsidRPr="00F66AF4">
        <w:rPr>
          <w:rFonts w:hint="eastAsia"/>
          <w:sz w:val="22"/>
          <w:szCs w:val="22"/>
        </w:rPr>
        <w:t>Comparing expected adoption rates of</w:t>
      </w:r>
      <w:r>
        <w:rPr>
          <w:rFonts w:hint="eastAsia"/>
          <w:sz w:val="22"/>
          <w:szCs w:val="22"/>
        </w:rPr>
        <w:t xml:space="preserve"> </w:t>
      </w:r>
      <w:r w:rsidRPr="00F66AF4">
        <w:rPr>
          <w:rFonts w:hint="eastAsia"/>
          <w:sz w:val="22"/>
          <w:szCs w:val="22"/>
        </w:rPr>
        <w:t xml:space="preserve">creation_source revealed </w:t>
      </w:r>
      <w:r w:rsidRPr="00F66AF4">
        <w:rPr>
          <w:sz w:val="22"/>
          <w:szCs w:val="22"/>
        </w:rPr>
        <w:t>little</w:t>
      </w:r>
      <w:r w:rsidRPr="00F66AF4">
        <w:rPr>
          <w:rFonts w:hint="eastAsia"/>
          <w:sz w:val="22"/>
          <w:szCs w:val="22"/>
        </w:rPr>
        <w:t xml:space="preserve"> of interest</w:t>
      </w:r>
      <w:r>
        <w:rPr>
          <w:rFonts w:hint="eastAsia"/>
          <w:sz w:val="22"/>
          <w:szCs w:val="22"/>
        </w:rPr>
        <w:t xml:space="preserve"> </w:t>
      </w:r>
      <w:r w:rsidRPr="00F66AF4">
        <w:rPr>
          <w:rFonts w:hint="eastAsia"/>
          <w:sz w:val="22"/>
          <w:szCs w:val="22"/>
        </w:rPr>
        <w:t>as well, except that users for personal_projects</w:t>
      </w:r>
      <w:r>
        <w:rPr>
          <w:rFonts w:hint="eastAsia"/>
          <w:sz w:val="22"/>
          <w:szCs w:val="22"/>
        </w:rPr>
        <w:t xml:space="preserve"> </w:t>
      </w:r>
      <w:r w:rsidRPr="00F66AF4">
        <w:rPr>
          <w:rFonts w:hint="eastAsia"/>
          <w:sz w:val="22"/>
          <w:szCs w:val="22"/>
        </w:rPr>
        <w:t>had</w:t>
      </w:r>
      <w:r w:rsidR="00691A22">
        <w:rPr>
          <w:rFonts w:hint="eastAsia"/>
          <w:sz w:val="22"/>
          <w:szCs w:val="22"/>
        </w:rPr>
        <w:t xml:space="preserve"> slightly</w:t>
      </w:r>
      <w:r w:rsidRPr="00F66AF4">
        <w:rPr>
          <w:rFonts w:hint="eastAsia"/>
          <w:sz w:val="22"/>
          <w:szCs w:val="22"/>
        </w:rPr>
        <w:t xml:space="preserve"> low adoption</w:t>
      </w:r>
      <w:r>
        <w:rPr>
          <w:rFonts w:hint="eastAsia"/>
          <w:sz w:val="22"/>
          <w:szCs w:val="22"/>
        </w:rPr>
        <w:t>.</w:t>
      </w:r>
    </w:p>
    <w:p w14:paraId="61F123CB" w14:textId="57C51D8C" w:rsidR="00256747" w:rsidRPr="00F66AF4" w:rsidRDefault="00256747">
      <w:pPr>
        <w:rPr>
          <w:rFonts w:hint="eastAsia"/>
          <w:sz w:val="22"/>
          <w:szCs w:val="22"/>
        </w:rPr>
      </w:pPr>
    </w:p>
    <w:p w14:paraId="674ECA0A" w14:textId="378B5823" w:rsidR="00F66AF4" w:rsidRDefault="00256747">
      <w:pPr>
        <w:rPr>
          <w:sz w:val="22"/>
          <w:szCs w:val="22"/>
        </w:rPr>
      </w:pPr>
      <w:r>
        <w:rPr>
          <w:noProof/>
          <w:sz w:val="22"/>
          <w:szCs w:val="22"/>
        </w:rPr>
        <w:drawing>
          <wp:anchor distT="0" distB="0" distL="114300" distR="114300" simplePos="0" relativeHeight="251659264" behindDoc="1" locked="0" layoutInCell="1" allowOverlap="1" wp14:anchorId="2086D775" wp14:editId="54FADE6A">
            <wp:simplePos x="0" y="0"/>
            <wp:positionH relativeFrom="column">
              <wp:posOffset>-17780</wp:posOffset>
            </wp:positionH>
            <wp:positionV relativeFrom="paragraph">
              <wp:posOffset>177800</wp:posOffset>
            </wp:positionV>
            <wp:extent cx="2484120" cy="1243330"/>
            <wp:effectExtent l="0" t="0" r="0" b="0"/>
            <wp:wrapTight wrapText="bothSides">
              <wp:wrapPolygon edited="0">
                <wp:start x="0" y="0"/>
                <wp:lineTo x="0" y="21181"/>
                <wp:lineTo x="21368" y="21181"/>
                <wp:lineTo x="21368" y="0"/>
                <wp:lineTo x="0" y="0"/>
              </wp:wrapPolygon>
            </wp:wrapTight>
            <wp:docPr id="914845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84120" cy="12433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ED5025" w14:textId="05D95ACD" w:rsidR="00F66AF4" w:rsidRPr="00F66AF4" w:rsidRDefault="00F66AF4">
      <w:pPr>
        <w:rPr>
          <w:rFonts w:hint="eastAsia"/>
          <w:sz w:val="22"/>
          <w:szCs w:val="22"/>
        </w:rPr>
      </w:pPr>
      <w:r>
        <w:rPr>
          <w:rFonts w:hint="eastAsia"/>
          <w:sz w:val="22"/>
          <w:szCs w:val="22"/>
        </w:rPr>
        <w:t>Some orgs had higher</w:t>
      </w:r>
      <w:r w:rsidR="00256747">
        <w:rPr>
          <w:rFonts w:hint="eastAsia"/>
          <w:sz w:val="22"/>
          <w:szCs w:val="22"/>
        </w:rPr>
        <w:t xml:space="preserve"> adoption</w:t>
      </w:r>
      <w:r>
        <w:rPr>
          <w:rFonts w:hint="eastAsia"/>
          <w:sz w:val="22"/>
          <w:szCs w:val="22"/>
        </w:rPr>
        <w:t xml:space="preserve"> rates than others. There is a weak inverse correlation between org size (by number of users) and adoption rates of invitees, ie, </w:t>
      </w:r>
      <w:r w:rsidR="00256747">
        <w:rPr>
          <w:rFonts w:hint="eastAsia"/>
          <w:sz w:val="22"/>
          <w:szCs w:val="22"/>
        </w:rPr>
        <w:t xml:space="preserve">invites from </w:t>
      </w:r>
      <w:r>
        <w:rPr>
          <w:rFonts w:hint="eastAsia"/>
          <w:sz w:val="22"/>
          <w:szCs w:val="22"/>
        </w:rPr>
        <w:t xml:space="preserve">smaller </w:t>
      </w:r>
      <w:r>
        <w:rPr>
          <w:sz w:val="22"/>
          <w:szCs w:val="22"/>
        </w:rPr>
        <w:t>companies</w:t>
      </w:r>
      <w:r>
        <w:rPr>
          <w:rFonts w:hint="eastAsia"/>
          <w:sz w:val="22"/>
          <w:szCs w:val="22"/>
        </w:rPr>
        <w:t xml:space="preserve"> </w:t>
      </w:r>
      <w:r w:rsidR="00256747">
        <w:rPr>
          <w:rFonts w:hint="eastAsia"/>
          <w:sz w:val="22"/>
          <w:szCs w:val="22"/>
        </w:rPr>
        <w:t>tend to result in slightly higher adoption rates.</w:t>
      </w:r>
    </w:p>
    <w:p w14:paraId="25CA8F33" w14:textId="055B0A60" w:rsidR="00256747" w:rsidRDefault="00256747">
      <w:pPr>
        <w:rPr>
          <w:sz w:val="22"/>
          <w:szCs w:val="22"/>
        </w:rPr>
      </w:pPr>
      <w:r>
        <w:rPr>
          <w:noProof/>
          <w:sz w:val="22"/>
          <w:szCs w:val="22"/>
        </w:rPr>
        <w:drawing>
          <wp:anchor distT="0" distB="0" distL="114300" distR="114300" simplePos="0" relativeHeight="251660288" behindDoc="1" locked="0" layoutInCell="1" allowOverlap="1" wp14:anchorId="16CBF949" wp14:editId="5ABB2E7B">
            <wp:simplePos x="0" y="0"/>
            <wp:positionH relativeFrom="column">
              <wp:posOffset>4149090</wp:posOffset>
            </wp:positionH>
            <wp:positionV relativeFrom="paragraph">
              <wp:posOffset>32385</wp:posOffset>
            </wp:positionV>
            <wp:extent cx="1560195" cy="1171575"/>
            <wp:effectExtent l="0" t="0" r="1905" b="9525"/>
            <wp:wrapTight wrapText="bothSides">
              <wp:wrapPolygon edited="0">
                <wp:start x="0" y="0"/>
                <wp:lineTo x="0" y="21424"/>
                <wp:lineTo x="21363" y="21424"/>
                <wp:lineTo x="21363" y="0"/>
                <wp:lineTo x="0" y="0"/>
              </wp:wrapPolygon>
            </wp:wrapTight>
            <wp:docPr id="422175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0195"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75C888B" w14:textId="31C59E6A" w:rsidR="00F66AF4" w:rsidRDefault="00F66AF4">
      <w:pPr>
        <w:rPr>
          <w:sz w:val="22"/>
          <w:szCs w:val="22"/>
        </w:rPr>
      </w:pPr>
    </w:p>
    <w:p w14:paraId="022DE17A" w14:textId="725F0615" w:rsidR="00F66AF4" w:rsidRPr="00256747" w:rsidRDefault="00256747">
      <w:pPr>
        <w:rPr>
          <w:rFonts w:hint="eastAsia"/>
          <w:sz w:val="22"/>
          <w:szCs w:val="22"/>
        </w:rPr>
      </w:pPr>
      <w:r>
        <w:rPr>
          <w:noProof/>
          <w:sz w:val="22"/>
          <w:szCs w:val="22"/>
        </w:rPr>
        <w:drawing>
          <wp:anchor distT="0" distB="0" distL="114300" distR="114300" simplePos="0" relativeHeight="251661312" behindDoc="1" locked="0" layoutInCell="1" allowOverlap="1" wp14:anchorId="2026419C" wp14:editId="735F217A">
            <wp:simplePos x="0" y="0"/>
            <wp:positionH relativeFrom="column">
              <wp:posOffset>4157345</wp:posOffset>
            </wp:positionH>
            <wp:positionV relativeFrom="paragraph">
              <wp:posOffset>609600</wp:posOffset>
            </wp:positionV>
            <wp:extent cx="1550670" cy="1163955"/>
            <wp:effectExtent l="0" t="0" r="0" b="0"/>
            <wp:wrapTight wrapText="bothSides">
              <wp:wrapPolygon edited="0">
                <wp:start x="0" y="0"/>
                <wp:lineTo x="0" y="21211"/>
                <wp:lineTo x="21229" y="21211"/>
                <wp:lineTo x="21229" y="0"/>
                <wp:lineTo x="0" y="0"/>
              </wp:wrapPolygon>
            </wp:wrapTight>
            <wp:docPr id="20756894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50670" cy="11639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hint="eastAsia"/>
          <w:sz w:val="22"/>
          <w:szCs w:val="22"/>
        </w:rPr>
        <w:t>Though not an original feature, the most reliable predictor of adoption is the user</w:t>
      </w:r>
      <w:r>
        <w:rPr>
          <w:sz w:val="22"/>
          <w:szCs w:val="22"/>
        </w:rPr>
        <w:t>’</w:t>
      </w:r>
      <w:r>
        <w:rPr>
          <w:rFonts w:hint="eastAsia"/>
          <w:sz w:val="22"/>
          <w:szCs w:val="22"/>
        </w:rPr>
        <w:t>s behavior within the first 10 days after account creation. No user whose first login was more than 10 days after account creation became an adopted member. Oddly, users who first logged in on a Friday substantially less adoption than any other subset of users.</w:t>
      </w:r>
    </w:p>
    <w:p w14:paraId="00DD124A" w14:textId="77777777" w:rsidR="00F66AF4" w:rsidRDefault="00F66AF4">
      <w:pPr>
        <w:rPr>
          <w:sz w:val="22"/>
          <w:szCs w:val="22"/>
        </w:rPr>
      </w:pPr>
    </w:p>
    <w:p w14:paraId="4E332C9A" w14:textId="77777777" w:rsidR="00F66AF4" w:rsidRDefault="00F66AF4">
      <w:pPr>
        <w:rPr>
          <w:sz w:val="22"/>
          <w:szCs w:val="22"/>
        </w:rPr>
      </w:pPr>
    </w:p>
    <w:p w14:paraId="4DA25A9B" w14:textId="6CF79D6B" w:rsidR="00F66AF4" w:rsidRPr="00F66AF4" w:rsidRDefault="00F66AF4">
      <w:pPr>
        <w:rPr>
          <w:rFonts w:hint="eastAsia"/>
          <w:sz w:val="22"/>
          <w:szCs w:val="22"/>
        </w:rPr>
      </w:pPr>
    </w:p>
    <w:sectPr w:rsidR="00F66AF4" w:rsidRPr="00F66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858"/>
    <w:rsid w:val="0004085E"/>
    <w:rsid w:val="001043F5"/>
    <w:rsid w:val="001703C1"/>
    <w:rsid w:val="00256747"/>
    <w:rsid w:val="005A08F6"/>
    <w:rsid w:val="00691A22"/>
    <w:rsid w:val="009A0858"/>
    <w:rsid w:val="00A45722"/>
    <w:rsid w:val="00B71D7D"/>
    <w:rsid w:val="00F61C19"/>
    <w:rsid w:val="00F66AF4"/>
    <w:rsid w:val="00FF1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7C0F8"/>
  <w15:chartTrackingRefBased/>
  <w15:docId w15:val="{6F86B2E0-BB32-4869-8692-48E944C25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8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8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8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8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8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8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8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8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8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8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8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8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8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8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8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8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8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858"/>
    <w:rPr>
      <w:rFonts w:eastAsiaTheme="majorEastAsia" w:cstheme="majorBidi"/>
      <w:color w:val="272727" w:themeColor="text1" w:themeTint="D8"/>
    </w:rPr>
  </w:style>
  <w:style w:type="paragraph" w:styleId="Title">
    <w:name w:val="Title"/>
    <w:basedOn w:val="Normal"/>
    <w:next w:val="Normal"/>
    <w:link w:val="TitleChar"/>
    <w:uiPriority w:val="10"/>
    <w:qFormat/>
    <w:rsid w:val="009A08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8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8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8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858"/>
    <w:pPr>
      <w:spacing w:before="160"/>
      <w:jc w:val="center"/>
    </w:pPr>
    <w:rPr>
      <w:i/>
      <w:iCs/>
      <w:color w:val="404040" w:themeColor="text1" w:themeTint="BF"/>
    </w:rPr>
  </w:style>
  <w:style w:type="character" w:customStyle="1" w:styleId="QuoteChar">
    <w:name w:val="Quote Char"/>
    <w:basedOn w:val="DefaultParagraphFont"/>
    <w:link w:val="Quote"/>
    <w:uiPriority w:val="29"/>
    <w:rsid w:val="009A0858"/>
    <w:rPr>
      <w:i/>
      <w:iCs/>
      <w:color w:val="404040" w:themeColor="text1" w:themeTint="BF"/>
    </w:rPr>
  </w:style>
  <w:style w:type="paragraph" w:styleId="ListParagraph">
    <w:name w:val="List Paragraph"/>
    <w:basedOn w:val="Normal"/>
    <w:uiPriority w:val="34"/>
    <w:qFormat/>
    <w:rsid w:val="009A0858"/>
    <w:pPr>
      <w:ind w:left="720"/>
      <w:contextualSpacing/>
    </w:pPr>
  </w:style>
  <w:style w:type="character" w:styleId="IntenseEmphasis">
    <w:name w:val="Intense Emphasis"/>
    <w:basedOn w:val="DefaultParagraphFont"/>
    <w:uiPriority w:val="21"/>
    <w:qFormat/>
    <w:rsid w:val="009A0858"/>
    <w:rPr>
      <w:i/>
      <w:iCs/>
      <w:color w:val="0F4761" w:themeColor="accent1" w:themeShade="BF"/>
    </w:rPr>
  </w:style>
  <w:style w:type="paragraph" w:styleId="IntenseQuote">
    <w:name w:val="Intense Quote"/>
    <w:basedOn w:val="Normal"/>
    <w:next w:val="Normal"/>
    <w:link w:val="IntenseQuoteChar"/>
    <w:uiPriority w:val="30"/>
    <w:qFormat/>
    <w:rsid w:val="009A08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858"/>
    <w:rPr>
      <w:i/>
      <w:iCs/>
      <w:color w:val="0F4761" w:themeColor="accent1" w:themeShade="BF"/>
    </w:rPr>
  </w:style>
  <w:style w:type="character" w:styleId="IntenseReference">
    <w:name w:val="Intense Reference"/>
    <w:basedOn w:val="DefaultParagraphFont"/>
    <w:uiPriority w:val="32"/>
    <w:qFormat/>
    <w:rsid w:val="009A08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package" Target="embeddings/Microsoft_Excel_Worksheet.xlsx"/><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Pages>
  <Words>206</Words>
  <Characters>1175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Ogden-Davis</dc:creator>
  <cp:keywords/>
  <dc:description/>
  <cp:lastModifiedBy>Joshua Ogden-Davis</cp:lastModifiedBy>
  <cp:revision>5</cp:revision>
  <dcterms:created xsi:type="dcterms:W3CDTF">2024-03-31T16:26:00Z</dcterms:created>
  <dcterms:modified xsi:type="dcterms:W3CDTF">2024-03-31T18:44:00Z</dcterms:modified>
</cp:coreProperties>
</file>