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Assignment 1 Roadmap and Implementation Guide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https://gemini.google.com/app/dacd53ff2cd39cd0</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When and how Opens: Wednesday, August 26, 2026 at 12:30 PM ET (start of Week 1 class). Due: Tuesday, September 1, 2026 by 11:59 PM ET (the evening before Week 2's class). Late work: accepted up to 24 hours late with a 20% penalty. After Wednesday, September 2 at 11:59 PM ET it is not accepted and scores zero. This assignment counts toward your assignment grade (30% of the course total, spread over ten assignments). What to submit Submit two items to Canvas before the deadline: assignment.ipynb — all cells run, outputs visible. Your AI Usage Report — see templates/ai-usage-report.md. AI use is required on every assignment, so this is never optional. See §7 of the syllabus. Goal: produce the tokenization report a platform team would actually read before committing to a text stack — measured vocabulary growth, measured out-of-vocabulary rates, measured token cost, and a recommendation you can defend with numbers rather than with adjectives. Setting You have joined the data platform team at an online retailer that also runs a large public community forum. Three projects are waiting on one decision — how will we tokenize? — and nobody has measured anything yet. Project A — Lexical search. An inverted index over the forum archive, so a support agent can find every post containing LC-475 or pericarditis. Exact terms matter. Project B — Thread summarization. Send forum threads to a frontier LLM through an API and store the summary. Finance wants a cost number before they will sign anything. Project C — International rollout. The forum is opening to German, Spanish, Hindi, and Chinese speaking markets on the same paid plan. Product has asked, in writing, whether "the same plan" means "the same product" for those users. The archive stands in for the forum: four newsgroups from the 20 Newsgroups collection, fetched for you in the notebook. The train split is the existing archive; the test split is "next month's posts" — text your vocabulary has never seen. Everything is set up in assignment.ipynb: the corpus loader, the parallel multilingual corpus, the stress-test strings, and the rate card. Your job is the measurement and the judgement. Tasks Task 1 — Baseline: how many words are there? Tokenize the archive (train split) three ways: str.split() — whitespace only, a regular expression tokenizer you write yourself, nltk.word_tokenize — rule-based (Penn Treebank). For each, report total tokens, distinct types, type/token ratio, mean tokens per document, and the 15 most frequent types. Then hunt: find three concrete strings in the corpus where str.split() produces something no human would call a word — one URL or e-mail address, one piece of punctuation-glued text, and one of your own choosing. Print the original string and what each of the three tokenizers does with it. Deliverable: one comparison table, the three examples with all three tokenizations shown, and ≤150 words on which differences would change a search index and which would not. Task 2 — Vocabulary growth Walk the archive in document order. Every 25,000 tokens, record the cumulative token count and the cumulative number of distinct types seen so far, for three tokenizers: whitespace, bert-base-uncased (WordPiece), and gpt2 (byte-level BPE). Plot all three curves on log–log axes. For the whitespace curve only, fit Heaps' law V=kNβby least squares on logV against logN, and report k and β. Deliverable: one figure with all three curves labelled, the fitted k and β, and ≤150 words explaining what the two subword curves do that the whitespace curve does not, and why that is a design property rather than an accident. Task 3 — Out of vocabulary Part A — word-level. Build closed vocabularies from the archive by keeping only the V most frequent whitespace types, for V∈{2000,5000,10000,25000,50000,all}. For each, measure on the held-out split: OOV token rate — share of held-out token occurrences not in the vocabulary, OOV type rate — share of held-out distinct types not in the vocabulary. Part B — subword, on the same held-out split. Count how many [UNK] tokens bert-base-uncased produces, and how many gpt2 produces. Report the actual counts, not an impression. Part C — the stress set. The notebook supplies STRESS_SET, eight short strings with emoji, Devanagari, Greek, accented Latin, and currency symbols. For each tokenizer report the token list, the [UNK] count, and whether decode(encode(s)) == s. Deliverable: the OOV table (both rates, all six vocabulary sizes), the Part B counts, the Part C table, and ≤200 words reconciling Part B with Part C — they do not tell the same story, and the reason is the point. Task 4 — Reversibility and normalization Two questions a pipeline has to answer before it processes a single document. Is tokenization reversible? For six strings of your choice (include at least one accented word and one emoji), check whether decode(encode(s)) == s for bert-base-uncased, gpt2, and tiktoken's cl100k_base. Where it fails, print what came back. Which Unicode form? "café" can be stored as four code points (NFC) or five (NFD) and the two are not equal in Python. Report the token count of each form under bert-base-uncased, gpt2, cl100k_base, and o200k_base. Deliverable: a reversibility table, the NFC/NFD token counts, and a ≤100-word normalization policy for the platform: which form you write to storage, at which point in the pipeline you normalise, and the specific failure that decision prevents. Task 5 — Token cost, and who pays it Part A — the archive. Total cl100k_base and o200k_base tokens for the whole archive. Using the RATE_CARD in the notebook and stated assumptions (the notebook proposes one pass per month with output tokens at 15% of input — change it if you justify the change), compute the monthly API cost of Project B under each encoding. Show the arithmetic, not just the total. Part B — the same words in five languages. Load data/udhr_parallel.json (loaded for you into parallel). Every entry is the same declaration in English, German, Spanish, Hindi, and Chinese. For each language and each encoding, compute characters, tokens, tokens per character, and tokens relative to English. Plot tokens-relative-to-English as a bar chart, both encodings side by side. Part C — convert it to money. Fix a support conversation at 2,000 input tokens and 500 output tokens for an English speaker. Assume the same conversation in another language scales by that language's token ratio from Part B. Using RATE_CARD, what does one conversation cost for each language, and what is the ratio between the most and least expensive? Deliverable: the cost table, the figure, the per-language conversation cost, and ≤200 words. Name the group of users who are worst off, quantify how much worse, and say what changed between cl100k_base and o200k_base. Task 6 — Recommendation Write a memo of 400–600 words to the platform lead. It must: Make one specific recommendation for each of Projects A, B, and C, each citing at least one number you computed in Tasks 1–5. Name one thing you would measure before committing that this analysis does not cover, and say what result would change your recommendation. Explain one risk created by pairing text tokenized one way with a model trained on another tokenizer, and how you would prevent it in code. State plainly what your analysis does not establish. A report that claims more than its evidence supports is worse than no report. Deliverable: the memo, in a markdown cell at the end of the notebook. Prose, not bullets, for at least the first and last paragraphs. Ground rules Every number in your report must come from code in your notebook. If a number appears in prose, the cell that produced it must be visible above it. Set the seeds the notebook sets and do not change the corpus selection — your numbers should be reproducible by the grader. Where a task says "≤150 words", that is a ceiling, not a target. Short and specific beats long and hedged. You may use AI assistance freely (§7 of the syllabus). You must be able to explain every line you submit, and the AI Usage Report is required. Scope This is designed as 4–6 hours of work. If you are past eight, something has gone wrong — post on the discussion board rather than grinding. Rubric ComponentPointsTask 1 — Baseline tokenizers. Three tokenizers correctly applied; complete comparison table; three genuine failure cases found in the corpus and shown through all three tokenizers; commentary distinguishes differences that matter for search from ones that do not.12Task 2 — Vocabulary growth. Correct streaming curves for all three tokenizers; readable log–log figure; Heaps' law fitted correctly with k and β reported; explanation identifies the fixed-vocabulary ceiling as a design choice.16Task 3 — Out of vocabulary. OOV token and type rates correct at all six vocabulary sizes; [UNK] counts on held-out data reported honestly; stress-set table complete; written answer reconciles the corpus result with the stress-set result.18Task 4 — Reversibility and normalization. Round-trip results correct for all three tokenizers; NFC/NFD token counts correct; policy is specific about form, pipeline stage, and the failure it prevents.12Task 5 — Token cost and fairness. Archive token totals correct under both encodings; cost arithmetic shown and assumptions stated; per-language ratios correct; figure readable; per-conversation costs computed; written answer names and quantifies the disadvantaged group and the effect of the newer encoding.22Task 6 — Recommendation. All three projects addressed with numbers cited; a named further measurement with a stated decision rule; a concrete tokenizer/model mismatch risk with a code-level control; an honest statement of the analysis's limits.20AI Usage Report (complete: tool statement, full logs, validation note)0 (gate: −5 to −10 if incomplete, up to −20 if missing)Total100 What separates full marks from most marks Numbers that reproduce when the grader re-runs the notebook. Claims that are bounded — "under this rate card and this traffic assumption" rather than "it costs $X". Noticing that Task 3 Part B and Part C disagree, and explaining why instead of picking whichever supports a tidier story. Choose a submission type; where to start?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structured overview of what this assignment requires, how to choose your submission setup, and a step-by-step roadmap for executing each task cleanly.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Submission Overview &amp; Key Requirements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writing any code, keep these core mechanics in mind: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Primary Deliverables:</w:t>
      </w:r>
    </w:p>
    <w:p w:rsidR="00000000" w:rsidDel="00000000" w:rsidP="00000000" w:rsidRDefault="00000000" w:rsidRPr="00000000" w14:paraId="00000009">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assignment.ipynb (all cells run with outputs visible).</w:t>
      </w:r>
    </w:p>
    <w:p w:rsidR="00000000" w:rsidDel="00000000" w:rsidP="00000000" w:rsidRDefault="00000000" w:rsidRPr="00000000" w14:paraId="0000000A">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AI Usage Report (filled out using templates/ai-usage-report.md).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Format Constraints:</w:t>
      </w:r>
    </w:p>
    <w:p w:rsidR="00000000" w:rsidDel="00000000" w:rsidP="00000000" w:rsidRDefault="00000000" w:rsidRPr="00000000" w14:paraId="0000000C">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Strict word-count ceilings for prose commentary (≤150, ≤200, or 400–600 words depending on the task).</w:t>
      </w:r>
    </w:p>
    <w:p w:rsidR="00000000" w:rsidDel="00000000" w:rsidP="00000000" w:rsidRDefault="00000000" w:rsidRPr="00000000" w14:paraId="0000000D">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Task 6 (Memo) requires </w:t>
      </w:r>
      <w:r w:rsidDel="00000000" w:rsidR="00000000" w:rsidRPr="00000000">
        <w:rPr>
          <w:b w:val="1"/>
          <w:bCs w:val="1"/>
          <w:rtl w:val="0"/>
        </w:rPr>
        <w:t xml:space="preserve">prose (no bullet points)</w:t>
      </w:r>
      <w:r w:rsidDel="00000000" w:rsidR="00000000" w:rsidRPr="00000000">
        <w:rPr>
          <w:rtl w:val="0"/>
        </w:rPr>
        <w:t xml:space="preserve"> for at least the first and last paragraphs.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Rule:</w:t>
      </w:r>
      <w:r w:rsidDel="00000000" w:rsidR="00000000" w:rsidRPr="00000000">
        <w:rPr>
          <w:rtl w:val="0"/>
        </w:rPr>
        <w:t xml:space="preserve"> Every number stated in your prose </w:t>
      </w:r>
      <w:r w:rsidDel="00000000" w:rsidR="00000000" w:rsidRPr="00000000">
        <w:rPr>
          <w:b w:val="1"/>
          <w:bCs w:val="1"/>
          <w:rtl w:val="0"/>
        </w:rPr>
        <w:t xml:space="preserve">must</w:t>
      </w:r>
      <w:r w:rsidDel="00000000" w:rsidR="00000000" w:rsidRPr="00000000">
        <w:rPr>
          <w:rtl w:val="0"/>
        </w:rPr>
        <w:t xml:space="preserve"> be generated directly by an executed cell above it.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Task-by-Task Implementation Roadmap</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1 — Baseline: How Many Words Are There?</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Tokenizers:</w:t>
      </w:r>
    </w:p>
    <w:p w:rsidR="00000000" w:rsidDel="00000000" w:rsidP="00000000" w:rsidRDefault="00000000" w:rsidRPr="00000000" w14:paraId="00000012">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str.split()</w:t>
      </w:r>
    </w:p>
    <w:p w:rsidR="00000000" w:rsidDel="00000000" w:rsidP="00000000" w:rsidRDefault="00000000" w:rsidRPr="00000000" w14:paraId="00000013">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Custom regex (e.g., re.findall(r'\b\w+\b', text) or re.findall(r'\w+|[^\w\s]', text))</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nltk.word_tokenize()</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Metrics:</w:t>
      </w:r>
      <w:r w:rsidDel="00000000" w:rsidR="00000000" w:rsidRPr="00000000">
        <w:rPr>
          <w:rtl w:val="0"/>
        </w:rPr>
        <w:t xml:space="preserve"> Calculate total tokens, unique types, Type-Token Ratio (TTR = </w:t>
      </w:r>
      <w:r w:rsidDel="00000000" w:rsidR="00000000" w:rsidRPr="00000000">
        <w:rPr>
          <w:sz w:val="6"/>
          <w:szCs w:val="6"/>
          <w:vertAlign w:val="baseline"/>
          <w:rtl w:val="0"/>
        </w:rPr>
        <w:t xml:space="preserve">tokenstypes</w:t>
      </w:r>
      <w:r w:rsidDel="00000000" w:rsidR="00000000" w:rsidRPr="00000000">
        <w:rPr>
          <w:sz w:val="2"/>
          <w:szCs w:val="2"/>
          <w:vertAlign w:val="baseline"/>
          <w:rtl w:val="0"/>
        </w:rPr>
        <w:t xml:space="preserve">​</w:t>
      </w:r>
      <w:r w:rsidDel="00000000" w:rsidR="00000000" w:rsidRPr="00000000">
        <w:rPr>
          <w:rtl w:val="0"/>
        </w:rPr>
        <w:t xml:space="preserve">), mean tokens/doc, and Top 15 frequent types.</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Corpus Search:</w:t>
      </w:r>
      <w:r w:rsidDel="00000000" w:rsidR="00000000" w:rsidRPr="00000000">
        <w:rPr>
          <w:rtl w:val="0"/>
        </w:rPr>
        <w:t xml:space="preserve"> Search train data for:</w:t>
      </w:r>
    </w:p>
    <w:p w:rsidR="00000000" w:rsidDel="00000000" w:rsidP="00000000" w:rsidRDefault="00000000" w:rsidRPr="00000000" w14:paraId="00000017">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URL/email (e.g., http://... or user@domain.com).</w:t>
      </w:r>
    </w:p>
    <w:p w:rsidR="00000000" w:rsidDel="00000000" w:rsidP="00000000" w:rsidRDefault="00000000" w:rsidRPr="00000000" w14:paraId="00000018">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Punctuation-glued text (e.g., word,another or end.Start).</w:t>
      </w:r>
    </w:p>
    <w:p w:rsidR="00000000" w:rsidDel="00000000" w:rsidP="00000000" w:rsidRDefault="00000000" w:rsidRPr="00000000" w14:paraId="00000019">
      <w:pPr>
        <w:numPr>
          <w:ilvl w:val="1"/>
          <w:numId w:val="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third edge case (e.g., contraction like don't or hyphenated term state-of-the-art).</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Analysis (≤150 words):</w:t>
      </w:r>
      <w:r w:rsidDel="00000000" w:rsidR="00000000" w:rsidRPr="00000000">
        <w:rPr>
          <w:rtl w:val="0"/>
        </w:rPr>
        <w:t xml:space="preserve"> Differentiate between noise (e.g., lowercasing/punctuation splitting that alters term matches) vs. non-impacting variations for lexical search (Project 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2 — Vocabulary Growth &amp; Heaps' Law</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Stream Sampling:</w:t>
      </w:r>
      <w:r w:rsidDel="00000000" w:rsidR="00000000" w:rsidRPr="00000000">
        <w:rPr>
          <w:rtl w:val="0"/>
        </w:rPr>
        <w:t xml:space="preserve"> Process documents in order, taking snapshots every 25,000 tokens. Track cumulative tokens (</w:t>
      </w:r>
      <w:r w:rsidDel="00000000" w:rsidR="00000000" w:rsidRPr="00000000">
        <w:rPr>
          <w:rFonts w:ascii="Arial" w:cs="Arial" w:eastAsia="Arial" w:hAnsi="Arial"/>
          <w:i w:val="1"/>
          <w:iCs w:val="1"/>
          <w:rtl w:val="0"/>
        </w:rPr>
        <w:t xml:space="preserve">N</w:t>
      </w:r>
      <w:r w:rsidDel="00000000" w:rsidR="00000000" w:rsidRPr="00000000">
        <w:rPr>
          <w:rtl w:val="0"/>
        </w:rPr>
        <w:t xml:space="preserve">) and cumulative distinct types (</w:t>
      </w:r>
      <w:r w:rsidDel="00000000" w:rsidR="00000000" w:rsidRPr="00000000">
        <w:rPr>
          <w:rFonts w:ascii="Arial" w:cs="Arial" w:eastAsia="Arial" w:hAnsi="Arial"/>
          <w:i w:val="1"/>
          <w:iCs w:val="1"/>
          <w:rtl w:val="0"/>
        </w:rPr>
        <w:t xml:space="preserve">V</w:t>
      </w:r>
      <w:r w:rsidDel="00000000" w:rsidR="00000000" w:rsidRPr="00000000">
        <w:rPr>
          <w:rtl w:val="0"/>
        </w:rPr>
        <w:t xml:space="preserve">) for:</w:t>
      </w:r>
    </w:p>
    <w:p w:rsidR="00000000" w:rsidDel="00000000" w:rsidP="00000000" w:rsidRDefault="00000000" w:rsidRPr="00000000" w14:paraId="0000001D">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Whitespace</w:t>
      </w:r>
    </w:p>
    <w:p w:rsidR="00000000" w:rsidDel="00000000" w:rsidP="00000000" w:rsidRDefault="00000000" w:rsidRPr="00000000" w14:paraId="0000001E">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bert-base-uncased (WordPiece)</w:t>
      </w:r>
    </w:p>
    <w:p w:rsidR="00000000" w:rsidDel="00000000" w:rsidP="00000000" w:rsidRDefault="00000000" w:rsidRPr="00000000" w14:paraId="0000001F">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gpt2 (Byte-level BPE)</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Fitting Heaps' Law (</w:t>
      </w:r>
      <w:r w:rsidDel="00000000" w:rsidR="00000000" w:rsidRPr="00000000">
        <w:rPr>
          <w:rFonts w:ascii="Arial" w:cs="Arial" w:eastAsia="Arial" w:hAnsi="Arial"/>
          <w:b w:val="1"/>
          <w:bCs w:val="1"/>
          <w:i w:val="1"/>
          <w:iCs w:val="1"/>
          <w:rtl w:val="0"/>
        </w:rPr>
        <w:t xml:space="preserve">V</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kN</w:t>
      </w:r>
      <w:r w:rsidDel="00000000" w:rsidR="00000000" w:rsidRPr="00000000">
        <w:rPr>
          <w:rFonts w:ascii="Arial" w:cs="Arial" w:eastAsia="Arial" w:hAnsi="Arial"/>
          <w:b w:val="1"/>
          <w:bCs w:val="1"/>
          <w:i w:val="1"/>
          <w:iCs w:val="1"/>
          <w:sz w:val="14"/>
          <w:szCs w:val="14"/>
          <w:vertAlign w:val="baseline"/>
          <w:rtl w:val="0"/>
        </w:rPr>
        <w:t xml:space="preserve">β</w:t>
      </w:r>
      <w:r w:rsidDel="00000000" w:rsidR="00000000" w:rsidRPr="00000000">
        <w:rPr>
          <w:b w:val="1"/>
          <w:bCs w:val="1"/>
          <w:rtl w:val="0"/>
        </w:rPr>
        <w:t xml:space="preserve">):</w:t>
      </w:r>
    </w:p>
    <w:p w:rsidR="00000000" w:rsidDel="00000000" w:rsidP="00000000" w:rsidRDefault="00000000" w:rsidRPr="00000000" w14:paraId="00000021">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Take natural log of both sides: ln(</w:t>
      </w:r>
      <w:r w:rsidDel="00000000" w:rsidR="00000000" w:rsidRPr="00000000">
        <w:rPr>
          <w:rFonts w:ascii="Arial" w:cs="Arial" w:eastAsia="Arial" w:hAnsi="Arial"/>
          <w:i w:val="1"/>
          <w:iCs w:val="1"/>
          <w:rtl w:val="0"/>
        </w:rPr>
        <w:t xml:space="preserve">V</w:t>
      </w:r>
      <w:r w:rsidDel="00000000" w:rsidR="00000000" w:rsidRPr="00000000">
        <w:rPr>
          <w:rtl w:val="0"/>
        </w:rPr>
        <w:t xml:space="preserve">)=ln(</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ln(</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p w:rsidR="00000000" w:rsidDel="00000000" w:rsidP="00000000" w:rsidRDefault="00000000" w:rsidRPr="00000000" w14:paraId="00000022">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 scipy.stats.linregress or numpy.polyfit on the </w:t>
      </w:r>
      <w:r w:rsidDel="00000000" w:rsidR="00000000" w:rsidRPr="00000000">
        <w:rPr>
          <w:b w:val="1"/>
          <w:bCs w:val="1"/>
          <w:rtl w:val="0"/>
        </w:rPr>
        <w:t xml:space="preserve">whitespace</w:t>
      </w:r>
      <w:r w:rsidDel="00000000" w:rsidR="00000000" w:rsidRPr="00000000">
        <w:rPr>
          <w:rtl w:val="0"/>
        </w:rPr>
        <w:t xml:space="preserve"> curve to solve for slope (</w:t>
      </w:r>
      <w:r w:rsidDel="00000000" w:rsidR="00000000" w:rsidRPr="00000000">
        <w:rPr>
          <w:rFonts w:ascii="Arial" w:cs="Arial" w:eastAsia="Arial" w:hAnsi="Arial"/>
          <w:i w:val="1"/>
          <w:iCs w:val="1"/>
          <w:rtl w:val="0"/>
        </w:rPr>
        <w:t xml:space="preserve">β</w:t>
      </w:r>
      <w:r w:rsidDel="00000000" w:rsidR="00000000" w:rsidRPr="00000000">
        <w:rPr>
          <w:rtl w:val="0"/>
        </w:rPr>
        <w:t xml:space="preserve">) and intercept (ln</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sz w:val="6"/>
          <w:szCs w:val="6"/>
          <w:vertAlign w:val="baseline"/>
          <w:rtl w:val="0"/>
        </w:rPr>
        <w:t xml:space="preserve">intercept</w:t>
      </w:r>
      <w:r w:rsidDel="00000000" w:rsidR="00000000" w:rsidRPr="00000000">
        <w:rPr>
          <w:rtl w:val="0"/>
        </w:rPr>
        <w:t xml:space="preserve">).</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Plot:</w:t>
      </w:r>
      <w:r w:rsidDel="00000000" w:rsidR="00000000" w:rsidRPr="00000000">
        <w:rPr>
          <w:rtl w:val="0"/>
        </w:rPr>
        <w:t xml:space="preserve"> Log-log scale (plt.xscale('log'), plt.yscale('log')) with all 3 curves and fitted curve.</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Analysis (≤150 words):</w:t>
      </w:r>
      <w:r w:rsidDel="00000000" w:rsidR="00000000" w:rsidRPr="00000000">
        <w:rPr>
          <w:rtl w:val="0"/>
        </w:rPr>
        <w:t xml:space="preserve"> Explain why subword vocabulary curves flatten out (fixed vocabulary size cap in BPE/WordPiece) compared to natural language word expansion.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 — Out of Vocabulary (OOV) &amp; The [UNK] Discrepancy</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A (Word-Level OOV):</w:t>
      </w:r>
    </w:p>
    <w:p w:rsidR="00000000" w:rsidDel="00000000" w:rsidP="00000000" w:rsidRDefault="00000000" w:rsidRPr="00000000" w14:paraId="00000027">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Build Top-</w:t>
      </w:r>
      <w:r w:rsidDel="00000000" w:rsidR="00000000" w:rsidRPr="00000000">
        <w:rPr>
          <w:rFonts w:ascii="Arial" w:cs="Arial" w:eastAsia="Arial" w:hAnsi="Arial"/>
          <w:i w:val="1"/>
          <w:iCs w:val="1"/>
          <w:rtl w:val="0"/>
        </w:rPr>
        <w:t xml:space="preserve">V</w:t>
      </w:r>
      <w:r w:rsidDel="00000000" w:rsidR="00000000" w:rsidRPr="00000000">
        <w:rPr>
          <w:rtl w:val="0"/>
        </w:rPr>
        <w:t xml:space="preserve"> vocabularies from train (</w:t>
      </w:r>
      <w:r w:rsidDel="00000000" w:rsidR="00000000" w:rsidRPr="00000000">
        <w:rPr>
          <w:rFonts w:ascii="Arial" w:cs="Arial" w:eastAsia="Arial" w:hAnsi="Arial"/>
          <w:i w:val="1"/>
          <w:iCs w:val="1"/>
          <w:rtl w:val="0"/>
        </w:rPr>
        <w:t xml:space="preserve">V</w:t>
      </w:r>
      <w:r w:rsidDel="00000000" w:rsidR="00000000" w:rsidRPr="00000000">
        <w:rPr>
          <w:rtl w:val="0"/>
        </w:rPr>
        <w:t xml:space="preserve">∈{2000,5000,10000,25000,50000,all}).</w:t>
      </w:r>
    </w:p>
    <w:p w:rsidR="00000000" w:rsidDel="00000000" w:rsidP="00000000" w:rsidRDefault="00000000" w:rsidRPr="00000000" w14:paraId="00000028">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Evaluate on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OOV Token Rate=</w:t>
      </w:r>
      <w:r w:rsidDel="00000000" w:rsidR="00000000" w:rsidRPr="00000000">
        <w:rPr>
          <w:vertAlign w:val="baseline"/>
          <w:rtl w:val="0"/>
        </w:rPr>
        <w:t xml:space="preserve">Total tokens in testTokens in test not in top-</w:t>
      </w:r>
      <w:r w:rsidDel="00000000" w:rsidR="00000000" w:rsidRPr="00000000">
        <w:rPr>
          <w:rFonts w:ascii="Arial" w:cs="Arial" w:eastAsia="Arial" w:hAnsi="Arial"/>
          <w:i w:val="1"/>
          <w:iCs w:val="1"/>
          <w:vertAlign w:val="baseline"/>
          <w:rtl w:val="0"/>
        </w:rPr>
        <w:t xml:space="preserve">V</w:t>
      </w:r>
      <w:r w:rsidDel="00000000" w:rsidR="00000000" w:rsidRPr="00000000">
        <w:rPr>
          <w:sz w:val="2"/>
          <w:szCs w:val="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OOV Type Rate=</w:t>
      </w:r>
      <w:r w:rsidDel="00000000" w:rsidR="00000000" w:rsidRPr="00000000">
        <w:rPr>
          <w:vertAlign w:val="baseline"/>
          <w:rtl w:val="0"/>
        </w:rPr>
        <w:t xml:space="preserve">Total unique types in testUnique types in test not in top-</w:t>
      </w:r>
      <w:r w:rsidDel="00000000" w:rsidR="00000000" w:rsidRPr="00000000">
        <w:rPr>
          <w:rFonts w:ascii="Arial" w:cs="Arial" w:eastAsia="Arial" w:hAnsi="Arial"/>
          <w:i w:val="1"/>
          <w:iCs w:val="1"/>
          <w:vertAlign w:val="baseline"/>
          <w:rtl w:val="0"/>
        </w:rPr>
        <w:t xml:space="preserve">V</w:t>
      </w:r>
      <w:r w:rsidDel="00000000" w:rsidR="00000000" w:rsidRPr="00000000">
        <w:rPr>
          <w:sz w:val="2"/>
          <w:szCs w:val="2"/>
          <w:vertAlign w:val="baseline"/>
          <w:rtl w:val="0"/>
        </w:rPr>
        <w:t xml:space="preserve">​</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B (Subword [UNK] Counts):</w:t>
      </w:r>
      <w:r w:rsidDel="00000000" w:rsidR="00000000" w:rsidRPr="00000000">
        <w:rPr>
          <w:rtl w:val="0"/>
        </w:rPr>
        <w:t xml:space="preserve"> Count literal [UNK] occurrences in held-out text for bert-base-uncased vs. gpt2. (Note: GPT-2 uses Byte-level BPE, which falls back to raw bytes, yielding </w:t>
      </w:r>
      <w:r w:rsidDel="00000000" w:rsidR="00000000" w:rsidRPr="00000000">
        <w:rPr>
          <w:b w:val="1"/>
          <w:bCs w:val="1"/>
          <w:rtl w:val="0"/>
        </w:rPr>
        <w:t xml:space="preserve">0</w:t>
      </w:r>
      <w:r w:rsidDel="00000000" w:rsidR="00000000" w:rsidRPr="00000000">
        <w:rPr>
          <w:rtl w:val="0"/>
        </w:rPr>
        <w:t xml:space="preserve"> [UNK] tokens).</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C (Stress Set):</w:t>
      </w:r>
      <w:r w:rsidDel="00000000" w:rsidR="00000000" w:rsidRPr="00000000">
        <w:rPr>
          <w:rtl w:val="0"/>
        </w:rPr>
        <w:t xml:space="preserve"> Run STRESS_SET through both, checking token list, [UNK] count, and round-trip parity (decode(encode(s)) == s).</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Analysis (≤200 words):</w:t>
      </w:r>
      <w:r w:rsidDel="00000000" w:rsidR="00000000" w:rsidRPr="00000000">
        <w:rPr>
          <w:rtl w:val="0"/>
        </w:rPr>
        <w:t xml:space="preserve"> Reconcile Part B vs. Part C. (Hint: BERT will produce [UNK] for unseen Unicode symbols in STRESS_SET, whereas GPT-2 converts unknown characters to multi-byte tokens without returning [UNK]).</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4 — Reversibility and Normalization</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Reversibility Table:</w:t>
      </w:r>
      <w:r w:rsidDel="00000000" w:rsidR="00000000" w:rsidRPr="00000000">
        <w:rPr>
          <w:rtl w:val="0"/>
        </w:rPr>
        <w:t xml:space="preserve"> Test 6 custom strings (including accented characters and emojis) across bert-base-uncased, gpt2, and tiktoken's cl100k_base. Print exact decoded output where decode(encode(s)) != s.</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Unicode Normalization (NFC vs. NFD):</w:t>
      </w:r>
    </w:p>
    <w:p w:rsidR="00000000" w:rsidDel="00000000" w:rsidP="00000000" w:rsidRDefault="00000000" w:rsidRPr="00000000" w14:paraId="0000002F">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Convert test text using unicodedata.normalize('NFC', text) and 'NFD'.</w:t>
      </w:r>
    </w:p>
    <w:p w:rsidR="00000000" w:rsidDel="00000000" w:rsidP="00000000" w:rsidRDefault="00000000" w:rsidRPr="00000000" w14:paraId="00000030">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Compare total token counts across bert-base-uncased, gpt2, cl100k_base, and o200k_base.</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Platform Policy (≤100 words):</w:t>
      </w:r>
      <w:r w:rsidDel="00000000" w:rsidR="00000000" w:rsidRPr="00000000">
        <w:rPr>
          <w:rtl w:val="0"/>
        </w:rPr>
        <w:t xml:space="preserve"> Define storage normalization standard (e.g., NFC at ingestion) and explain what bug it prevents (e.g., cache misses, mismatched embeddings, duplicate index entries).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5 — Token Cost and Multilingual Fairness</w:t>
      </w:r>
    </w:p>
    <w:p w:rsidR="00000000" w:rsidDel="00000000" w:rsidP="00000000" w:rsidRDefault="00000000" w:rsidRPr="00000000" w14:paraId="0000003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A (Project B Monthly Cost):</w:t>
      </w:r>
    </w:p>
    <w:p w:rsidR="00000000" w:rsidDel="00000000" w:rsidP="00000000" w:rsidRDefault="00000000" w:rsidRPr="00000000" w14:paraId="00000034">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Calculate total tokens for whole archive in cl100k_base and o200k_base.</w:t>
      </w:r>
    </w:p>
    <w:p w:rsidR="00000000" w:rsidDel="00000000" w:rsidP="00000000" w:rsidRDefault="00000000" w:rsidRPr="00000000" w14:paraId="00000035">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Apply RATE_CARD math (1 pass/month, output tokens = 15% of input tokens). Show explicit formulas in python cells.</w:t>
      </w:r>
    </w:p>
    <w:p w:rsidR="00000000" w:rsidDel="00000000" w:rsidP="00000000" w:rsidRDefault="00000000" w:rsidRPr="00000000" w14:paraId="0000003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B (UDHR Multilingual Comparison):</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For English, German, Spanish, Hindi, Chinese: compute total characters, total tokens, tokens/char, and ratio relative to English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lang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4"/>
          <w:szCs w:val="4"/>
          <w:vertAlign w:val="baseline"/>
          <w:rtl w:val="0"/>
        </w:rPr>
        <w:t xml:space="preserve">Tokens</w:t>
      </w:r>
      <w:r w:rsidDel="00000000" w:rsidR="00000000" w:rsidRPr="00000000">
        <w:rPr>
          <w:sz w:val="2"/>
          <w:szCs w:val="2"/>
          <w:vertAlign w:val="baseline"/>
          <w:rtl w:val="0"/>
        </w:rPr>
        <w:t xml:space="preserve">EN​</w:t>
      </w:r>
      <w:r w:rsidDel="00000000" w:rsidR="00000000" w:rsidRPr="00000000">
        <w:rPr>
          <w:sz w:val="4"/>
          <w:szCs w:val="4"/>
          <w:vertAlign w:val="baseline"/>
          <w:rtl w:val="0"/>
        </w:rPr>
        <w:t xml:space="preserve">Tokens</w:t>
      </w:r>
      <w:r w:rsidDel="00000000" w:rsidR="00000000" w:rsidRPr="00000000">
        <w:rPr>
          <w:sz w:val="2"/>
          <w:szCs w:val="2"/>
          <w:vertAlign w:val="baseline"/>
          <w:rtl w:val="0"/>
        </w:rPr>
        <w:t xml:space="preserve">lang​​</w:t>
      </w:r>
      <w:r w:rsidDel="00000000" w:rsidR="00000000" w:rsidRPr="00000000">
        <w:rPr>
          <w:rtl w:val="0"/>
        </w:rPr>
        <w:t xml:space="preserve">).</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Create side-by-side bar chart (cl100k_base vs. o200k_base).</w:t>
      </w:r>
    </w:p>
    <w:p w:rsidR="00000000" w:rsidDel="00000000" w:rsidP="00000000" w:rsidRDefault="00000000" w:rsidRPr="00000000" w14:paraId="0000003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C (Support Conversation Unit Economics):</w:t>
      </w:r>
    </w:p>
    <w:p w:rsidR="00000000" w:rsidDel="00000000" w:rsidP="00000000" w:rsidRDefault="00000000" w:rsidRPr="00000000" w14:paraId="0000003A">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Baseline (EN): 2,000 input + 500 output tokens.</w:t>
      </w:r>
    </w:p>
    <w:p w:rsidR="00000000" w:rsidDel="00000000" w:rsidP="00000000" w:rsidRDefault="00000000" w:rsidRPr="00000000" w14:paraId="0000003B">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Other languages: Scale input/output by </w:t>
      </w:r>
      <w:r w:rsidDel="00000000" w:rsidR="00000000" w:rsidRPr="00000000">
        <w:rPr>
          <w:rFonts w:ascii="Arial" w:cs="Arial" w:eastAsia="Arial" w:hAnsi="Arial"/>
          <w:i w:val="1"/>
          <w:iCs w:val="1"/>
          <w:rtl w:val="0"/>
        </w:rPr>
        <w:t xml:space="preserve">R</w:t>
      </w:r>
      <w:r w:rsidDel="00000000" w:rsidR="00000000" w:rsidRPr="00000000">
        <w:rPr>
          <w:sz w:val="6"/>
          <w:szCs w:val="6"/>
          <w:vertAlign w:val="baseline"/>
          <w:rtl w:val="0"/>
        </w:rPr>
        <w:t xml:space="preserve">lang</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3C">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Multiply by RATE_CARD pricing to get total cost per conversation per language.</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Analysis (≤200 words):</w:t>
      </w:r>
      <w:r w:rsidDel="00000000" w:rsidR="00000000" w:rsidRPr="00000000">
        <w:rPr>
          <w:rtl w:val="0"/>
        </w:rPr>
        <w:t xml:space="preserve"> Identify non-English bias/disadvantage (e.g., Hindi/Chinese token penalty), quantify price disparity, and document improvements in o200k_base vs cl100k_base.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6 — Executive Recommendation Memo</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Format:</w:t>
      </w:r>
      <w:r w:rsidDel="00000000" w:rsidR="00000000" w:rsidRPr="00000000">
        <w:rPr>
          <w:rtl w:val="0"/>
        </w:rPr>
        <w:t xml:space="preserve"> 400–600 words in a single Markdown cell at the end of the notebook. Paragraphs only for first and last blocks.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Content Checklist:</w:t>
      </w:r>
    </w:p>
    <w:p w:rsidR="00000000" w:rsidDel="00000000" w:rsidP="00000000" w:rsidRDefault="00000000" w:rsidRPr="00000000" w14:paraId="00000041">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Project A (Lexical Search):</w:t>
      </w:r>
      <w:r w:rsidDel="00000000" w:rsidR="00000000" w:rsidRPr="00000000">
        <w:rPr>
          <w:rtl w:val="0"/>
        </w:rPr>
        <w:t xml:space="preserve"> Specify tokenizer choice backed by Task 1/3 numbers.</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Project B (Summarization API):</w:t>
      </w:r>
      <w:r w:rsidDel="00000000" w:rsidR="00000000" w:rsidRPr="00000000">
        <w:rPr>
          <w:rtl w:val="0"/>
        </w:rPr>
        <w:t xml:space="preserve"> Specify model/tokenizer choice backed by Task 5 API cost estimates.</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Project C (International Rollout):</w:t>
      </w:r>
      <w:r w:rsidDel="00000000" w:rsidR="00000000" w:rsidRPr="00000000">
        <w:rPr>
          <w:rtl w:val="0"/>
        </w:rPr>
        <w:t xml:space="preserve"> Directly answer Product's question with Task 5 token ratio metrics.</w:t>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Unmeasured Metric &amp; Decision Rule:</w:t>
      </w:r>
      <w:r w:rsidDel="00000000" w:rsidR="00000000" w:rsidRPr="00000000">
        <w:rPr>
          <w:rtl w:val="0"/>
        </w:rPr>
        <w:t xml:space="preserve"> Name a missing dimension (e.g., latency, throughput, retrieval recall) and define a quantitative threshold that would flip your recommendation.</w:t>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Mismatch Risk:</w:t>
      </w:r>
      <w:r w:rsidDel="00000000" w:rsidR="00000000" w:rsidRPr="00000000">
        <w:rPr>
          <w:rtl w:val="0"/>
        </w:rPr>
        <w:t xml:space="preserve"> Explain tokenizer mismatch (e.g., feeding cl100k_base tokens into an o200k_base model) and give the code-level safeguard (e.g., strict tokenizer assertions or pipeline validation schema).</w:t>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Limitations:</w:t>
      </w:r>
      <w:r w:rsidDel="00000000" w:rsidR="00000000" w:rsidRPr="00000000">
        <w:rPr>
          <w:rtl w:val="0"/>
        </w:rPr>
        <w:t xml:space="preserve"> Explicitly state what this analysis does </w:t>
      </w:r>
      <w:r w:rsidDel="00000000" w:rsidR="00000000" w:rsidRPr="00000000">
        <w:rPr>
          <w:i w:val="1"/>
          <w:iCs w:val="1"/>
          <w:rtl w:val="0"/>
        </w:rPr>
        <w:t xml:space="preserve">not</w:t>
      </w:r>
      <w:r w:rsidDel="00000000" w:rsidR="00000000" w:rsidRPr="00000000">
        <w:rPr>
          <w:rtl w:val="0"/>
        </w:rPr>
        <w:t xml:space="preserve"> prove (e.g., non-representative newsgroup domain, lack of end-to-end downstream evaluation).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to Start?</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 Setup:</w:t>
      </w:r>
      <w:r w:rsidDel="00000000" w:rsidR="00000000" w:rsidRPr="00000000">
        <w:rPr>
          <w:rtl w:val="0"/>
        </w:rPr>
        <w:t xml:space="preserve"> Make sure you have the required packages installed in your Jupyter Python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pip install nltk transformers tiktoken matplotlib scipy pandas</w:t>
        <w:br w:type="textWrapping"/>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Notebook:</w:t>
      </w:r>
      <w:r w:rsidDel="00000000" w:rsidR="00000000" w:rsidRPr="00000000">
        <w:rPr>
          <w:rtl w:val="0"/>
        </w:rPr>
        <w:t xml:space="preserve"> Open assignment.ipynb and run the initial setup cells that load the 20 Newsgroups corpus, UDHR data, stress set, and rate card.</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Begin Task 1:</w:t>
      </w:r>
      <w:r w:rsidDel="00000000" w:rsidR="00000000" w:rsidRPr="00000000">
        <w:rPr>
          <w:rtl w:val="0"/>
        </w:rPr>
        <w:t xml:space="preserve"> Implement str.split(), your custom regex, and nltk.word_tokenize on the training split, then build the comparison table.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dacd53ff2cd39c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