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/>
      </w:pPr>
      <w:bookmarkStart w:colFirst="0" w:colLast="0" w:name="_55d8lit74vdn" w:id="0"/>
      <w:bookmarkEnd w:id="0"/>
      <w:r w:rsidDel="00000000" w:rsidR="00000000" w:rsidRPr="00000000">
        <w:rPr>
          <w:rtl w:val="0"/>
        </w:rPr>
        <w:t xml:space="preserve">                                                      Ideation Phase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a8pzp4j3bav3" w:id="1"/>
      <w:bookmarkEnd w:id="1"/>
      <w:r w:rsidDel="00000000" w:rsidR="00000000" w:rsidRPr="00000000">
        <w:rPr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270"/>
        <w:tblGridChange w:id="0">
          <w:tblGrid>
            <w:gridCol w:w="2580"/>
            <w:gridCol w:w="6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28 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LTVIP2026TMIDS84143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404785156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Startup Success Prediction using Machine Learning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.404785156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 Marks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Problem Statement Template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project focuses on understanding the challenges faced by startup founders, investors, and business analysts in predicting the success of a startup. Investment decisions are often based on intuition and incomplete analysis. There is a need for a data-driven machine learning solution that can analyze historical startup data and predict the probability of success. Identifying this problem helps in developing an intelligent startup success prediction system.</w:t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605"/>
        <w:gridCol w:w="1560"/>
        <w:tblGridChange w:id="0">
          <w:tblGrid>
            <w:gridCol w:w="1440"/>
            <w:gridCol w:w="1440"/>
            <w:gridCol w:w="1440"/>
            <w:gridCol w:w="1440"/>
            <w:gridCol w:w="1605"/>
            <w:gridCol w:w="1560"/>
          </w:tblGrid>
        </w:tblGridChange>
      </w:tblGrid>
      <w:tr>
        <w:trPr>
          <w:cantSplit w:val="0"/>
          <w:trHeight w:val="1096.513671875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rPr/>
            </w:pPr>
            <w:bookmarkStart w:colFirst="0" w:colLast="0" w:name="_n8d44ihdodui" w:id="2"/>
            <w:bookmarkEnd w:id="2"/>
            <w:r w:rsidDel="00000000" w:rsidR="00000000" w:rsidRPr="00000000">
              <w:rPr>
                <w:rtl w:val="0"/>
              </w:rPr>
              <w:t xml:space="preserve">Problem 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 Investor / Venture Capitalist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Identify startups with high potential for success before investing funds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 is difficult to accurately predict which startup will succeed based only on intuition or limited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Multiple factors like funding, team size, market category, and growth trends influence startup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Uncertain and at risk of financial loss due to poor investment decisions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 Startup Founder / Business Analyst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Evaluate the chances of my startup succeeding in the competitive market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 do not have a reliable system to analyze all relevant business parameters effectively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Startup performance depends on various interconnected factors that are difficult to assess manually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Unsure about strategic decisions and long-term sustainability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