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52B9" w:rsidRDefault="0024414E">
      <w:pPr>
        <w:jc w:val="center"/>
        <w:rPr>
          <w:rFonts w:hint="eastAsia"/>
        </w:rPr>
      </w:pPr>
      <w:r>
        <w:rPr>
          <w:rFonts w:ascii="Aptos Display" w:hAnsi="Aptos Display"/>
          <w:b/>
          <w:color w:val="183755"/>
          <w:sz w:val="50"/>
        </w:rPr>
        <w:t>Lab 2 — AWS Security Posture Assessment with Prowler</w:t>
      </w:r>
    </w:p>
    <w:p w:rsidR="001852B9" w:rsidRDefault="0024414E">
      <w:pPr>
        <w:pStyle w:val="Heading1"/>
      </w:pPr>
      <w:r>
        <w:t>Objective</w:t>
      </w:r>
    </w:p>
    <w:p w:rsidR="001852B9" w:rsidRDefault="0024414E">
      <w:pPr>
        <w:rPr>
          <w:rFonts w:hint="eastAsia"/>
        </w:rPr>
      </w:pPr>
      <w:r>
        <w:t>Connect an AWS account to Prowler, run a cloud security scan, and review the findings reported by the dashboard.</w:t>
      </w:r>
    </w:p>
    <w:p w:rsidR="001852B9" w:rsidRDefault="0024414E">
      <w:pPr>
        <w:pStyle w:val="Heading1"/>
      </w:pPr>
      <w:r>
        <w:t>Tools</w:t>
      </w:r>
    </w:p>
    <w:p w:rsidR="001852B9" w:rsidRDefault="0024414E">
      <w:pPr>
        <w:pStyle w:val="ListBullet"/>
        <w:rPr>
          <w:rFonts w:hint="eastAsia"/>
        </w:rPr>
      </w:pPr>
      <w:r>
        <w:t>Prowler — cloud security posture assessment</w:t>
      </w:r>
    </w:p>
    <w:p w:rsidR="001852B9" w:rsidRDefault="0024414E">
      <w:pPr>
        <w:pStyle w:val="ListBullet"/>
        <w:rPr>
          <w:rFonts w:hint="eastAsia"/>
        </w:rPr>
      </w:pPr>
      <w:r>
        <w:t xml:space="preserve">AWS account — the account </w:t>
      </w:r>
      <w:r>
        <w:t>being assessed</w:t>
      </w:r>
    </w:p>
    <w:p w:rsidR="001852B9" w:rsidRDefault="0024414E">
      <w:pPr>
        <w:pStyle w:val="Heading1"/>
      </w:pPr>
      <w:r>
        <w:t>Procedure</w:t>
      </w:r>
    </w:p>
    <w:p w:rsidR="001852B9" w:rsidRDefault="0024414E">
      <w:pPr>
        <w:pStyle w:val="Heading2"/>
      </w:pPr>
      <w:r>
        <w:t>1. Open Prowler</w:t>
      </w:r>
    </w:p>
    <w:p w:rsidR="001852B9" w:rsidRDefault="0024414E">
      <w:pPr>
        <w:rPr>
          <w:rFonts w:hint="eastAsia"/>
        </w:rPr>
      </w:pPr>
      <w:r>
        <w:t>Log in to Prowler and start the workflow to add a cloud provider.</w:t>
      </w:r>
    </w:p>
    <w:p w:rsidR="001852B9" w:rsidRDefault="0024414E">
      <w:pPr>
        <w:jc w:val="center"/>
        <w:rPr>
          <w:rFonts w:hint="eastAsia"/>
        </w:rPr>
      </w:pPr>
      <w:r>
        <w:rPr>
          <w:noProof/>
        </w:rPr>
        <w:drawing>
          <wp:inline distT="0" distB="0" distL="0" distR="0">
            <wp:extent cx="5303520" cy="26086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01.png"/>
                    <pic:cNvPicPr/>
                  </pic:nvPicPr>
                  <pic:blipFill>
                    <a:blip r:embed="rId8"/>
                    <a:stretch>
                      <a:fillRect/>
                    </a:stretch>
                  </pic:blipFill>
                  <pic:spPr>
                    <a:xfrm>
                      <a:off x="0" y="0"/>
                      <a:ext cx="5303520" cy="2608698"/>
                    </a:xfrm>
                    <a:prstGeom prst="rect">
                      <a:avLst/>
                    </a:prstGeom>
                  </pic:spPr>
                </pic:pic>
              </a:graphicData>
            </a:graphic>
          </wp:inline>
        </w:drawing>
      </w:r>
    </w:p>
    <w:p w:rsidR="001852B9" w:rsidRDefault="0024414E">
      <w:pPr>
        <w:jc w:val="center"/>
        <w:rPr>
          <w:rFonts w:hint="eastAsia"/>
        </w:rPr>
      </w:pPr>
      <w:r>
        <w:rPr>
          <w:i/>
          <w:color w:val="646E78"/>
          <w:sz w:val="17"/>
        </w:rPr>
        <w:t>1. Open Prowler</w:t>
      </w:r>
    </w:p>
    <w:p w:rsidR="001852B9" w:rsidRDefault="0024414E">
      <w:pPr>
        <w:pStyle w:val="Heading2"/>
      </w:pPr>
      <w:r>
        <w:t>2. Select AWS</w:t>
      </w:r>
    </w:p>
    <w:p w:rsidR="001852B9" w:rsidRDefault="0024414E">
      <w:pPr>
        <w:rPr>
          <w:rFonts w:hint="eastAsia"/>
        </w:rPr>
      </w:pPr>
      <w:r>
        <w:t>Choose Amazon Web Services (AWS) as the provider.</w:t>
      </w:r>
    </w:p>
    <w:p w:rsidR="001852B9" w:rsidRDefault="0024414E">
      <w:pPr>
        <w:jc w:val="center"/>
        <w:rPr>
          <w:rFonts w:hint="eastAsia"/>
        </w:rPr>
      </w:pPr>
      <w:r>
        <w:rPr>
          <w:noProof/>
        </w:rPr>
        <w:lastRenderedPageBreak/>
        <w:drawing>
          <wp:inline distT="0" distB="0" distL="0" distR="0">
            <wp:extent cx="5303520" cy="14150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02.png"/>
                    <pic:cNvPicPr/>
                  </pic:nvPicPr>
                  <pic:blipFill>
                    <a:blip r:embed="rId9"/>
                    <a:stretch>
                      <a:fillRect/>
                    </a:stretch>
                  </pic:blipFill>
                  <pic:spPr>
                    <a:xfrm>
                      <a:off x="0" y="0"/>
                      <a:ext cx="5303520" cy="1415009"/>
                    </a:xfrm>
                    <a:prstGeom prst="rect">
                      <a:avLst/>
                    </a:prstGeom>
                  </pic:spPr>
                </pic:pic>
              </a:graphicData>
            </a:graphic>
          </wp:inline>
        </w:drawing>
      </w:r>
    </w:p>
    <w:p w:rsidR="001852B9" w:rsidRDefault="0024414E">
      <w:pPr>
        <w:jc w:val="center"/>
        <w:rPr>
          <w:rFonts w:hint="eastAsia"/>
        </w:rPr>
      </w:pPr>
      <w:r>
        <w:rPr>
          <w:i/>
          <w:color w:val="646E78"/>
          <w:sz w:val="17"/>
        </w:rPr>
        <w:t>2. Select AWS</w:t>
      </w:r>
    </w:p>
    <w:p w:rsidR="001852B9" w:rsidRDefault="0024414E">
      <w:pPr>
        <w:pStyle w:val="Heading2"/>
      </w:pPr>
      <w:r>
        <w:t>3. Add a single AWS account</w:t>
      </w:r>
    </w:p>
    <w:p w:rsidR="001852B9" w:rsidRDefault="0024414E">
      <w:pPr>
        <w:rPr>
          <w:rFonts w:hint="eastAsia"/>
        </w:rPr>
      </w:pPr>
      <w:r>
        <w:t>Choose the option to ad</w:t>
      </w:r>
      <w:r>
        <w:t>d a single AWS account.</w:t>
      </w:r>
    </w:p>
    <w:p w:rsidR="001852B9" w:rsidRDefault="0024414E">
      <w:pPr>
        <w:jc w:val="center"/>
        <w:rPr>
          <w:rFonts w:hint="eastAsia"/>
        </w:rPr>
      </w:pPr>
      <w:r>
        <w:rPr>
          <w:noProof/>
        </w:rPr>
        <w:drawing>
          <wp:inline distT="0" distB="0" distL="0" distR="0">
            <wp:extent cx="5303520" cy="14841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03.png"/>
                    <pic:cNvPicPr/>
                  </pic:nvPicPr>
                  <pic:blipFill>
                    <a:blip r:embed="rId10"/>
                    <a:stretch>
                      <a:fillRect/>
                    </a:stretch>
                  </pic:blipFill>
                  <pic:spPr>
                    <a:xfrm>
                      <a:off x="0" y="0"/>
                      <a:ext cx="5303520" cy="1484101"/>
                    </a:xfrm>
                    <a:prstGeom prst="rect">
                      <a:avLst/>
                    </a:prstGeom>
                  </pic:spPr>
                </pic:pic>
              </a:graphicData>
            </a:graphic>
          </wp:inline>
        </w:drawing>
      </w:r>
    </w:p>
    <w:p w:rsidR="001852B9" w:rsidRDefault="0024414E">
      <w:pPr>
        <w:jc w:val="center"/>
        <w:rPr>
          <w:rFonts w:hint="eastAsia"/>
        </w:rPr>
      </w:pPr>
      <w:r>
        <w:rPr>
          <w:i/>
          <w:color w:val="646E78"/>
          <w:sz w:val="17"/>
        </w:rPr>
        <w:t>3. Add a single AWS account</w:t>
      </w:r>
    </w:p>
    <w:p w:rsidR="001852B9" w:rsidRDefault="0024414E">
      <w:pPr>
        <w:pStyle w:val="Heading2"/>
      </w:pPr>
      <w:r>
        <w:t>4. Enter the AWS account details</w:t>
      </w:r>
    </w:p>
    <w:p w:rsidR="001852B9" w:rsidRDefault="0024414E">
      <w:pPr>
        <w:rPr>
          <w:rFonts w:hint="eastAsia"/>
        </w:rPr>
      </w:pPr>
      <w:r>
        <w:t>Enter the AWS account ID for the account you intend to assess.</w:t>
      </w:r>
    </w:p>
    <w:p w:rsidR="001852B9" w:rsidRDefault="0041291F">
      <w:pPr>
        <w:jc w:val="center"/>
        <w:rPr>
          <w:rFonts w:hint="eastAsia"/>
        </w:rPr>
      </w:pPr>
      <w:r>
        <w:rPr>
          <w:noProof/>
        </w:rPr>
        <mc:AlternateContent>
          <mc:Choice Requires="wps">
            <w:drawing>
              <wp:anchor distT="0" distB="0" distL="114300" distR="114300" simplePos="0" relativeHeight="251659264" behindDoc="0" locked="0" layoutInCell="1" allowOverlap="1">
                <wp:simplePos x="0" y="0"/>
                <wp:positionH relativeFrom="column">
                  <wp:posOffset>2640330</wp:posOffset>
                </wp:positionH>
                <wp:positionV relativeFrom="paragraph">
                  <wp:posOffset>944880</wp:posOffset>
                </wp:positionV>
                <wp:extent cx="571500" cy="104775"/>
                <wp:effectExtent l="57150" t="19050" r="76200" b="104775"/>
                <wp:wrapNone/>
                <wp:docPr id="11" name="Rectangle 11"/>
                <wp:cNvGraphicFramePr/>
                <a:graphic xmlns:a="http://schemas.openxmlformats.org/drawingml/2006/main">
                  <a:graphicData uri="http://schemas.microsoft.com/office/word/2010/wordprocessingShape">
                    <wps:wsp>
                      <wps:cNvSpPr/>
                      <wps:spPr>
                        <a:xfrm>
                          <a:off x="0" y="0"/>
                          <a:ext cx="571500" cy="104775"/>
                        </a:xfrm>
                        <a:prstGeom prst="rect">
                          <a:avLst/>
                        </a:prstGeom>
                        <a:solidFill>
                          <a:schemeClr val="tx1"/>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F03172" id="Rectangle 11" o:spid="_x0000_s1026" style="position:absolute;margin-left:207.9pt;margin-top:74.4pt;width:45pt;height:8.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" fillcolor="black [3213]" strokecolor="#4579b8 [3044]">
                <v:shadow on="t" color="black" opacity="22937f" origin=",.5" offset="0,.63889mm"/>
              </v:rect>
            </w:pict>
          </mc:Fallback>
        </mc:AlternateContent>
      </w:r>
      <w:r w:rsidR="0024414E">
        <w:rPr>
          <w:noProof/>
        </w:rPr>
        <w:drawing>
          <wp:inline distT="0" distB="0" distL="0" distR="0">
            <wp:extent cx="5303520" cy="24844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04.png"/>
                    <pic:cNvPicPr/>
                  </pic:nvPicPr>
                  <pic:blipFill>
                    <a:blip r:embed="rId11"/>
                    <a:stretch>
                      <a:fillRect/>
                    </a:stretch>
                  </pic:blipFill>
                  <pic:spPr>
                    <a:xfrm>
                      <a:off x="0" y="0"/>
                      <a:ext cx="5303520" cy="2484492"/>
                    </a:xfrm>
                    <a:prstGeom prst="rect">
                      <a:avLst/>
                    </a:prstGeom>
                  </pic:spPr>
                </pic:pic>
              </a:graphicData>
            </a:graphic>
          </wp:inline>
        </w:drawing>
      </w:r>
    </w:p>
    <w:p w:rsidR="001852B9" w:rsidRDefault="0024414E">
      <w:pPr>
        <w:jc w:val="center"/>
        <w:rPr>
          <w:rFonts w:hint="eastAsia"/>
        </w:rPr>
      </w:pPr>
      <w:r>
        <w:rPr>
          <w:i/>
          <w:color w:val="646E78"/>
          <w:sz w:val="17"/>
        </w:rPr>
        <w:t>4. Enter the AWS account details</w:t>
      </w:r>
    </w:p>
    <w:p w:rsidR="001852B9" w:rsidRDefault="0024414E">
      <w:pPr>
        <w:pStyle w:val="Heading2"/>
      </w:pPr>
      <w:r>
        <w:t>5. Choose credential-based authentication</w:t>
      </w:r>
    </w:p>
    <w:p w:rsidR="001852B9" w:rsidRDefault="0024414E">
      <w:pPr>
        <w:rPr>
          <w:rFonts w:hint="eastAsia"/>
        </w:rPr>
      </w:pPr>
      <w:r>
        <w:t>Select Connect via Credential</w:t>
      </w:r>
      <w:r>
        <w:t>s to configure authentication.</w:t>
      </w:r>
    </w:p>
    <w:p w:rsidR="001852B9" w:rsidRDefault="0024414E">
      <w:pPr>
        <w:jc w:val="center"/>
        <w:rPr>
          <w:rFonts w:hint="eastAsia"/>
        </w:rPr>
      </w:pPr>
      <w:r>
        <w:rPr>
          <w:noProof/>
        </w:rPr>
        <w:lastRenderedPageBreak/>
        <w:drawing>
          <wp:inline distT="0" distB="0" distL="0" distR="0">
            <wp:extent cx="5303520" cy="2276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05.png"/>
                    <pic:cNvPicPr/>
                  </pic:nvPicPr>
                  <pic:blipFill>
                    <a:blip r:embed="rId12"/>
                    <a:stretch>
                      <a:fillRect/>
                    </a:stretch>
                  </pic:blipFill>
                  <pic:spPr>
                    <a:xfrm>
                      <a:off x="0" y="0"/>
                      <a:ext cx="5303520" cy="2276150"/>
                    </a:xfrm>
                    <a:prstGeom prst="rect">
                      <a:avLst/>
                    </a:prstGeom>
                  </pic:spPr>
                </pic:pic>
              </a:graphicData>
            </a:graphic>
          </wp:inline>
        </w:drawing>
      </w:r>
    </w:p>
    <w:p w:rsidR="001852B9" w:rsidRDefault="0024414E">
      <w:pPr>
        <w:jc w:val="center"/>
        <w:rPr>
          <w:rFonts w:hint="eastAsia"/>
        </w:rPr>
      </w:pPr>
      <w:r>
        <w:rPr>
          <w:i/>
          <w:color w:val="646E78"/>
          <w:sz w:val="17"/>
        </w:rPr>
        <w:t>5. Choose credential-based authentication</w:t>
      </w:r>
    </w:p>
    <w:p w:rsidR="001852B9" w:rsidRDefault="0024414E">
      <w:pPr>
        <w:pStyle w:val="Heading2"/>
      </w:pPr>
      <w:r>
        <w:t>6. Configure AWS credentials</w:t>
      </w:r>
    </w:p>
    <w:p w:rsidR="001852B9" w:rsidRDefault="0024414E">
      <w:pPr>
        <w:rPr>
          <w:rFonts w:hint="eastAsia"/>
        </w:rPr>
      </w:pPr>
      <w:r>
        <w:t>Provide the required AWS credentials in the Prowler connection form, then continue to authentication.</w:t>
      </w:r>
    </w:p>
    <w:p w:rsidR="001852B9" w:rsidRDefault="0024414E">
      <w:pPr>
        <w:jc w:val="center"/>
        <w:rPr>
          <w:rFonts w:hint="eastAsia"/>
        </w:rPr>
      </w:pPr>
      <w:r>
        <w:rPr>
          <w:noProof/>
        </w:rPr>
        <w:drawing>
          <wp:inline distT="0" distB="0" distL="0" distR="0">
            <wp:extent cx="5303520" cy="37650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06.png"/>
                    <pic:cNvPicPr/>
                  </pic:nvPicPr>
                  <pic:blipFill>
                    <a:blip r:embed="rId13"/>
                    <a:stretch>
                      <a:fillRect/>
                    </a:stretch>
                  </pic:blipFill>
                  <pic:spPr>
                    <a:xfrm>
                      <a:off x="0" y="0"/>
                      <a:ext cx="5303520" cy="3765094"/>
                    </a:xfrm>
                    <a:prstGeom prst="rect">
                      <a:avLst/>
                    </a:prstGeom>
                  </pic:spPr>
                </pic:pic>
              </a:graphicData>
            </a:graphic>
          </wp:inline>
        </w:drawing>
      </w:r>
    </w:p>
    <w:p w:rsidR="001852B9" w:rsidRDefault="0024414E">
      <w:pPr>
        <w:jc w:val="center"/>
        <w:rPr>
          <w:rFonts w:hint="eastAsia"/>
        </w:rPr>
      </w:pPr>
      <w:r>
        <w:rPr>
          <w:i/>
          <w:color w:val="646E78"/>
          <w:sz w:val="17"/>
        </w:rPr>
        <w:t>6. Configure AWS credentials</w:t>
      </w:r>
    </w:p>
    <w:p w:rsidR="001852B9" w:rsidRDefault="0024414E">
      <w:pPr>
        <w:pStyle w:val="Heading2"/>
      </w:pPr>
      <w:r>
        <w:t xml:space="preserve">7. Validate the </w:t>
      </w:r>
      <w:r>
        <w:t>connection</w:t>
      </w:r>
    </w:p>
    <w:p w:rsidR="001852B9" w:rsidRDefault="0024414E">
      <w:pPr>
        <w:rPr>
          <w:rFonts w:hint="eastAsia"/>
        </w:rPr>
      </w:pPr>
      <w:r>
        <w:t>Run the connection check and confirm that Prowler can access the AWS account.</w:t>
      </w:r>
    </w:p>
    <w:p w:rsidR="001852B9" w:rsidRDefault="0024414E">
      <w:pPr>
        <w:jc w:val="center"/>
        <w:rPr>
          <w:rFonts w:hint="eastAsia"/>
        </w:rPr>
      </w:pPr>
      <w:r>
        <w:rPr>
          <w:noProof/>
        </w:rPr>
        <w:lastRenderedPageBreak/>
        <w:drawing>
          <wp:inline distT="0" distB="0" distL="0" distR="0">
            <wp:extent cx="5303520" cy="37357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07.png"/>
                    <pic:cNvPicPr/>
                  </pic:nvPicPr>
                  <pic:blipFill>
                    <a:blip r:embed="rId14"/>
                    <a:stretch>
                      <a:fillRect/>
                    </a:stretch>
                  </pic:blipFill>
                  <pic:spPr>
                    <a:xfrm>
                      <a:off x="0" y="0"/>
                      <a:ext cx="5303520" cy="3735756"/>
                    </a:xfrm>
                    <a:prstGeom prst="rect">
                      <a:avLst/>
                    </a:prstGeom>
                  </pic:spPr>
                </pic:pic>
              </a:graphicData>
            </a:graphic>
          </wp:inline>
        </w:drawing>
      </w:r>
    </w:p>
    <w:p w:rsidR="001852B9" w:rsidRDefault="0024414E">
      <w:pPr>
        <w:jc w:val="center"/>
        <w:rPr>
          <w:rFonts w:hint="eastAsia"/>
        </w:rPr>
      </w:pPr>
      <w:r>
        <w:rPr>
          <w:i/>
          <w:color w:val="646E78"/>
          <w:sz w:val="17"/>
        </w:rPr>
        <w:t>7. Validate the connection</w:t>
      </w:r>
    </w:p>
    <w:p w:rsidR="001852B9" w:rsidRDefault="0024414E">
      <w:pPr>
        <w:pStyle w:val="Heading2"/>
      </w:pPr>
      <w:r>
        <w:t>8. Launch the scan</w:t>
      </w:r>
    </w:p>
    <w:p w:rsidR="001852B9" w:rsidRDefault="0024414E">
      <w:pPr>
        <w:rPr>
          <w:rFonts w:hint="eastAsia"/>
        </w:rPr>
      </w:pPr>
      <w:r>
        <w:t>Start the scan for the connected AWS account.</w:t>
      </w:r>
    </w:p>
    <w:p w:rsidR="001852B9" w:rsidRDefault="0041291F">
      <w:pPr>
        <w:jc w:val="center"/>
        <w:rPr>
          <w:rFonts w:hint="eastAsia"/>
        </w:rPr>
      </w:pPr>
      <w:r>
        <w:rPr>
          <w:noProof/>
        </w:rPr>
        <mc:AlternateContent>
          <mc:Choice Requires="wps">
            <w:drawing>
              <wp:anchor distT="0" distB="0" distL="114300" distR="114300" simplePos="0" relativeHeight="251660288" behindDoc="0" locked="0" layoutInCell="1" allowOverlap="1">
                <wp:simplePos x="0" y="0"/>
                <wp:positionH relativeFrom="column">
                  <wp:posOffset>2773680</wp:posOffset>
                </wp:positionH>
                <wp:positionV relativeFrom="paragraph">
                  <wp:posOffset>547370</wp:posOffset>
                </wp:positionV>
                <wp:extent cx="733425" cy="238125"/>
                <wp:effectExtent l="57150" t="19050" r="85725" b="104775"/>
                <wp:wrapNone/>
                <wp:docPr id="12" name="Rectangle 12"/>
                <wp:cNvGraphicFramePr/>
                <a:graphic xmlns:a="http://schemas.openxmlformats.org/drawingml/2006/main">
                  <a:graphicData uri="http://schemas.microsoft.com/office/word/2010/wordprocessingShape">
                    <wps:wsp>
                      <wps:cNvSpPr/>
                      <wps:spPr>
                        <a:xfrm>
                          <a:off x="0" y="0"/>
                          <a:ext cx="733425" cy="238125"/>
                        </a:xfrm>
                        <a:prstGeom prst="rect">
                          <a:avLst/>
                        </a:prstGeom>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B99B56" id="Rectangle 12" o:spid="_x0000_s1026" style="position:absolute;margin-left:218.4pt;margin-top:43.1pt;width:57.75pt;height:18.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" fillcolor="black [3200]" strokecolor="black [3040]">
                <v:fill color2="gray [1616]" rotate="t" angle="180" focus="100%" type="gradient">
                  <o:fill v:ext="view" type="gradientUnscaled"/>
                </v:fill>
                <v:shadow on="t" color="black" opacity="22937f" origin=",.5" offset="0,.63889mm"/>
              </v:rect>
            </w:pict>
          </mc:Fallback>
        </mc:AlternateContent>
      </w:r>
      <w:r w:rsidR="0024414E">
        <w:rPr>
          <w:noProof/>
        </w:rPr>
        <w:drawing>
          <wp:inline distT="0" distB="0" distL="0" distR="0">
            <wp:extent cx="5303520" cy="3731277"/>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08.png"/>
                    <pic:cNvPicPr/>
                  </pic:nvPicPr>
                  <pic:blipFill>
                    <a:blip r:embed="rId15"/>
                    <a:stretch>
                      <a:fillRect/>
                    </a:stretch>
                  </pic:blipFill>
                  <pic:spPr>
                    <a:xfrm>
                      <a:off x="0" y="0"/>
                      <a:ext cx="5303520" cy="3731277"/>
                    </a:xfrm>
                    <a:prstGeom prst="rect">
                      <a:avLst/>
                    </a:prstGeom>
                  </pic:spPr>
                </pic:pic>
              </a:graphicData>
            </a:graphic>
          </wp:inline>
        </w:drawing>
      </w:r>
    </w:p>
    <w:p w:rsidR="001852B9" w:rsidRDefault="0024414E">
      <w:pPr>
        <w:jc w:val="center"/>
        <w:rPr>
          <w:rFonts w:hint="eastAsia"/>
        </w:rPr>
      </w:pPr>
      <w:r>
        <w:rPr>
          <w:i/>
          <w:color w:val="646E78"/>
          <w:sz w:val="17"/>
        </w:rPr>
        <w:t>8. Launch the scan</w:t>
      </w:r>
    </w:p>
    <w:p w:rsidR="001852B9" w:rsidRDefault="0024414E">
      <w:pPr>
        <w:pStyle w:val="Heading2"/>
      </w:pPr>
      <w:r>
        <w:lastRenderedPageBreak/>
        <w:t>9. Monitor scan progress</w:t>
      </w:r>
    </w:p>
    <w:p w:rsidR="001852B9" w:rsidRDefault="0024414E">
      <w:pPr>
        <w:rPr>
          <w:rFonts w:hint="eastAsia"/>
        </w:rPr>
      </w:pPr>
      <w:r>
        <w:t>Use the Prowler dashboard t</w:t>
      </w:r>
      <w:r>
        <w:t>o check the scan status and wait for the scan to complete.</w:t>
      </w:r>
    </w:p>
    <w:p w:rsidR="001852B9" w:rsidRDefault="0041291F">
      <w:pPr>
        <w:jc w:val="center"/>
        <w:rPr>
          <w:rFonts w:hint="eastAsia"/>
        </w:rPr>
      </w:pPr>
      <w:r>
        <w:rPr>
          <w:noProof/>
        </w:rPr>
        <mc:AlternateContent>
          <mc:Choice Requires="wps">
            <w:drawing>
              <wp:anchor distT="0" distB="0" distL="114300" distR="114300" simplePos="0" relativeHeight="251661312" behindDoc="0" locked="0" layoutInCell="1" allowOverlap="1">
                <wp:simplePos x="0" y="0"/>
                <wp:positionH relativeFrom="column">
                  <wp:posOffset>782955</wp:posOffset>
                </wp:positionH>
                <wp:positionV relativeFrom="paragraph">
                  <wp:posOffset>1216660</wp:posOffset>
                </wp:positionV>
                <wp:extent cx="819150" cy="161925"/>
                <wp:effectExtent l="57150" t="19050" r="76200" b="104775"/>
                <wp:wrapNone/>
                <wp:docPr id="13" name="Rectangle 13"/>
                <wp:cNvGraphicFramePr/>
                <a:graphic xmlns:a="http://schemas.openxmlformats.org/drawingml/2006/main">
                  <a:graphicData uri="http://schemas.microsoft.com/office/word/2010/wordprocessingShape">
                    <wps:wsp>
                      <wps:cNvSpPr/>
                      <wps:spPr>
                        <a:xfrm>
                          <a:off x="0" y="0"/>
                          <a:ext cx="819150" cy="161925"/>
                        </a:xfrm>
                        <a:prstGeom prst="rect">
                          <a:avLst/>
                        </a:prstGeom>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351FE8" id="Rectangle 13" o:spid="_x0000_s1026" style="position:absolute;margin-left:61.65pt;margin-top:95.8pt;width:64.5pt;height:12.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" fillcolor="black [3200]" strokecolor="black [3040]">
                <v:fill color2="gray [1616]" rotate="t" angle="180" focus="100%" type="gradient">
                  <o:fill v:ext="view" type="gradientUnscaled"/>
                </v:fill>
                <v:shadow on="t" color="black" opacity="22937f" origin=",.5" offset="0,.63889mm"/>
              </v:rect>
            </w:pict>
          </mc:Fallback>
        </mc:AlternateContent>
      </w:r>
      <w:bookmarkStart w:id="0" w:name="_GoBack"/>
      <w:r w:rsidR="0024414E">
        <w:rPr>
          <w:noProof/>
        </w:rPr>
        <w:drawing>
          <wp:inline distT="0" distB="0" distL="0" distR="0">
            <wp:extent cx="5303520" cy="30578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09.png"/>
                    <pic:cNvPicPr/>
                  </pic:nvPicPr>
                  <pic:blipFill>
                    <a:blip r:embed="rId16"/>
                    <a:stretch>
                      <a:fillRect/>
                    </a:stretch>
                  </pic:blipFill>
                  <pic:spPr>
                    <a:xfrm>
                      <a:off x="0" y="0"/>
                      <a:ext cx="5303520" cy="3057856"/>
                    </a:xfrm>
                    <a:prstGeom prst="rect">
                      <a:avLst/>
                    </a:prstGeom>
                  </pic:spPr>
                </pic:pic>
              </a:graphicData>
            </a:graphic>
          </wp:inline>
        </w:drawing>
      </w:r>
      <w:bookmarkEnd w:id="0"/>
    </w:p>
    <w:p w:rsidR="001852B9" w:rsidRDefault="0024414E">
      <w:pPr>
        <w:jc w:val="center"/>
        <w:rPr>
          <w:rFonts w:hint="eastAsia"/>
        </w:rPr>
      </w:pPr>
      <w:r>
        <w:rPr>
          <w:i/>
          <w:color w:val="646E78"/>
          <w:sz w:val="17"/>
        </w:rPr>
        <w:t>9. Monitor scan progress</w:t>
      </w:r>
    </w:p>
    <w:p w:rsidR="001852B9" w:rsidRDefault="0024414E">
      <w:pPr>
        <w:pStyle w:val="Heading2"/>
      </w:pPr>
      <w:r>
        <w:t>10. Review the findings</w:t>
      </w:r>
    </w:p>
    <w:p w:rsidR="001852B9" w:rsidRDefault="0024414E">
      <w:pPr>
        <w:rPr>
          <w:rFonts w:hint="eastAsia"/>
        </w:rPr>
      </w:pPr>
      <w:r>
        <w:t>Open the findings report and review detected security issues. Prioritize findings based on severity, affected resources, and remediation guidance.</w:t>
      </w:r>
    </w:p>
    <w:p w:rsidR="001852B9" w:rsidRDefault="0024414E">
      <w:pPr>
        <w:jc w:val="center"/>
        <w:rPr>
          <w:rFonts w:hint="eastAsia"/>
        </w:rPr>
      </w:pPr>
      <w:r>
        <w:rPr>
          <w:noProof/>
        </w:rPr>
        <w:drawing>
          <wp:inline distT="0" distB="0" distL="0" distR="0">
            <wp:extent cx="5303520" cy="26116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0.png"/>
                    <pic:cNvPicPr/>
                  </pic:nvPicPr>
                  <pic:blipFill>
                    <a:blip r:embed="rId17"/>
                    <a:stretch>
                      <a:fillRect/>
                    </a:stretch>
                  </pic:blipFill>
                  <pic:spPr>
                    <a:xfrm>
                      <a:off x="0" y="0"/>
                      <a:ext cx="5303520" cy="2611687"/>
                    </a:xfrm>
                    <a:prstGeom prst="rect">
                      <a:avLst/>
                    </a:prstGeom>
                  </pic:spPr>
                </pic:pic>
              </a:graphicData>
            </a:graphic>
          </wp:inline>
        </w:drawing>
      </w:r>
    </w:p>
    <w:p w:rsidR="001852B9" w:rsidRDefault="0024414E">
      <w:pPr>
        <w:jc w:val="center"/>
        <w:rPr>
          <w:rFonts w:hint="eastAsia"/>
        </w:rPr>
      </w:pPr>
      <w:r>
        <w:rPr>
          <w:i/>
          <w:color w:val="646E78"/>
          <w:sz w:val="17"/>
        </w:rPr>
        <w:t>10. Review the findings</w:t>
      </w:r>
    </w:p>
    <w:p w:rsidR="001852B9" w:rsidRDefault="0024414E">
      <w:pPr>
        <w:pStyle w:val="Heading1"/>
      </w:pPr>
      <w:r>
        <w:t>Security Note</w:t>
      </w:r>
    </w:p>
    <w:p w:rsidR="001852B9" w:rsidRDefault="0024414E">
      <w:pPr>
        <w:rPr>
          <w:rFonts w:hint="eastAsia"/>
        </w:rPr>
      </w:pPr>
      <w:r>
        <w:t>Never commit access keys, secret keys, session tokens, or other credentials to GitHub. Use temporary credentials or an IAM role where possible, grant only required permissions, and rotate any credential that may hav</w:t>
      </w:r>
      <w:r>
        <w:t>e been exposed.</w:t>
      </w:r>
    </w:p>
    <w:p w:rsidR="001852B9" w:rsidRDefault="0024414E">
      <w:pPr>
        <w:pStyle w:val="Heading1"/>
      </w:pPr>
      <w:r>
        <w:lastRenderedPageBreak/>
        <w:t>Result</w:t>
      </w:r>
    </w:p>
    <w:p w:rsidR="001852B9" w:rsidRDefault="0024414E">
      <w:pPr>
        <w:rPr>
          <w:rFonts w:hint="eastAsia"/>
        </w:rPr>
      </w:pPr>
      <w:r>
        <w:t>An AWS account was connected to Prowler, a security scan was launched, and the resulting findings were displayed in the dashboard.</w:t>
      </w:r>
    </w:p>
    <w:p w:rsidR="001852B9" w:rsidRDefault="0024414E">
      <w:pPr>
        <w:pStyle w:val="Heading1"/>
      </w:pPr>
      <w:r>
        <w:t>Notes</w:t>
      </w:r>
    </w:p>
    <w:p w:rsidR="001852B9" w:rsidRDefault="0024414E">
      <w:pPr>
        <w:pStyle w:val="ListBullet"/>
        <w:rPr>
          <w:rFonts w:hint="eastAsia"/>
        </w:rPr>
      </w:pPr>
      <w:r>
        <w:t>Findings depend on the AWS account configuration and the permissions available to the scanner.</w:t>
      </w:r>
    </w:p>
    <w:p w:rsidR="001852B9" w:rsidRDefault="0024414E">
      <w:pPr>
        <w:pStyle w:val="ListBullet"/>
        <w:rPr>
          <w:rFonts w:hint="eastAsia"/>
        </w:rPr>
      </w:pPr>
      <w:r>
        <w:t>T</w:t>
      </w:r>
      <w:r>
        <w:t>reat the report as an assessment snapshot; rerun the scan after remediation to verify changes.</w:t>
      </w:r>
    </w:p>
    <w:sectPr w:rsidR="001852B9" w:rsidSect="00034616">
      <w:footerReference w:type="default" r:id="rId1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414E" w:rsidRDefault="0024414E">
      <w:pPr>
        <w:spacing w:after="0" w:line="240" w:lineRule="auto"/>
        <w:rPr>
          <w:rFonts w:hint="eastAsia"/>
        </w:rPr>
      </w:pPr>
      <w:r>
        <w:separator/>
      </w:r>
    </w:p>
  </w:endnote>
  <w:endnote w:type="continuationSeparator" w:id="0">
    <w:p w:rsidR="0024414E" w:rsidRDefault="0024414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52B9" w:rsidRDefault="0024414E">
    <w:pPr>
      <w:pStyle w:val="Footer"/>
      <w:jc w:val="center"/>
      <w:rPr>
        <w:rFonts w:hint="eastAsia"/>
      </w:rPr>
    </w:pPr>
    <w:r>
      <w:rPr>
        <w:sz w:val="16"/>
      </w:rPr>
      <w:t>Lab 2 | AWS Security Posture Assessment with Prowler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414E" w:rsidRDefault="0024414E">
      <w:pPr>
        <w:spacing w:after="0" w:line="240" w:lineRule="auto"/>
        <w:rPr>
          <w:rFonts w:hint="eastAsia"/>
        </w:rPr>
      </w:pPr>
      <w:r>
        <w:separator/>
      </w:r>
    </w:p>
  </w:footnote>
  <w:footnote w:type="continuationSeparator" w:id="0">
    <w:p w:rsidR="0024414E" w:rsidRDefault="0024414E">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852B9"/>
    <w:rsid w:val="0024414E"/>
    <w:rsid w:val="0029639D"/>
    <w:rsid w:val="00326F90"/>
    <w:rsid w:val="0041291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05ACAE7-660E-475E-AE50-BB52389AD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color w:val="2D3741"/>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4B7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5F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755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75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C4428B-3433-4478-95BF-B8E810ADD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319</Words>
  <Characters>1820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cp:lastModifiedBy>
  <cp:revision>2</cp:revision>
  <dcterms:created xsi:type="dcterms:W3CDTF">2013-12-23T23:15:00Z</dcterms:created>
  <dcterms:modified xsi:type="dcterms:W3CDTF">2026-10-19T10:32:00Z</dcterms:modified>
  <cp:category/>
</cp:coreProperties>
</file>