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42" w:type="dxa"/>
        <w:jc w:val="center"/>
        <w:tblInd w:w="0" w:type="dxa"/>
        <w:tblBorders/>
        <w:tblCellMar>
          <w:top w:w="0" w:type="dxa"/>
          <w:left w:w="108" w:type="dxa"/>
          <w:bottom w:w="0" w:type="dxa"/>
          <w:right w:w="108" w:type="dxa"/>
        </w:tblCellMar>
        <w:tblLook w:val="04a0"/>
      </w:tblPr>
      <w:tblGrid>
        <w:gridCol w:w="9242"/>
      </w:tblGrid>
      <w:tr>
        <w:trPr>
          <w:trHeight w:val="1272" w:hRule="atLeast"/>
        </w:trPr>
        <w:tc>
          <w:tcPr>
            <w:tcW w:w="9242" w:type="dxa"/>
            <w:tcBorders/>
            <w:shd w:fill="auto" w:val="clear"/>
            <w:vAlign w:val="center"/>
          </w:tcPr>
          <w:sdt>
            <w:sdtPr>
              <w:docPartObj>
                <w:docPartGallery w:val="Cover Pages"/>
                <w:docPartUnique w:val="true"/>
              </w:docPartObj>
              <w:id w:val="909122264"/>
            </w:sdtPr>
            <w:sdtContent>
              <w:p>
                <w:pPr>
                  <w:pStyle w:val="NoSpacing"/>
                  <w:jc w:val="center"/>
                  <w:rPr>
                    <w:rFonts w:ascii="Cambria" w:hAnsi="Cambria" w:eastAsia="" w:cs="" w:asciiTheme="majorHAnsi" w:cstheme="majorBidi" w:eastAsiaTheme="majorEastAsia" w:hAnsiTheme="majorHAnsi"/>
                    <w:caps/>
                    <w:lang w:val="en-GB"/>
                  </w:rPr>
                </w:pPr>
                <w:r>
                  <w:rPr>
                    <w:rFonts w:eastAsia="" w:cs="" w:cstheme="majorBidi" w:eastAsiaTheme="majorEastAsia" w:ascii="Cambria" w:hAnsi="Cambria"/>
                    <w:caps/>
                    <w:lang w:val="en-GB"/>
                  </w:rPr>
                </w:r>
              </w:p>
            </w:sdtContent>
          </w:sdt>
        </w:tc>
      </w:tr>
      <w:tr>
        <w:trPr>
          <w:trHeight w:val="1272" w:hRule="atLeast"/>
          <w:cantSplit w:val="true"/>
        </w:trPr>
        <w:tc>
          <w:tcPr>
            <w:tcW w:w="9242" w:type="dxa"/>
            <w:tcBorders>
              <w:top w:val="single" w:sz="4" w:space="0" w:color="1F497D"/>
              <w:bottom w:val="single" w:sz="4" w:space="0" w:color="1F497D"/>
              <w:insideH w:val="single" w:sz="4" w:space="0" w:color="1F497D"/>
            </w:tcBorders>
            <w:shd w:fill="auto" w:val="clear"/>
            <w:vAlign w:val="center"/>
          </w:tcPr>
          <w:sdt>
            <w:sdtPr>
              <w:text/>
              <w:id w:val="824210000"/>
              <w:dataBinding w:prefixMappings="xmlns:ns0='http://schemas.openxmlformats.org/package/2006/metadata/core-properties' xmlns:ns1='http://purl.org/dc/elements/1.1/'" w:xpath="/ns0:coreProperties[1]/ns1:title[1]" w:storeItemID="{6C3C8BC8-F283-45AE-878A-BAB7291924A1}"/>
              <w:alias w:val="Title"/>
            </w:sdtPr>
            <w:sdtContent>
              <w:p>
                <w:pPr>
                  <w:pStyle w:val="Heading1"/>
                  <w:jc w:val="center"/>
                  <w:rPr>
                    <w:rFonts w:eastAsia="" w:eastAsiaTheme="majorEastAsia"/>
                    <w:sz w:val="80"/>
                    <w:szCs w:val="80"/>
                  </w:rPr>
                </w:pPr>
                <w:bookmarkStart w:id="0" w:name="_Toc423457316"/>
                <w:bookmarkStart w:id="1" w:name="_Toc423457111"/>
                <w:bookmarkStart w:id="2" w:name="_Toc423457029"/>
                <w:bookmarkEnd w:id="0"/>
                <w:bookmarkEnd w:id="1"/>
                <w:bookmarkEnd w:id="2"/>
                <w:r>
                  <w:rPr/>
                  <w:t>DRAFT PROJECT PROPOSAL – EXCHANGE OF AUDIO INFORMATION VIA WIRELESS TECHNOLOGY</w:t>
                </w:r>
              </w:p>
            </w:sdtContent>
          </w:sdt>
        </w:tc>
      </w:tr>
      <w:tr>
        <w:trPr>
          <w:trHeight w:val="1272" w:hRule="atLeast"/>
        </w:trPr>
        <w:tc>
          <w:tcPr>
            <w:tcW w:w="9242" w:type="dxa"/>
            <w:tcBorders>
              <w:top w:val="single" w:sz="4" w:space="0" w:color="1F497D"/>
              <w:bottom w:val="single" w:sz="4" w:space="0" w:color="1F497D"/>
              <w:insideH w:val="single" w:sz="4" w:space="0" w:color="1F497D"/>
            </w:tcBorders>
            <w:shd w:color="auto" w:fill="auto" w:val="clear"/>
            <w:vAlign w:val="center"/>
          </w:tcPr>
          <w:sdt>
            <w:sdtPr>
              <w:text/>
              <w:id w:val="9830521"/>
              <w:dataBinding w:prefixMappings="xmlns:ns0='http://schemas.openxmlformats.org/package/2006/metadata/core-properties' xmlns:ns1='http://purl.org/dc/elements/1.1/'" w:xpath="/ns0:coreProperties[1]/ns1:creator[1]" w:storeItemID="{6C3C8BC8-F283-45AE-878A-BAB7291924A1}"/>
              <w:alias w:val="Author"/>
            </w:sdtPr>
            <w:sdtContent>
              <w:p>
                <w:pPr>
                  <w:pStyle w:val="Heading1"/>
                  <w:jc w:val="center"/>
                  <w:rPr/>
                </w:pPr>
                <w:bookmarkStart w:id="3" w:name="_Toc423457317"/>
                <w:bookmarkStart w:id="4" w:name="_Toc423457112"/>
                <w:bookmarkStart w:id="5" w:name="_Toc423457030"/>
                <w:bookmarkEnd w:id="3"/>
                <w:bookmarkEnd w:id="4"/>
                <w:bookmarkEnd w:id="5"/>
                <w:r>
                  <w:rPr/>
                  <w:t>AUTHOR: KAIRU JOSHUA WAMBUGU</w:t>
                </w:r>
              </w:p>
            </w:sdtContent>
          </w:sdt>
        </w:tc>
      </w:tr>
      <w:tr>
        <w:trPr>
          <w:trHeight w:val="1272" w:hRule="atLeast"/>
        </w:trPr>
        <w:tc>
          <w:tcPr>
            <w:tcW w:w="9242" w:type="dxa"/>
            <w:tcBorders>
              <w:top w:val="single" w:sz="4" w:space="0" w:color="1F497D"/>
              <w:bottom w:val="single" w:sz="4" w:space="0" w:color="1F497D"/>
              <w:insideH w:val="single" w:sz="4" w:space="0" w:color="1F497D"/>
            </w:tcBorders>
            <w:shd w:color="auto" w:fill="auto" w:val="clear"/>
            <w:vAlign w:val="center"/>
          </w:tcPr>
          <w:p>
            <w:pPr>
              <w:pStyle w:val="Heading1"/>
              <w:jc w:val="center"/>
              <w:rPr/>
            </w:pPr>
            <w:r>
              <w:rPr/>
              <w:t>REGISTRATION NUMBER: CS281-0720/2011</w:t>
            </w:r>
          </w:p>
        </w:tc>
      </w:tr>
      <w:tr>
        <w:trPr>
          <w:trHeight w:val="1272" w:hRule="atLeast"/>
        </w:trPr>
        <w:tc>
          <w:tcPr>
            <w:tcW w:w="9242" w:type="dxa"/>
            <w:tcBorders>
              <w:top w:val="single" w:sz="4" w:space="0" w:color="1F497D"/>
            </w:tcBorders>
            <w:shd w:fill="auto" w:val="clear"/>
            <w:vAlign w:val="center"/>
          </w:tcPr>
          <w:p>
            <w:pPr>
              <w:pStyle w:val="Heading1"/>
              <w:jc w:val="center"/>
              <w:rPr/>
            </w:pPr>
            <w:bookmarkStart w:id="6" w:name="_Toc423457031"/>
            <w:bookmarkStart w:id="7" w:name="_Toc423457113"/>
            <w:bookmarkStart w:id="8" w:name="_Toc423457318"/>
            <w:r>
              <w:rPr/>
              <w:t xml:space="preserve">DATE: </w:t>
            </w:r>
            <w:bookmarkEnd w:id="6"/>
            <w:bookmarkEnd w:id="7"/>
            <w:bookmarkEnd w:id="8"/>
            <w:r>
              <w:rPr/>
              <w:t>Thursday, 08 October 2015</w:t>
            </w:r>
          </w:p>
        </w:tc>
      </w:tr>
    </w:tbl>
    <w:p>
      <w:pPr>
        <w:pStyle w:val="Normal"/>
        <w:rPr/>
      </w:pPr>
      <w:r>
        <w:rPr/>
      </w:r>
    </w:p>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5731510" cy="324485"/>
                <wp:effectExtent l="0" t="0" r="0" b="0"/>
                <wp:wrapSquare wrapText="bothSides"/>
                <wp:docPr id="1" name="Frame1"/>
                <a:graphic xmlns:a="http://schemas.openxmlformats.org/drawingml/2006/main">
                  <a:graphicData uri="http://schemas.microsoft.com/office/word/2010/wordprocessingShape">
                    <wps:wsp>
                      <wps:cNvSpPr/>
                      <wps:spPr>
                        <a:xfrm>
                          <a:off x="0" y="0"/>
                          <a:ext cx="5730840" cy="3240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val="04a0"/>
                            </w:tblPr>
                            <w:tblGrid>
                              <w:gridCol w:w="9027"/>
                            </w:tblGrid>
                            <w:tr>
                              <w:trPr/>
                              <w:tc>
                                <w:tcPr>
                                  <w:tcW w:w="9027" w:type="dxa"/>
                                  <w:tcBorders/>
                                  <w:shd w:fill="auto" w:val="clear"/>
                                </w:tcPr>
                                <w:p>
                                  <w:pPr>
                                    <w:pStyle w:val="NoSpacing"/>
                                    <w:rPr>
                                      <w:color w:val="auto"/>
                                    </w:rPr>
                                  </w:pPr>
                                  <w:r>
                                    <w:rPr>
                                      <w:color w:val="auto"/>
                                    </w:rPr>
                                  </w:r>
                                </w:p>
                              </w:tc>
                            </w:tr>
                          </w:tbl>
                          <w:p>
                            <w:pPr>
                              <w:pStyle w:val="FrameContents"/>
                              <w:spacing w:before="0" w:after="200"/>
                              <w:rPr>
                                <w:color w:val="auto"/>
                              </w:rPr>
                            </w:pPr>
                            <w:r>
                              <w:rPr>
                                <w:color w:val="auto"/>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0pt;margin-top:683.5pt;width:451.2pt;height:25.4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val="04a0"/>
                      </w:tblPr>
                      <w:tblGrid>
                        <w:gridCol w:w="9027"/>
                      </w:tblGrid>
                      <w:tr>
                        <w:trPr/>
                        <w:tc>
                          <w:tcPr>
                            <w:tcW w:w="9027" w:type="dxa"/>
                            <w:tcBorders/>
                            <w:shd w:fill="auto" w:val="clear"/>
                          </w:tcPr>
                          <w:p>
                            <w:pPr>
                              <w:pStyle w:val="NoSpacing"/>
                              <w:rPr>
                                <w:color w:val="auto"/>
                              </w:rPr>
                            </w:pPr>
                            <w:r>
                              <w:rPr>
                                <w:color w:val="auto"/>
                              </w:rPr>
                            </w:r>
                          </w:p>
                        </w:tc>
                      </w:tr>
                    </w:tbl>
                    <w:p>
                      <w:pPr>
                        <w:pStyle w:val="FrameContents"/>
                        <w:spacing w:before="0" w:after="200"/>
                        <w:rPr>
                          <w:color w:val="auto"/>
                        </w:rPr>
                      </w:pPr>
                      <w:r>
                        <w:rPr>
                          <w:color w:val="auto"/>
                        </w:rPr>
                      </w:r>
                    </w:p>
                  </w:txbxContent>
                </v:textbox>
              </v:rect>
            </w:pict>
          </mc:Fallback>
        </mc:AlternateContent>
      </w:r>
    </w:p>
    <w:p>
      <w:pPr>
        <w:pStyle w:val="Normal"/>
        <w:rPr/>
      </w:pPr>
      <w:r>
        <w:rPr/>
      </w:r>
      <w:r>
        <w:br w:type="page"/>
      </w:r>
    </w:p>
    <w:p>
      <w:pPr>
        <w:pStyle w:val="Heading1"/>
        <w:rPr/>
      </w:pPr>
      <w:bookmarkStart w:id="9" w:name="_Toc423457321"/>
      <w:bookmarkEnd w:id="9"/>
      <w:r>
        <w:rPr/>
        <w:t>ABSTRACT</w:t>
      </w:r>
    </w:p>
    <w:p>
      <w:pPr>
        <w:pStyle w:val="Normal"/>
        <w:rPr>
          <w:b/>
          <w:b/>
          <w:sz w:val="40"/>
          <w:u w:val="single"/>
        </w:rPr>
      </w:pPr>
      <w:r>
        <w:rPr/>
        <w:t>This report contains three examples of open data applications. Information on the applications was found from desktop research online. The report comes to the conclusion that open data applications can really assist citizens increase the quality of their life. However, it is recommended that more open data sets be exposed since currently available sets do not cover many of the services ordinary citizens would want from open data.</w:t>
      </w:r>
    </w:p>
    <w:p>
      <w:pPr>
        <w:pStyle w:val="Normal"/>
        <w:spacing w:lineRule="auto" w:line="276"/>
        <w:rPr/>
      </w:pPr>
      <w:r>
        <w:rPr/>
      </w:r>
    </w:p>
    <w:p>
      <w:pPr>
        <w:pStyle w:val="Normal"/>
        <w:rPr/>
      </w:pPr>
      <w:bookmarkStart w:id="10" w:name="_Toc423457320"/>
      <w:bookmarkEnd w:id="10"/>
      <w:r>
        <w:rPr/>
        <w:t>CONTENT</w:t>
      </w:r>
    </w:p>
    <w:sdt>
      <w:sdtPr>
        <w:docPartObj>
          <w:docPartGallery w:val="Table of Contents"/>
          <w:docPartUnique w:val="true"/>
        </w:docPartObj>
        <w:id w:val="796632464"/>
      </w:sdtPr>
      <w:sdtContent>
        <w:p>
          <w:pPr>
            <w:pStyle w:val="Heading1"/>
            <w:rPr>
              <w:rFonts w:ascii="Calibri" w:hAnsi="Calibri" w:eastAsia="" w:cs="" w:asciiTheme="minorHAnsi" w:cstheme="minorBidi" w:eastAsiaTheme="minorEastAsia" w:hAnsiTheme="minorHAnsi"/>
              <w:lang w:eastAsia="en-GB"/>
            </w:rPr>
          </w:pPr>
          <w:r>
            <w:fldChar w:fldCharType="begin"/>
          </w:r>
          <w:r>
            <w:instrText> TOC \z \o "1-3" \u \h</w:instrText>
          </w:r>
          <w:r>
            <w:fldChar w:fldCharType="separate"/>
          </w:r>
          <w:r>
            <w:rPr>
              <w:rFonts w:eastAsia="" w:cs="" w:cstheme="minorBidi" w:eastAsiaTheme="minorEastAsia" w:ascii="Calibri" w:hAnsi="Calibri"/>
              <w:lang w:eastAsia="en-GB"/>
            </w:rPr>
          </w:r>
          <w:r>
            <w:fldChar w:fldCharType="end"/>
          </w:r>
        </w:p>
        <w:p>
          <w:pPr>
            <w:pStyle w:val="Contents1"/>
            <w:tabs>
              <w:tab w:val="right" w:pos="9016" w:leader="dot"/>
            </w:tabs>
            <w:rPr/>
          </w:pPr>
          <w:hyperlink w:anchor="_Toc423457319">
            <w:r>
              <w:rPr>
                <w:webHidden/>
                <w:rStyle w:val="IndexLink"/>
                <w:vanish/>
              </w:rPr>
              <w:t>ACKNOWLEDGEMENTS</w:t>
            </w:r>
            <w:r>
              <w:rPr>
                <w:webHidden/>
              </w:rPr>
              <w:fldChar w:fldCharType="begin"/>
            </w:r>
            <w:r>
              <w:rPr>
                <w:webHidden/>
              </w:rPr>
              <w:instrText>PAGEREF _Toc423457319 \h</w:instrText>
            </w:r>
            <w:r>
              <w:rPr>
                <w:webHidden/>
              </w:rPr>
              <w:fldChar w:fldCharType="separate"/>
            </w:r>
            <w:r>
              <w:rPr>
                <w:rStyle w:val="IndexLink"/>
                <w:vanish/>
              </w:rPr>
              <w:fldChar w:fldCharType="begin"/>
            </w:r>
            <w:r>
              <w:rPr>
                <w:webHidden/>
              </w:rPr>
              <w:fldChar w:fldCharType="end"/>
            </w:r>
            <w:r>
              <w:instrText> PAGEREF _Toc423457319 \h </w:instrText>
            </w:r>
            <w:r>
              <w:fldChar w:fldCharType="separate"/>
            </w:r>
            <w:r>
              <w:t>Error: Reference source not found</w:t>
            </w:r>
            <w:r>
              <w:fldChar w:fldCharType="end"/>
            </w:r>
          </w:hyperlink>
        </w:p>
        <w:p>
          <w:pPr>
            <w:pStyle w:val="Contents1"/>
            <w:tabs>
              <w:tab w:val="right" w:pos="9016" w:leader="dot"/>
            </w:tabs>
            <w:rPr/>
          </w:pPr>
          <w:hyperlink w:anchor="_Toc423457320">
            <w:r>
              <w:rPr>
                <w:webHidden/>
                <w:rStyle w:val="IndexLink"/>
                <w:vanish/>
              </w:rPr>
              <w:t>CONTENTS</w:t>
            </w:r>
            <w:r>
              <w:rPr>
                <w:webHidden/>
              </w:rPr>
              <w:fldChar w:fldCharType="begin"/>
            </w:r>
            <w:r>
              <w:rPr>
                <w:webHidden/>
              </w:rPr>
              <w:instrText>PAGEREF _Toc423457320 \h</w:instrText>
            </w:r>
            <w:r>
              <w:rPr>
                <w:webHidden/>
              </w:rPr>
              <w:fldChar w:fldCharType="separate"/>
            </w:r>
            <w:r>
              <w:rPr>
                <w:rStyle w:val="IndexLink"/>
                <w:vanish/>
              </w:rPr>
              <w:fldChar w:fldCharType="begin"/>
            </w:r>
            <w:r>
              <w:rPr>
                <w:webHidden/>
              </w:rPr>
              <w:fldChar w:fldCharType="end"/>
            </w:r>
            <w:r>
              <w:instrText> PAGEREF _Toc423457320 \h </w:instrText>
            </w:r>
            <w:r>
              <w:fldChar w:fldCharType="separate"/>
            </w:r>
            <w:r>
              <w:t>2</w:t>
            </w:r>
            <w:r>
              <w:fldChar w:fldCharType="end"/>
            </w:r>
          </w:hyperlink>
        </w:p>
        <w:p>
          <w:pPr>
            <w:pStyle w:val="Contents1"/>
            <w:tabs>
              <w:tab w:val="right" w:pos="9016" w:leader="dot"/>
            </w:tabs>
            <w:rPr/>
          </w:pPr>
          <w:hyperlink w:anchor="_Toc423457321">
            <w:r>
              <w:rPr>
                <w:webHidden/>
                <w:rStyle w:val="IndexLink"/>
                <w:vanish/>
              </w:rPr>
              <w:t>ABSTRACT</w:t>
            </w:r>
            <w:r>
              <w:rPr>
                <w:webHidden/>
              </w:rPr>
              <w:fldChar w:fldCharType="begin"/>
            </w:r>
            <w:r>
              <w:rPr>
                <w:webHidden/>
              </w:rPr>
              <w:instrText>PAGEREF _Toc423457321 \h</w:instrText>
            </w:r>
            <w:r>
              <w:rPr>
                <w:webHidden/>
              </w:rPr>
              <w:fldChar w:fldCharType="separate"/>
            </w:r>
            <w:r>
              <w:rPr>
                <w:rStyle w:val="IndexLink"/>
                <w:vanish/>
              </w:rPr>
              <w:fldChar w:fldCharType="begin"/>
            </w:r>
            <w:r>
              <w:rPr>
                <w:webHidden/>
              </w:rPr>
              <w:fldChar w:fldCharType="end"/>
            </w:r>
            <w:r>
              <w:instrText> PAGEREF _Toc423457321 \h </w:instrText>
            </w:r>
            <w:r>
              <w:fldChar w:fldCharType="separate"/>
            </w:r>
            <w:r>
              <w:t>2</w:t>
            </w:r>
            <w:r>
              <w:fldChar w:fldCharType="end"/>
            </w:r>
          </w:hyperlink>
        </w:p>
        <w:p>
          <w:pPr>
            <w:pStyle w:val="Contents1"/>
            <w:tabs>
              <w:tab w:val="right" w:pos="9016" w:leader="dot"/>
            </w:tabs>
            <w:rPr/>
          </w:pPr>
          <w:hyperlink w:anchor="_Toc423457322">
            <w:r>
              <w:rPr>
                <w:webHidden/>
                <w:rStyle w:val="IndexLink"/>
                <w:vanish/>
              </w:rPr>
              <w:t>INTRODUCTION</w:t>
            </w:r>
            <w:r>
              <w:rPr>
                <w:webHidden/>
              </w:rPr>
              <w:fldChar w:fldCharType="begin"/>
            </w:r>
            <w:r>
              <w:rPr>
                <w:webHidden/>
              </w:rPr>
              <w:instrText>PAGEREF _Toc423457322 \h</w:instrText>
            </w:r>
            <w:r>
              <w:rPr>
                <w:webHidden/>
              </w:rPr>
              <w:fldChar w:fldCharType="separate"/>
            </w:r>
            <w:r>
              <w:rPr>
                <w:rStyle w:val="IndexLink"/>
                <w:vanish/>
              </w:rPr>
              <w:fldChar w:fldCharType="begin"/>
            </w:r>
            <w:r>
              <w:rPr>
                <w:webHidden/>
              </w:rPr>
              <w:fldChar w:fldCharType="end"/>
            </w:r>
            <w:r>
              <w:instrText> PAGEREF _Toc423457322 \h </w:instrText>
            </w:r>
            <w:r>
              <w:fldChar w:fldCharType="separate"/>
            </w:r>
            <w:r>
              <w:t>3</w:t>
            </w:r>
            <w:r>
              <w:fldChar w:fldCharType="end"/>
            </w:r>
          </w:hyperlink>
        </w:p>
        <w:p>
          <w:pPr>
            <w:pStyle w:val="Contents1"/>
            <w:tabs>
              <w:tab w:val="right" w:pos="9016" w:leader="dot"/>
            </w:tabs>
            <w:rPr/>
          </w:pPr>
          <w:hyperlink w:anchor="_Toc423457323">
            <w:r>
              <w:rPr>
                <w:webHidden/>
                <w:rStyle w:val="IndexLink"/>
                <w:vanish/>
              </w:rPr>
              <w:t>METHODOLOGY</w:t>
            </w:r>
            <w:r>
              <w:rPr>
                <w:webHidden/>
              </w:rPr>
              <w:fldChar w:fldCharType="begin"/>
            </w:r>
            <w:r>
              <w:rPr>
                <w:webHidden/>
              </w:rPr>
              <w:instrText>PAGEREF _Toc423457323 \h</w:instrText>
            </w:r>
            <w:r>
              <w:rPr>
                <w:webHidden/>
              </w:rPr>
              <w:fldChar w:fldCharType="separate"/>
            </w:r>
            <w:r>
              <w:rPr>
                <w:rStyle w:val="IndexLink"/>
                <w:vanish/>
              </w:rPr>
              <w:fldChar w:fldCharType="begin"/>
            </w:r>
            <w:r>
              <w:rPr>
                <w:webHidden/>
              </w:rPr>
              <w:fldChar w:fldCharType="end"/>
            </w:r>
            <w:r>
              <w:instrText> PAGEREF _Toc423457323 \h </w:instrText>
            </w:r>
            <w:r>
              <w:fldChar w:fldCharType="separate"/>
            </w:r>
            <w:r>
              <w:t>Error: Reference source not found</w:t>
            </w:r>
            <w:r>
              <w:fldChar w:fldCharType="end"/>
            </w:r>
          </w:hyperlink>
        </w:p>
        <w:p>
          <w:pPr>
            <w:pStyle w:val="Contents1"/>
            <w:tabs>
              <w:tab w:val="right" w:pos="9016" w:leader="dot"/>
            </w:tabs>
            <w:rPr/>
          </w:pPr>
          <w:hyperlink w:anchor="_Toc423457324">
            <w:r>
              <w:rPr>
                <w:webHidden/>
                <w:rStyle w:val="IndexLink"/>
                <w:vanish/>
              </w:rPr>
              <w:t>FINDINGS</w:t>
            </w:r>
            <w:r>
              <w:rPr>
                <w:webHidden/>
              </w:rPr>
              <w:fldChar w:fldCharType="begin"/>
            </w:r>
            <w:r>
              <w:rPr>
                <w:webHidden/>
              </w:rPr>
              <w:instrText>PAGEREF _Toc423457324 \h</w:instrText>
            </w:r>
            <w:r>
              <w:rPr>
                <w:webHidden/>
              </w:rPr>
              <w:fldChar w:fldCharType="separate"/>
            </w:r>
            <w:r>
              <w:rPr>
                <w:rStyle w:val="IndexLink"/>
                <w:vanish/>
              </w:rPr>
              <w:fldChar w:fldCharType="begin"/>
            </w:r>
            <w:r>
              <w:rPr>
                <w:webHidden/>
              </w:rPr>
              <w:fldChar w:fldCharType="end"/>
            </w:r>
            <w:r>
              <w:instrText> PAGEREF _Toc423457324 \h </w:instrText>
            </w:r>
            <w:r>
              <w:fldChar w:fldCharType="separate"/>
            </w:r>
            <w:r>
              <w:t>Error: Reference source not found</w:t>
            </w:r>
            <w:r>
              <w:fldChar w:fldCharType="end"/>
            </w:r>
          </w:hyperlink>
        </w:p>
        <w:p>
          <w:pPr>
            <w:pStyle w:val="Contents1"/>
            <w:tabs>
              <w:tab w:val="right" w:pos="9016" w:leader="dot"/>
            </w:tabs>
            <w:rPr/>
          </w:pPr>
          <w:hyperlink w:anchor="_Toc423457325">
            <w:r>
              <w:rPr>
                <w:webHidden/>
                <w:rStyle w:val="IndexLink"/>
                <w:vanish/>
              </w:rPr>
              <w:t>DISCUSSION</w:t>
            </w:r>
            <w:r>
              <w:rPr>
                <w:webHidden/>
              </w:rPr>
              <w:fldChar w:fldCharType="begin"/>
            </w:r>
            <w:r>
              <w:rPr>
                <w:webHidden/>
              </w:rPr>
              <w:instrText>PAGEREF _Toc423457325 \h</w:instrText>
            </w:r>
            <w:r>
              <w:rPr>
                <w:webHidden/>
              </w:rPr>
              <w:fldChar w:fldCharType="separate"/>
            </w:r>
            <w:r>
              <w:rPr>
                <w:rStyle w:val="IndexLink"/>
                <w:vanish/>
              </w:rPr>
              <w:fldChar w:fldCharType="begin"/>
            </w:r>
            <w:r>
              <w:rPr>
                <w:webHidden/>
              </w:rPr>
              <w:fldChar w:fldCharType="end"/>
            </w:r>
            <w:r>
              <w:instrText> PAGEREF _Toc423457325 \h </w:instrText>
            </w:r>
            <w:r>
              <w:fldChar w:fldCharType="separate"/>
            </w:r>
            <w:r>
              <w:t>Error: Reference source not found</w:t>
            </w:r>
            <w:r>
              <w:fldChar w:fldCharType="end"/>
            </w:r>
          </w:hyperlink>
        </w:p>
        <w:p>
          <w:pPr>
            <w:pStyle w:val="Contents2"/>
            <w:tabs>
              <w:tab w:val="left" w:pos="660" w:leader="none"/>
              <w:tab w:val="right" w:pos="9016" w:leader="dot"/>
            </w:tabs>
            <w:rPr/>
          </w:pPr>
          <w:hyperlink w:anchor="_Toc423457326">
            <w:r>
              <w:rPr>
                <w:webHidden/>
                <w:rStyle w:val="IndexLink"/>
                <w:vanish/>
              </w:rPr>
              <w:t>1.</w:t>
            </w:r>
            <w:r>
              <w:rPr>
                <w:rStyle w:val="IndexLink"/>
                <w:rFonts w:eastAsia="" w:cs="" w:cstheme="minorBidi" w:eastAsiaTheme="minorEastAsia"/>
                <w:lang w:eastAsia="en-GB"/>
              </w:rPr>
              <w:tab/>
            </w:r>
            <w:r>
              <w:rPr>
                <w:rStyle w:val="IndexLink"/>
              </w:rPr>
              <w:t>The Web Service DontEat.At</w:t>
            </w:r>
            <w:r>
              <w:rPr>
                <w:webHidden/>
              </w:rPr>
              <w:fldChar w:fldCharType="begin"/>
            </w:r>
            <w:r>
              <w:rPr>
                <w:webHidden/>
              </w:rPr>
              <w:instrText>PAGEREF _Toc423457326 \h</w:instrText>
            </w:r>
            <w:r>
              <w:rPr>
                <w:webHidden/>
              </w:rPr>
              <w:fldChar w:fldCharType="separate"/>
            </w:r>
            <w:r>
              <w:rPr>
                <w:rStyle w:val="IndexLink"/>
                <w:vanish/>
              </w:rPr>
              <w:fldChar w:fldCharType="begin"/>
            </w:r>
            <w:r>
              <w:rPr>
                <w:webHidden/>
              </w:rPr>
              <w:fldChar w:fldCharType="end"/>
            </w:r>
            <w:r>
              <w:instrText> PAGEREF _Toc423457326 \h </w:instrText>
            </w:r>
            <w:r>
              <w:fldChar w:fldCharType="separate"/>
            </w:r>
            <w:r>
              <w:t>Error: Reference source not found</w:t>
            </w:r>
            <w:r>
              <w:fldChar w:fldCharType="end"/>
            </w:r>
          </w:hyperlink>
        </w:p>
        <w:p>
          <w:pPr>
            <w:pStyle w:val="Contents2"/>
            <w:tabs>
              <w:tab w:val="left" w:pos="660" w:leader="none"/>
              <w:tab w:val="right" w:pos="9016" w:leader="dot"/>
            </w:tabs>
            <w:rPr/>
          </w:pPr>
          <w:hyperlink w:anchor="_Toc423457327">
            <w:r>
              <w:rPr>
                <w:webHidden/>
                <w:rStyle w:val="IndexLink"/>
                <w:vanish/>
              </w:rPr>
              <w:t>2.</w:t>
            </w:r>
            <w:r>
              <w:rPr>
                <w:rStyle w:val="IndexLink"/>
                <w:rFonts w:eastAsia="" w:cs="" w:cstheme="minorBidi" w:eastAsiaTheme="minorEastAsia"/>
                <w:lang w:eastAsia="en-GB"/>
              </w:rPr>
              <w:tab/>
            </w:r>
            <w:r>
              <w:rPr>
                <w:rStyle w:val="IndexLink"/>
              </w:rPr>
              <w:t>The Web Site FixMyStreet.com</w:t>
            </w:r>
            <w:r>
              <w:rPr>
                <w:webHidden/>
              </w:rPr>
              <w:fldChar w:fldCharType="begin"/>
            </w:r>
            <w:r>
              <w:rPr>
                <w:webHidden/>
              </w:rPr>
              <w:instrText>PAGEREF _Toc423457327 \h</w:instrText>
            </w:r>
            <w:r>
              <w:rPr>
                <w:webHidden/>
              </w:rPr>
              <w:fldChar w:fldCharType="separate"/>
            </w:r>
            <w:r>
              <w:rPr>
                <w:rStyle w:val="IndexLink"/>
                <w:vanish/>
              </w:rPr>
              <w:fldChar w:fldCharType="begin"/>
            </w:r>
            <w:r>
              <w:rPr>
                <w:webHidden/>
              </w:rPr>
              <w:fldChar w:fldCharType="end"/>
            </w:r>
            <w:r>
              <w:instrText> PAGEREF _Toc423457327 \h </w:instrText>
            </w:r>
            <w:r>
              <w:fldChar w:fldCharType="separate"/>
            </w:r>
            <w:r>
              <w:t>Error: Reference source not found</w:t>
            </w:r>
            <w:r>
              <w:fldChar w:fldCharType="end"/>
            </w:r>
          </w:hyperlink>
        </w:p>
        <w:p>
          <w:pPr>
            <w:pStyle w:val="Contents2"/>
            <w:tabs>
              <w:tab w:val="left" w:pos="660" w:leader="none"/>
              <w:tab w:val="right" w:pos="9016" w:leader="dot"/>
            </w:tabs>
            <w:rPr/>
          </w:pPr>
          <w:hyperlink w:anchor="_Toc423457328">
            <w:r>
              <w:rPr>
                <w:webHidden/>
                <w:rStyle w:val="IndexLink"/>
                <w:vanish/>
              </w:rPr>
              <w:t>3.</w:t>
            </w:r>
            <w:r>
              <w:rPr>
                <w:rStyle w:val="IndexLink"/>
                <w:rFonts w:eastAsia="" w:cs="" w:cstheme="minorBidi" w:eastAsiaTheme="minorEastAsia"/>
                <w:lang w:eastAsia="en-GB"/>
              </w:rPr>
              <w:tab/>
            </w:r>
            <w:r>
              <w:rPr>
                <w:rStyle w:val="IndexLink"/>
              </w:rPr>
              <w:t>The National Pollutant Release Inventory(NPRI), Canada.</w:t>
            </w:r>
            <w:r>
              <w:rPr>
                <w:webHidden/>
              </w:rPr>
              <w:fldChar w:fldCharType="begin"/>
            </w:r>
            <w:r>
              <w:rPr>
                <w:webHidden/>
              </w:rPr>
              <w:instrText>PAGEREF _Toc423457328 \h</w:instrText>
            </w:r>
            <w:r>
              <w:rPr>
                <w:webHidden/>
              </w:rPr>
              <w:fldChar w:fldCharType="separate"/>
            </w:r>
            <w:r>
              <w:rPr>
                <w:rStyle w:val="IndexLink"/>
                <w:vanish/>
              </w:rPr>
              <w:fldChar w:fldCharType="begin"/>
            </w:r>
            <w:r>
              <w:rPr>
                <w:webHidden/>
              </w:rPr>
              <w:fldChar w:fldCharType="end"/>
            </w:r>
            <w:r>
              <w:instrText> PAGEREF _Toc423457328 \h </w:instrText>
            </w:r>
            <w:r>
              <w:fldChar w:fldCharType="separate"/>
            </w:r>
            <w:r>
              <w:t>Error: Reference source not found</w:t>
            </w:r>
            <w:r>
              <w:fldChar w:fldCharType="end"/>
            </w:r>
          </w:hyperlink>
        </w:p>
        <w:p>
          <w:pPr>
            <w:pStyle w:val="Contents1"/>
            <w:tabs>
              <w:tab w:val="right" w:pos="9016" w:leader="dot"/>
            </w:tabs>
            <w:rPr/>
          </w:pPr>
          <w:hyperlink w:anchor="_Toc423457329">
            <w:r>
              <w:rPr>
                <w:webHidden/>
                <w:rStyle w:val="IndexLink"/>
                <w:vanish/>
              </w:rPr>
              <w:t>CONCLUSIONS</w:t>
            </w:r>
            <w:r>
              <w:rPr>
                <w:webHidden/>
              </w:rPr>
              <w:fldChar w:fldCharType="begin"/>
            </w:r>
            <w:r>
              <w:rPr>
                <w:webHidden/>
              </w:rPr>
              <w:instrText>PAGEREF _Toc423457329 \h</w:instrText>
            </w:r>
            <w:r>
              <w:rPr>
                <w:webHidden/>
              </w:rPr>
              <w:fldChar w:fldCharType="separate"/>
            </w:r>
            <w:r>
              <w:rPr>
                <w:rStyle w:val="IndexLink"/>
                <w:vanish/>
              </w:rPr>
              <w:fldChar w:fldCharType="begin"/>
            </w:r>
            <w:r>
              <w:rPr>
                <w:webHidden/>
              </w:rPr>
              <w:fldChar w:fldCharType="end"/>
            </w:r>
            <w:r>
              <w:instrText> PAGEREF _Toc423457329 \h </w:instrText>
            </w:r>
            <w:r>
              <w:fldChar w:fldCharType="separate"/>
            </w:r>
            <w:r>
              <w:t>Error: Reference source not found</w:t>
            </w:r>
            <w:r>
              <w:fldChar w:fldCharType="end"/>
            </w:r>
          </w:hyperlink>
        </w:p>
        <w:p>
          <w:pPr>
            <w:pStyle w:val="Contents1"/>
            <w:tabs>
              <w:tab w:val="right" w:pos="9016" w:leader="dot"/>
            </w:tabs>
            <w:rPr/>
          </w:pPr>
          <w:hyperlink w:anchor="_Toc423457330">
            <w:r>
              <w:rPr>
                <w:webHidden/>
                <w:rStyle w:val="IndexLink"/>
                <w:vanish/>
              </w:rPr>
              <w:t>RECOMMENDATIONS</w:t>
            </w:r>
            <w:r>
              <w:rPr>
                <w:webHidden/>
              </w:rPr>
              <w:fldChar w:fldCharType="begin"/>
            </w:r>
            <w:r>
              <w:rPr>
                <w:webHidden/>
              </w:rPr>
              <w:instrText>PAGEREF _Toc423457330 \h</w:instrText>
            </w:r>
            <w:r>
              <w:rPr>
                <w:webHidden/>
              </w:rPr>
              <w:fldChar w:fldCharType="separate"/>
            </w:r>
            <w:r>
              <w:rPr>
                <w:rStyle w:val="IndexLink"/>
                <w:vanish/>
              </w:rPr>
              <w:fldChar w:fldCharType="begin"/>
            </w:r>
            <w:r>
              <w:rPr>
                <w:webHidden/>
              </w:rPr>
              <w:fldChar w:fldCharType="end"/>
            </w:r>
            <w:r>
              <w:instrText> PAGEREF _Toc423457330 \h </w:instrText>
            </w:r>
            <w:r>
              <w:fldChar w:fldCharType="separate"/>
            </w:r>
            <w:r>
              <w:t>Error: Reference source not found</w:t>
            </w:r>
            <w:r>
              <w:fldChar w:fldCharType="end"/>
            </w:r>
          </w:hyperlink>
        </w:p>
        <w:p>
          <w:pPr>
            <w:pStyle w:val="Contents1"/>
            <w:tabs>
              <w:tab w:val="right" w:pos="9016" w:leader="dot"/>
            </w:tabs>
            <w:rPr/>
          </w:pPr>
          <w:hyperlink w:anchor="_Toc423457331">
            <w:r>
              <w:rPr>
                <w:webHidden/>
                <w:rStyle w:val="IndexLink"/>
                <w:vanish/>
              </w:rPr>
              <w:t>REFERENCES</w:t>
            </w:r>
            <w:r>
              <w:rPr>
                <w:webHidden/>
              </w:rPr>
              <w:fldChar w:fldCharType="begin"/>
            </w:r>
            <w:r>
              <w:rPr>
                <w:webHidden/>
              </w:rPr>
              <w:instrText>PAGEREF _Toc423457331 \h</w:instrText>
            </w:r>
            <w:r>
              <w:rPr>
                <w:webHidden/>
              </w:rPr>
              <w:fldChar w:fldCharType="separate"/>
            </w:r>
            <w:r>
              <w:rPr>
                <w:rStyle w:val="IndexLink"/>
                <w:vanish/>
              </w:rPr>
              <w:fldChar w:fldCharType="begin"/>
            </w:r>
            <w:r>
              <w:rPr>
                <w:webHidden/>
              </w:rPr>
              <w:fldChar w:fldCharType="end"/>
            </w:r>
            <w:r>
              <w:instrText> PAGEREF _Toc423457331 \h </w:instrText>
            </w:r>
            <w:r>
              <w:fldChar w:fldCharType="separate"/>
            </w:r>
            <w:r>
              <w:t>Error: Reference source not found</w:t>
            </w:r>
            <w:r>
              <w:fldChar w:fldCharType="end"/>
            </w:r>
          </w:hyperlink>
        </w:p>
        <w:p>
          <w:pPr>
            <w:pStyle w:val="Normal"/>
            <w:rPr/>
          </w:pPr>
          <w:r>
            <w:rPr/>
          </w:r>
        </w:p>
      </w:sdtContent>
    </w:sdt>
    <w:p>
      <w:pPr>
        <w:pStyle w:val="Heading1"/>
        <w:rPr/>
      </w:pPr>
      <w:r>
        <w:rPr/>
        <w:t xml:space="preserve"> </w:t>
      </w:r>
    </w:p>
    <w:p>
      <w:pPr>
        <w:pStyle w:val="Normal"/>
        <w:rPr>
          <w:rFonts w:ascii="Cambria" w:hAnsi="Cambria" w:cs="" w:asciiTheme="majorHAnsi" w:cstheme="majorBidi" w:hAnsiTheme="majorHAnsi"/>
          <w:color w:val="365F91" w:themeColor="accent1" w:themeShade="bf"/>
          <w:sz w:val="28"/>
          <w:szCs w:val="28"/>
        </w:rPr>
      </w:pPr>
      <w:r>
        <w:rPr>
          <w:rFonts w:cs="" w:cstheme="majorBidi" w:ascii="Cambria" w:hAnsi="Cambria"/>
          <w:color w:val="365F91" w:themeColor="accent1" w:themeShade="bf"/>
          <w:sz w:val="28"/>
          <w:szCs w:val="28"/>
        </w:rPr>
      </w:r>
      <w:r>
        <w:br w:type="page"/>
      </w:r>
    </w:p>
    <w:p>
      <w:pPr>
        <w:pStyle w:val="Heading1"/>
        <w:numPr>
          <w:ilvl w:val="0"/>
          <w:numId w:val="1"/>
        </w:numPr>
        <w:rPr/>
      </w:pPr>
      <w:bookmarkStart w:id="11" w:name="_Toc423457322"/>
      <w:bookmarkEnd w:id="11"/>
      <w:r>
        <w:rPr/>
        <w:t>BACKGROUND/INTRODUCTION</w:t>
      </w:r>
    </w:p>
    <w:p>
      <w:pPr>
        <w:pStyle w:val="Normal"/>
        <w:rPr/>
      </w:pPr>
      <w:r>
        <w:rPr/>
        <w:t>The 21</w:t>
      </w:r>
      <w:r>
        <w:rPr>
          <w:vertAlign w:val="superscript"/>
        </w:rPr>
        <w:t>st</w:t>
      </w:r>
      <w:r>
        <w:rPr/>
        <w:t xml:space="preserve"> Century has been characterised by very fast developments in technology. Services that we thought were impossible 100 or even 50 years ago are now commonplace, resulting in a lot of expediency. Among the devices that have brought this convenience – or inconvenience depending on one’s viewpoint – is the mobile phone. </w:t>
      </w:r>
    </w:p>
    <w:p>
      <w:pPr>
        <w:pStyle w:val="Normal"/>
        <w:rPr/>
      </w:pPr>
      <w:r>
        <w:rPr/>
        <w:t>The mobile phone technology allows people to use handheld telephones to communicate with others despite the physical distance between them. This communication is done either via voice by one user calling another; or via reading by one user sending another a message using the Short Message Service (SMS). Both of these forms of communication usually involve the user having to pay the network service provider some money in exchange for the use of the provider’s infrastructure to call or SMS.  For the most part, the payment to the network provider outweighs the cost and inconvenience of a cell phone user having to set up their own equipment so as to achieve the same communication. But what if the two users were just a few meters away, maybe just separated by a wall? Would it make sense to have to pay the network service provider to communicate with someone so near? For quite some time, it seemed that mobile phone users had no choice.</w:t>
      </w:r>
    </w:p>
    <w:p>
      <w:pPr>
        <w:pStyle w:val="Normal"/>
        <w:rPr/>
      </w:pPr>
      <w:r>
        <w:rPr/>
        <w:t>Within the past half-decade or so, cellular phones have grown from just being devices to send and receive voice and SMS data to being devices that can do much more. Smartphones – loosely defined as cell phones with computer capabilities – have given people the capability to not only call and text but also check their email, surf the Internet, listen to music, keep up to date with the latest news, just to mention a few things. Smartphones have revolutionised the mobile phone revolution. With this mind, consider: It is currently possible for two networked computers to send and receive not only audio but also video data between themselves via a process known as streaming. The network between the two computers could either be wired or wireless. Could the same streaming be done between smartphones? A “Yes” answer with the corresponding implementation could conveniently put the network service provider out of the picture. And that question dovetails nicely into this project’s problem statement.</w:t>
      </w:r>
    </w:p>
    <w:p>
      <w:pPr>
        <w:pStyle w:val="Heading1"/>
        <w:numPr>
          <w:ilvl w:val="0"/>
          <w:numId w:val="1"/>
        </w:numPr>
        <w:rPr/>
      </w:pPr>
      <w:r>
        <w:rPr/>
        <w:t>PROBLEM STATEMENT</w:t>
      </w:r>
    </w:p>
    <w:p>
      <w:pPr>
        <w:pStyle w:val="Normal"/>
        <w:rPr/>
      </w:pPr>
      <w:r>
        <w:rPr/>
        <w:t>The research question that will guide this project is:</w:t>
      </w:r>
    </w:p>
    <w:p>
      <w:pPr>
        <w:pStyle w:val="Normal"/>
        <w:rPr>
          <w:b/>
          <w:b/>
        </w:rPr>
      </w:pPr>
      <w:r>
        <w:rPr>
          <w:b/>
        </w:rPr>
        <w:t>How can smartphones communicate with each other over short distances without incurring network service provider costs?</w:t>
      </w:r>
    </w:p>
    <w:p>
      <w:pPr>
        <w:pStyle w:val="Normal"/>
        <w:rPr/>
      </w:pPr>
      <w:r>
        <w:rPr/>
        <w:t>By the end of this project, the following objectives should have been met:</w:t>
      </w:r>
    </w:p>
    <w:p>
      <w:pPr>
        <w:pStyle w:val="ListParagraph"/>
        <w:numPr>
          <w:ilvl w:val="0"/>
          <w:numId w:val="2"/>
        </w:numPr>
        <w:rPr/>
      </w:pPr>
      <w:r>
        <w:rPr/>
        <w:t>Two smartphones should be able to connect with each other via wireless without the aid of an infrastructure device such as a wireless router or a wireless hotspot.</w:t>
      </w:r>
    </w:p>
    <w:p>
      <w:pPr>
        <w:pStyle w:val="ListParagraph"/>
        <w:numPr>
          <w:ilvl w:val="0"/>
          <w:numId w:val="2"/>
        </w:numPr>
        <w:rPr/>
      </w:pPr>
      <w:r>
        <w:rPr/>
        <w:t>The abovementioned smartphones should then be able to send and receive data – initially audio data – between themselves.</w:t>
      </w:r>
    </w:p>
    <w:p>
      <w:pPr>
        <w:pStyle w:val="Heading1"/>
        <w:numPr>
          <w:ilvl w:val="0"/>
          <w:numId w:val="1"/>
        </w:numPr>
        <w:rPr/>
      </w:pPr>
      <w:r>
        <w:rPr/>
        <w:t>JUSTIFICATION</w:t>
      </w:r>
    </w:p>
    <w:p>
      <w:pPr>
        <w:pStyle w:val="Normal"/>
        <w:rPr/>
      </w:pPr>
      <w:r>
        <w:rPr/>
        <w:t>Generally, when a person wants to get information from another and both of them are in within each other’s social space – between 2.2 and 3.7 meters (7 and 12 feet) according to Beck and Grajeda (2008, p. 43) – face to face communication is used. This form of communication is free and quite convenient. What about when the two people are within the same distance but separated by at most one concrete wall? What if the two people are not within each other’s social space but are within 50 meters (about 164 feet) of each other and their smartphones have a clear line of sight to each other? In such circumstances people still go for calling each other. That definitely is inconvenient and costs money. But people will choose to call since there is no other alternative. Is it possible for us to reduce the sting of such an unpleasant circumstance by at least removing the cost part?</w:t>
      </w:r>
    </w:p>
    <w:p>
      <w:pPr>
        <w:pStyle w:val="Normal"/>
        <w:rPr/>
      </w:pPr>
      <w:r>
        <w:rPr/>
        <w:t xml:space="preserve">It is possible to come up with basic software that allows two desktop computers to communicate with each other over wireless without using a wireless router. Such a network is called an ad hoc wireless network. Such a network would be free to its users since the only infrastructure in place is that of the two computers participating in the communication. Since computers can do this, theoretically smartphones should be able to accomplish the same. The purpose of this project is to see whether this theory can work in the real world. </w:t>
      </w:r>
    </w:p>
    <w:p>
      <w:pPr>
        <w:pStyle w:val="Normal"/>
        <w:rPr/>
      </w:pPr>
      <w:r>
        <w:rPr/>
        <w:t>Should the aforementioned theory be proved then this project will go on to try send and receive audio data between the connected smartphones, thus achieving the basic requirements of a phone call.</w:t>
      </w:r>
    </w:p>
    <w:p>
      <w:pPr>
        <w:pStyle w:val="Heading1"/>
        <w:numPr>
          <w:ilvl w:val="0"/>
          <w:numId w:val="1"/>
        </w:numPr>
        <w:rPr/>
      </w:pPr>
      <w:r>
        <w:rPr/>
        <w:t>LITERATURE RELEVANT TO MY PROPOSAL</w:t>
      </w:r>
    </w:p>
    <w:p>
      <w:pPr>
        <w:pStyle w:val="Normal"/>
        <w:rPr/>
      </w:pPr>
      <w:r>
        <w:rPr/>
        <w:t>There are four common wireless technologies this proposal will look at. These are:</w:t>
      </w:r>
    </w:p>
    <w:p>
      <w:pPr>
        <w:pStyle w:val="ListParagraph"/>
        <w:numPr>
          <w:ilvl w:val="0"/>
          <w:numId w:val="3"/>
        </w:numPr>
        <w:ind w:left="426" w:hanging="360"/>
        <w:rPr/>
      </w:pPr>
      <w:r>
        <w:rPr/>
        <w:t>Near Field Communication(NFC) technology;</w:t>
      </w:r>
    </w:p>
    <w:p>
      <w:pPr>
        <w:pStyle w:val="ListParagraph"/>
        <w:numPr>
          <w:ilvl w:val="0"/>
          <w:numId w:val="3"/>
        </w:numPr>
        <w:ind w:left="426" w:hanging="360"/>
        <w:rPr/>
      </w:pPr>
      <w:r>
        <w:rPr/>
        <w:t>Wireless Fidelity (Wi-Fi) technology; and</w:t>
      </w:r>
    </w:p>
    <w:p>
      <w:pPr>
        <w:pStyle w:val="ListParagraph"/>
        <w:numPr>
          <w:ilvl w:val="0"/>
          <w:numId w:val="3"/>
        </w:numPr>
        <w:ind w:left="426" w:hanging="360"/>
        <w:rPr/>
      </w:pPr>
      <w:r>
        <w:rPr/>
        <w:t xml:space="preserve">Bluetooth technology. </w:t>
      </w:r>
    </w:p>
    <w:p>
      <w:pPr>
        <w:pStyle w:val="Normal"/>
        <w:rPr/>
      </w:pPr>
      <w:r>
        <w:rPr/>
        <w:t>These will be considered from the perspective of various relevant pieces of literature.</w:t>
      </w:r>
    </w:p>
    <w:p>
      <w:pPr>
        <w:pStyle w:val="Heading2"/>
        <w:numPr>
          <w:ilvl w:val="0"/>
          <w:numId w:val="4"/>
        </w:numPr>
        <w:ind w:left="709" w:hanging="360"/>
        <w:rPr/>
      </w:pPr>
      <w:r>
        <w:rPr/>
        <w:t>Near Field Communication (NFC) technology.</w:t>
      </w:r>
    </w:p>
    <w:p>
      <w:pPr>
        <w:pStyle w:val="Normal"/>
        <w:rPr/>
      </w:pPr>
      <w:r>
        <w:rPr/>
        <w:t>According to a programmer’s guide to Android (Deitel et al. 2012, p. 11), Near Field Communication, or NFC, is a short-range wireless connectivity standard that enables communication between two devices. It can also be used between a device and a tag – which stores data that can be read by NFC-enabled devices. NFC operates within a range of a few centimetres. NFC-enabled gadgets can operate in three modes:</w:t>
      </w:r>
    </w:p>
    <w:p>
      <w:pPr>
        <w:pStyle w:val="ListParagraph"/>
        <w:numPr>
          <w:ilvl w:val="0"/>
          <w:numId w:val="5"/>
        </w:numPr>
        <w:rPr/>
      </w:pPr>
      <w:r>
        <w:rPr/>
        <w:t>Reader/writer – such as when a device reads data from a tag;</w:t>
      </w:r>
    </w:p>
    <w:p>
      <w:pPr>
        <w:pStyle w:val="ListParagraph"/>
        <w:numPr>
          <w:ilvl w:val="0"/>
          <w:numId w:val="5"/>
        </w:numPr>
        <w:rPr/>
      </w:pPr>
      <w:r>
        <w:rPr/>
        <w:t>Peer to peer – where devices exchange information without involving a third party server; and</w:t>
      </w:r>
    </w:p>
    <w:p>
      <w:pPr>
        <w:pStyle w:val="ListParagraph"/>
        <w:numPr>
          <w:ilvl w:val="0"/>
          <w:numId w:val="5"/>
        </w:numPr>
        <w:rPr/>
      </w:pPr>
      <w:r>
        <w:rPr/>
        <w:t>Card emulation – where devices act like smart cards, accomplishing various smart card operations.</w:t>
      </w:r>
    </w:p>
    <w:p>
      <w:pPr>
        <w:pStyle w:val="Normal"/>
        <w:rPr/>
      </w:pPr>
      <w:r>
        <w:rPr/>
        <w:t>Currently, Android devices support reader/writer and peer-to-peer NFC modes.</w:t>
      </w:r>
    </w:p>
    <w:p>
      <w:pPr>
        <w:pStyle w:val="Heading2"/>
        <w:rPr/>
      </w:pPr>
      <w:r>
        <w:rPr/>
        <w:t xml:space="preserve">// todo </w:t>
      </w:r>
    </w:p>
    <w:p>
      <w:pPr>
        <w:pStyle w:val="Normal"/>
        <w:rPr/>
      </w:pPr>
      <w:r>
        <w:rPr/>
        <w:t>NFC range</w:t>
      </w:r>
    </w:p>
    <w:p>
      <w:pPr>
        <w:pStyle w:val="Normal"/>
        <w:rPr/>
      </w:pPr>
      <w:r>
        <w:rPr/>
        <w:t xml:space="preserve">According to an article in the April 2012 issue of the </w:t>
      </w:r>
      <w:r>
        <w:rPr>
          <w:i/>
        </w:rPr>
        <w:t>International Journal of Advanced Research in Computer Science and Software Engineering</w:t>
      </w:r>
      <w:r>
        <w:rPr/>
        <w:t xml:space="preserve"> (Preethi, Sinha, &amp; Varma 2012), NFC has a range of up to 10 centimetres. (This translates to roughly 4 inches)</w:t>
      </w:r>
    </w:p>
    <w:p>
      <w:pPr>
        <w:pStyle w:val="Normal"/>
        <w:rPr/>
      </w:pPr>
      <w:r>
        <w:rPr/>
        <w:t>NFC started which year</w:t>
      </w:r>
    </w:p>
    <w:p>
      <w:pPr>
        <w:pStyle w:val="Normal"/>
        <w:rPr/>
      </w:pPr>
      <w:r>
        <w:rPr/>
        <w:t>The NFC Forum, which champions NFC technology, was founded in 2004 but had to wait until 2006 before NFC tags came on the scene.</w:t>
      </w:r>
    </w:p>
    <w:p>
      <w:pPr>
        <w:pStyle w:val="Normal"/>
        <w:rPr/>
      </w:pPr>
      <w:r>
        <w:rPr/>
        <w:t>~ enabled devices</w:t>
      </w:r>
    </w:p>
    <w:p>
      <w:pPr>
        <w:pStyle w:val="Normal"/>
        <w:rPr/>
      </w:pPr>
      <w:r>
        <w:rPr/>
        <w:t>NFC-enabled devices include, but are not limited to, credit cards, smart posters, smart phones, and even on some computers.</w:t>
      </w:r>
    </w:p>
    <w:p>
      <w:pPr>
        <w:pStyle w:val="Normal"/>
        <w:rPr/>
      </w:pPr>
      <w:r>
        <w:rPr/>
        <w:t>Pros and cons</w:t>
      </w:r>
    </w:p>
    <w:p>
      <w:pPr>
        <w:pStyle w:val="Normal"/>
        <w:rPr/>
      </w:pPr>
      <w:r>
        <w:rPr/>
        <w:t>The following are two advantages of using NFC;</w:t>
      </w:r>
    </w:p>
    <w:p>
      <w:pPr>
        <w:pStyle w:val="ListParagraph"/>
        <w:numPr>
          <w:ilvl w:val="0"/>
          <w:numId w:val="6"/>
        </w:numPr>
        <w:rPr/>
      </w:pPr>
      <w:r>
        <w:rPr/>
        <w:t xml:space="preserve">NFC provides security since its range is quite small. Piggybacking – which, according to a Computer Science journal article </w:t>
      </w:r>
      <w:sdt>
        <w:sdtPr>
          <w:citation/>
        </w:sdtPr>
        <w:sdtContent>
          <w:r>
            <w:rPr/>
            <w:fldChar w:fldCharType="begin"/>
          </w:r>
          <w:r>
            <w:instrText> CITATION Aru13 \l 16393  </w:instrText>
          </w:r>
          <w:r>
            <w:fldChar w:fldCharType="separate"/>
          </w:r>
          <w:r>
            <w:t>(Arul Oli, 2013)</w:t>
          </w:r>
          <w:r>
            <w:fldChar w:fldCharType="end"/>
          </w:r>
        </w:sdtContent>
      </w:sdt>
      <w:r>
        <w:rPr/>
        <w:t xml:space="preserve">, is the situation where unauthorized devices can access a wireless network by virtue of being within the operating range of that </w:t>
      </w:r>
      <w:r>
        <w:rPr/>
        <w:t>network – is almost impossible with NFC. This is because NFC operates within a very small range. Intruders would have to be very close to the victim devices to access them via NFC.</w:t>
      </w:r>
    </w:p>
    <w:p>
      <w:pPr>
        <w:pStyle w:val="ListParagraph"/>
        <w:numPr>
          <w:ilvl w:val="0"/>
          <w:numId w:val="6"/>
        </w:numPr>
        <w:rPr/>
      </w:pPr>
      <w:r>
        <w:rPr/>
        <w:t>NFC helps make device use intuitive. In English, “communicate” can mean “get in touch.” NFC helps two devices communicate by getting in touch. The concept is thus instinctive and therefore easy to adapt to daily life.</w:t>
      </w:r>
    </w:p>
    <w:p>
      <w:pPr>
        <w:pStyle w:val="Normal"/>
        <w:rPr/>
      </w:pPr>
      <w:r>
        <w:rPr/>
        <w:t>The following are two disadvantages of NFC;</w:t>
      </w:r>
    </w:p>
    <w:p>
      <w:pPr>
        <w:pStyle w:val="ListParagraph"/>
        <w:numPr>
          <w:ilvl w:val="0"/>
          <w:numId w:val="7"/>
        </w:numPr>
        <w:rPr/>
      </w:pPr>
      <w:r>
        <w:rPr/>
        <w:t>The NFC technology is relatively new. It is not common. Anecdotally, relatively few people have NFC enabled smart phones in Kenya.</w:t>
      </w:r>
    </w:p>
    <w:p>
      <w:pPr>
        <w:pStyle w:val="ListParagraph"/>
        <w:numPr>
          <w:ilvl w:val="0"/>
          <w:numId w:val="7"/>
        </w:numPr>
        <w:rPr/>
      </w:pPr>
      <w:r>
        <w:rPr/>
        <w:t xml:space="preserve">NFC can only transfer small quantities of data. It does not work well with transfer of data in the millions of bytes. This is because NFC has a relatively small maximum transfer rate of 424 kilobits per second. </w:t>
      </w:r>
      <w:sdt>
        <w:sdtPr>
          <w:citation/>
        </w:sdtPr>
        <w:sdtContent>
          <w:r>
            <w:rPr/>
            <w:fldChar w:fldCharType="begin"/>
          </w:r>
          <w:r>
            <w:instrText> CITATION Pre12 \l 16393  </w:instrText>
          </w:r>
          <w:r>
            <w:fldChar w:fldCharType="separate"/>
          </w:r>
          <w:r>
            <w:t>(Preethi, Sinha, &amp; Varma, 2012)</w:t>
          </w:r>
          <w:r>
            <w:fldChar w:fldCharType="end"/>
          </w:r>
        </w:sdtContent>
      </w:sdt>
    </w:p>
    <w:p>
      <w:pPr>
        <w:pStyle w:val="Heading2"/>
        <w:numPr>
          <w:ilvl w:val="0"/>
          <w:numId w:val="4"/>
        </w:numPr>
        <w:ind w:left="709" w:hanging="360"/>
        <w:rPr/>
      </w:pPr>
      <w:r>
        <w:rPr/>
        <w:t>Wireless Fidelity (Wi-Fi) technology.</w:t>
      </w:r>
    </w:p>
    <w:p>
      <w:pPr>
        <w:pStyle w:val="Normal"/>
        <w:rPr/>
      </w:pPr>
      <w:r>
        <w:rPr/>
        <w:t>// todo</w:t>
      </w:r>
    </w:p>
    <w:p>
      <w:pPr>
        <w:pStyle w:val="Normal"/>
        <w:rPr/>
      </w:pPr>
      <w:r>
        <w:rPr/>
        <w:t>Definition</w:t>
      </w:r>
    </w:p>
    <w:p>
      <w:pPr>
        <w:pStyle w:val="Normal"/>
        <w:rPr/>
      </w:pPr>
      <w:r>
        <w:rPr/>
        <w:t xml:space="preserve">Wireless Fidelity technology, commonly known as WiFi, is a communication technology known to many. A study on Wi-Fi </w:t>
      </w:r>
      <w:sdt>
        <w:sdtPr>
          <w:citation/>
        </w:sdtPr>
        <w:sdtContent>
          <w:r>
            <w:rPr/>
            <w:fldChar w:fldCharType="begin"/>
          </w:r>
          <w:r>
            <w:instrText> CITATION Son14 \l 16393 </w:instrText>
          </w:r>
          <w:r>
            <w:fldChar w:fldCharType="separate"/>
          </w:r>
          <w:r>
            <w:t>(Song &amp; Isaac, 2014)</w:t>
          </w:r>
          <w:r>
            <w:fldChar w:fldCharType="end"/>
          </w:r>
        </w:sdtContent>
      </w:sdt>
      <w:r>
        <w:rPr/>
        <w:t xml:space="preserve"> defines it as the IEEE 802.11x standard and a </w:t>
      </w:r>
      <w:r>
        <w:rPr/>
        <w:t xml:space="preserve">short-range wireless transmission technology. The study further tells that Wi-Fi is a brand held by the WiFi Alliance, whose purpose is to improve interoperability between wireless network products based on the IEEE 802.11 standard. </w:t>
      </w:r>
    </w:p>
    <w:p>
      <w:pPr>
        <w:pStyle w:val="Normal"/>
        <w:rPr/>
      </w:pPr>
      <w:r>
        <w:rPr/>
        <w:t>IR started</w:t>
      </w:r>
    </w:p>
    <w:p>
      <w:pPr>
        <w:pStyle w:val="Normal"/>
        <w:rPr/>
      </w:pPr>
      <w:r>
        <w:rPr/>
        <w:t>The initial Wi-Fi standard, 802.11, was released in 1997. It was improved to 802.11a in 1999.</w:t>
      </w:r>
      <w:sdt>
        <w:sdtPr>
          <w:citation/>
        </w:sdtPr>
        <w:sdtContent>
          <w:r>
            <w:rPr/>
            <w:fldChar w:fldCharType="begin"/>
          </w:r>
          <w:r>
            <w:instrText> CITATION Son14 \l 16393 </w:instrText>
          </w:r>
          <w:r>
            <w:fldChar w:fldCharType="separate"/>
          </w:r>
          <w:r>
            <w:t xml:space="preserve"> (Song &amp; Isaac, 2014)</w:t>
          </w:r>
          <w:r>
            <w:fldChar w:fldCharType="end"/>
          </w:r>
        </w:sdtContent>
      </w:sdt>
      <w:r>
        <w:rPr/>
        <w:t xml:space="preserve"> </w:t>
      </w:r>
      <w:r>
        <w:rPr/>
        <w:t xml:space="preserve">From then on various enhancements have been introduced in the form of new standards such as IEEE 802.11b, IEEE 802.11g, and IEEE 802.11n. The .11n standard is the most common nowadays. It operates within both the 2.4 GHz and 5 GHz frequency range with speeds of 400 to 600 Mbps. </w:t>
      </w:r>
      <w:sdt>
        <w:sdtPr>
          <w:citation/>
        </w:sdtPr>
        <w:sdtContent>
          <w:r>
            <w:rPr/>
            <w:fldChar w:fldCharType="begin"/>
          </w:r>
          <w:r>
            <w:instrText> CITATION Son14 \l 16393 </w:instrText>
          </w:r>
          <w:r>
            <w:fldChar w:fldCharType="separate"/>
          </w:r>
          <w:r>
            <w:t>(Song &amp; Isaac, 2014)</w:t>
          </w:r>
          <w:r>
            <w:fldChar w:fldCharType="end"/>
          </w:r>
        </w:sdtContent>
      </w:sdt>
      <w:r>
        <w:rPr/>
        <w:t xml:space="preserve"> </w:t>
      </w:r>
    </w:p>
    <w:p>
      <w:pPr>
        <w:pStyle w:val="Normal"/>
        <w:rPr/>
      </w:pPr>
      <w:r>
        <w:rPr/>
        <w:t>Range</w:t>
      </w:r>
    </w:p>
    <w:p>
      <w:pPr>
        <w:pStyle w:val="Normal"/>
        <w:rPr/>
      </w:pPr>
      <w:r>
        <w:rPr/>
        <w:t xml:space="preserve">Wi-Fi has a range of up to 100 metres. </w:t>
      </w:r>
      <w:sdt>
        <w:sdtPr>
          <w:citation/>
        </w:sdtPr>
        <w:sdtContent>
          <w:r>
            <w:rPr/>
            <w:fldChar w:fldCharType="begin"/>
          </w:r>
          <w:r>
            <w:instrText> CITATION Ban13 \l 16393 </w:instrText>
          </w:r>
          <w:r>
            <w:fldChar w:fldCharType="separate"/>
          </w:r>
          <w:r>
            <w:t>(Skariah &amp; Suriyakala, 2013)</w:t>
          </w:r>
          <w:r>
            <w:fldChar w:fldCharType="end"/>
          </w:r>
        </w:sdtContent>
      </w:sdt>
    </w:p>
    <w:p>
      <w:pPr>
        <w:pStyle w:val="Normal"/>
        <w:rPr/>
      </w:pPr>
      <w:r>
        <w:rPr/>
        <w:t>Enabled devices</w:t>
      </w:r>
    </w:p>
    <w:p>
      <w:pPr>
        <w:pStyle w:val="Normal"/>
        <w:rPr/>
      </w:pPr>
      <w:r>
        <w:rPr/>
        <w:t xml:space="preserve">As mentioned in an article in a research journal </w:t>
      </w:r>
      <w:sdt>
        <w:sdtPr>
          <w:citation/>
        </w:sdtPr>
        <w:sdtContent>
          <w:r>
            <w:rPr/>
            <w:fldChar w:fldCharType="begin"/>
          </w:r>
          <w:r>
            <w:instrText> CITATION Ban13 \l 16393 </w:instrText>
          </w:r>
          <w:r>
            <w:fldChar w:fldCharType="separate"/>
          </w:r>
          <w:r>
            <w:t>(Skariah &amp; Suriyakala, 2013)</w:t>
          </w:r>
          <w:r>
            <w:fldChar w:fldCharType="end"/>
          </w:r>
        </w:sdtContent>
      </w:sdt>
      <w:r>
        <w:rPr/>
        <w:t>, Wi-Fi can be found in devices such as personal computers, video game consoles, smart phones, and tablets.</w:t>
      </w:r>
    </w:p>
    <w:p>
      <w:pPr>
        <w:pStyle w:val="Normal"/>
        <w:rPr/>
      </w:pPr>
      <w:r>
        <w:rPr/>
        <w:t>Modes of operation</w:t>
      </w:r>
    </w:p>
    <w:p>
      <w:pPr>
        <w:pStyle w:val="Normal"/>
        <w:rPr/>
      </w:pPr>
      <w:r>
        <w:rPr/>
        <w:t xml:space="preserve">According to a comparison between Wi-Fi and other technologies </w:t>
      </w:r>
      <w:sdt>
        <w:sdtPr>
          <w:citation/>
        </w:sdtPr>
        <w:sdtContent>
          <w:r>
            <w:rPr/>
            <w:fldChar w:fldCharType="begin"/>
          </w:r>
          <w:r>
            <w:instrText> CITATION Ban13 \l 16393 </w:instrText>
          </w:r>
          <w:r>
            <w:fldChar w:fldCharType="separate"/>
          </w:r>
          <w:r>
            <w:t>(Skariah &amp; Suriyakala, 2013)</w:t>
          </w:r>
          <w:r>
            <w:fldChar w:fldCharType="end"/>
          </w:r>
        </w:sdtContent>
      </w:sdt>
      <w:r>
        <w:rPr/>
        <w:t xml:space="preserve">, </w:t>
      </w:r>
      <w:r>
        <w:rPr/>
        <w:t>Wi-Fi operates within the unlicensed radio band between 2.4 and 5 GHz. All Wi-Fi networks use contention-based Half Duplex Time Division Duplex (TDD) techniques. TDD involves vying for shared media. All devices in a Wi-Fi network attempt to use shared media (the air) at specific time intervals. Because of this operation, Wi-Fi network devices can only send or receive data at one moment. Thus they are half duplex.</w:t>
      </w:r>
    </w:p>
    <w:p>
      <w:pPr>
        <w:pStyle w:val="Normal"/>
        <w:rPr/>
      </w:pPr>
      <w:r>
        <w:rPr/>
        <w:t>The aforementioned article informs that Wi-Fi uses either Direct Sequence Spread Spectrum (DSSS) or Orthogonal Frequency Division Multiplexing (OFDM) to manage the channels allocated to it in the radio band it uses.</w:t>
      </w:r>
    </w:p>
    <w:p>
      <w:pPr>
        <w:pStyle w:val="Normal"/>
        <w:rPr/>
      </w:pPr>
      <w:r>
        <w:rPr/>
        <w:t>Speaking of channels, Wi-Fi standards define a fixed channel bandwidth of 25 MHz for 802.11b and 20 MHz for either 802.11a or g.</w:t>
      </w:r>
    </w:p>
    <w:p>
      <w:pPr>
        <w:pStyle w:val="Normal"/>
        <w:rPr/>
      </w:pPr>
      <w:r>
        <w:rPr/>
        <w:t xml:space="preserve">Wi-Fi operates by having an access point (AP, also known as a hotspot) which emits Wi-Fi signals. Devices desiring to connect to a Wi-Fi network send their requests to that network’s AP. A series of handshakes takes place which mostly involve authentication. Finally, the connecting device is issued with data that will enable it to connect to the said AP. </w:t>
      </w:r>
    </w:p>
    <w:p>
      <w:pPr>
        <w:pStyle w:val="Normal"/>
        <w:rPr/>
      </w:pPr>
      <w:r>
        <w:rPr/>
        <w:t>Pros and cons</w:t>
      </w:r>
    </w:p>
    <w:p>
      <w:pPr>
        <w:pStyle w:val="Normal"/>
        <w:rPr/>
      </w:pPr>
      <w:r>
        <w:rPr/>
        <w:t>Some advantages of Wi-Fi are:</w:t>
      </w:r>
    </w:p>
    <w:p>
      <w:pPr>
        <w:pStyle w:val="ListParagraph"/>
        <w:numPr>
          <w:ilvl w:val="0"/>
          <w:numId w:val="10"/>
        </w:numPr>
        <w:rPr/>
      </w:pPr>
      <w:r>
        <w:rPr/>
        <w:t>It has the longest range of the four common wireless networks referred to here.</w:t>
      </w:r>
    </w:p>
    <w:p>
      <w:pPr>
        <w:pStyle w:val="ListParagraph"/>
        <w:numPr>
          <w:ilvl w:val="0"/>
          <w:numId w:val="10"/>
        </w:numPr>
        <w:rPr/>
      </w:pPr>
      <w:r>
        <w:rPr/>
        <w:t>Wi-Fi is a feature in almost all smart phones.</w:t>
      </w:r>
    </w:p>
    <w:p>
      <w:pPr>
        <w:pStyle w:val="Normal"/>
        <w:rPr/>
      </w:pPr>
      <w:r>
        <w:rPr/>
        <w:t>Some disadvantages of Wi-Fi are:</w:t>
      </w:r>
    </w:p>
    <w:p>
      <w:pPr>
        <w:pStyle w:val="ListParagraph"/>
        <w:numPr>
          <w:ilvl w:val="0"/>
          <w:numId w:val="11"/>
        </w:numPr>
        <w:rPr/>
      </w:pPr>
      <w:r>
        <w:rPr/>
        <w:t>Wi-Fi is inherently insecure. Because of its huge operation range, piggybacking is very possible – and piggybacking could lead to data sniffing. This could result in a breach in security.</w:t>
      </w:r>
    </w:p>
    <w:p>
      <w:pPr>
        <w:pStyle w:val="ListParagraph"/>
        <w:numPr>
          <w:ilvl w:val="0"/>
          <w:numId w:val="11"/>
        </w:numPr>
        <w:rPr/>
      </w:pPr>
      <w:r>
        <w:rPr/>
        <w:t>Wi-Fi has the highest power draw of the mentioned technologies. Some estimate Wi-Fi to use as much as 40 times more power than Bluetooth.</w:t>
      </w:r>
    </w:p>
    <w:p>
      <w:pPr>
        <w:pStyle w:val="Heading1"/>
        <w:numPr>
          <w:ilvl w:val="0"/>
          <w:numId w:val="4"/>
        </w:numPr>
        <w:ind w:left="709" w:hanging="360"/>
        <w:rPr/>
      </w:pPr>
      <w:r>
        <w:rPr/>
        <w:t>Bluetooth technology</w:t>
      </w:r>
    </w:p>
    <w:p>
      <w:pPr>
        <w:pStyle w:val="Normal"/>
        <w:rPr/>
      </w:pPr>
      <w:r>
        <w:rPr/>
        <w:t>// todo</w:t>
      </w:r>
    </w:p>
    <w:p>
      <w:pPr>
        <w:pStyle w:val="Normal"/>
        <w:rPr/>
      </w:pPr>
      <w:r>
        <w:rPr/>
        <w:t>Definition</w:t>
      </w:r>
    </w:p>
    <w:p>
      <w:pPr>
        <w:pStyle w:val="Normal"/>
        <w:rPr/>
      </w:pPr>
      <w:r>
        <w:rPr/>
        <w:t xml:space="preserve">A study of Bluetooth </w:t>
      </w:r>
      <w:sdt>
        <w:sdtPr>
          <w:citation/>
        </w:sdtPr>
        <w:sdtContent>
          <w:r>
            <w:rPr/>
            <w:fldChar w:fldCharType="begin"/>
          </w:r>
          <w:r>
            <w:instrText> CITATION Sin11 \l 16393  </w:instrText>
          </w:r>
          <w:r>
            <w:fldChar w:fldCharType="separate"/>
          </w:r>
          <w:r>
            <w:t>(Singh, Sharma, &amp; Agrawal, 2011)</w:t>
          </w:r>
          <w:r>
            <w:fldChar w:fldCharType="end"/>
          </w:r>
        </w:sdtContent>
      </w:sdt>
      <w:r>
        <w:rPr/>
        <w:t xml:space="preserve"> defined </w:t>
      </w:r>
      <w:r>
        <w:rPr/>
        <w:t>Bluetooth as a wireless communication protocol aimed at low-powered, short range applications. It was initially developed by Ericsson but is now governed by the Bluetooth Special Interest Group. Initially, it was proposed as a technology to replace cables among computer components – think of a computer’s monitor, motherboard, mouse, and keyboard working seamlessly without having to be connected via physical cabling. Bluetooth has grown past that goal – in part due to its low power consumption and potential low cost.</w:t>
      </w:r>
    </w:p>
    <w:p>
      <w:pPr>
        <w:pStyle w:val="Normal"/>
        <w:rPr/>
      </w:pPr>
      <w:r>
        <w:rPr/>
      </w:r>
    </w:p>
    <w:p>
      <w:pPr>
        <w:pStyle w:val="Normal"/>
        <w:rPr/>
      </w:pPr>
      <w:r>
        <w:rPr/>
        <w:t>History</w:t>
      </w:r>
    </w:p>
    <w:p>
      <w:pPr>
        <w:pStyle w:val="Normal"/>
        <w:rPr/>
      </w:pPr>
      <w:r>
        <w:rPr/>
        <w:t xml:space="preserve">The Bluetooth we know today started in Scandinavia around 1996 when a certain Jim Kardach developed a system to allow mobile phones to communicate with computers. The name Bluetooth is based on the tenth-century Scandinavian king known in English as Harald Bluetooth. He united the whole of Denmark, achieving with the Danes what Kardach and his colleagues intended to with computers and cell phones.  </w:t>
      </w:r>
    </w:p>
    <w:p>
      <w:pPr>
        <w:pStyle w:val="Normal"/>
        <w:rPr/>
      </w:pPr>
      <w:r>
        <w:rPr/>
        <w:t>Range</w:t>
      </w:r>
    </w:p>
    <w:p>
      <w:pPr>
        <w:pStyle w:val="Normal"/>
        <w:rPr/>
      </w:pPr>
      <w:r>
        <w:rPr/>
        <w:t xml:space="preserve">Bluetooth has a range of up to around 30 metres. </w:t>
      </w:r>
      <w:sdt>
        <w:sdtPr>
          <w:citation/>
        </w:sdtPr>
        <w:sdtContent>
          <w:r>
            <w:rPr/>
            <w:fldChar w:fldCharType="begin"/>
          </w:r>
          <w:r>
            <w:instrText> CITATION Pre12 \l 16393  </w:instrText>
          </w:r>
          <w:r>
            <w:fldChar w:fldCharType="separate"/>
          </w:r>
          <w:r>
            <w:t>(Preethi, Sinha, &amp; Varma, 2012)</w:t>
          </w:r>
          <w:r>
            <w:fldChar w:fldCharType="end"/>
          </w:r>
        </w:sdtContent>
      </w:sdt>
      <w:r>
        <w:rPr/>
        <w:t xml:space="preserve"> </w:t>
      </w:r>
    </w:p>
    <w:p>
      <w:pPr>
        <w:pStyle w:val="Normal"/>
        <w:rPr/>
      </w:pPr>
      <w:r>
        <w:rPr/>
        <w:t>Enabled devices</w:t>
      </w:r>
    </w:p>
    <w:p>
      <w:pPr>
        <w:pStyle w:val="Normal"/>
        <w:rPr/>
      </w:pPr>
      <w:r>
        <w:rPr/>
        <w:t xml:space="preserve">According to a survey on Bluetooth security, </w:t>
      </w:r>
      <w:sdt>
        <w:sdtPr>
          <w:citation/>
        </w:sdtPr>
        <w:sdtContent>
          <w:r>
            <w:rPr/>
            <w:fldChar w:fldCharType="begin"/>
          </w:r>
          <w:r>
            <w:instrText> CITATION Ibn12 \l 16393 </w:instrText>
          </w:r>
          <w:r>
            <w:fldChar w:fldCharType="separate"/>
          </w:r>
          <w:r>
            <w:t>(Ibn Minar &amp; Tarique, 2012)</w:t>
          </w:r>
          <w:r>
            <w:fldChar w:fldCharType="end"/>
          </w:r>
        </w:sdtContent>
      </w:sdt>
      <w:r>
        <w:rPr/>
        <w:t>, Bluetooth technology has been implemented in – among other gadgets – mobile phones, game controllers, Personal Digital Assistants(PDAs), and personal computers.</w:t>
      </w:r>
    </w:p>
    <w:p>
      <w:pPr>
        <w:pStyle w:val="Normal"/>
        <w:rPr/>
      </w:pPr>
      <w:r>
        <w:rPr/>
        <w:t>Modes of operation</w:t>
      </w:r>
    </w:p>
    <w:p>
      <w:pPr>
        <w:pStyle w:val="Normal"/>
        <w:rPr/>
      </w:pPr>
      <w:r>
        <w:rPr/>
        <w:t xml:space="preserve">As per the previously mentioned Bluetooth security article, Bluetooth support involves both hardware and software. The hardware rides on a radio chip while software is used to implement control and security protocols. Using both hardware and software makes Bluetooth quite flexible. </w:t>
      </w:r>
    </w:p>
    <w:p>
      <w:pPr>
        <w:pStyle w:val="Normal"/>
        <w:rPr/>
      </w:pPr>
      <w:r>
        <w:rPr/>
        <w:t>Bluetooth operates within the Industrial, Scientific, and Medical (ISM) radio frequency band. This section of the electromagnetic spectrum ranges from 2,400 to 2,483.5 MHz and is divided into 79 channels, each with a bandwidth of 1 MHz. Since the ISM band is also home to other technologies such as microwaves and Wi-Fi, it is possible that Bluetooth communication may get some interference. To avoid this, Bluetooth interfaces employ frequency hopping every few seconds. This ensures that if one channel among the 79 has interference, data can be re-sent via another channel that will likely not have interference. Bluetooth uses a hopping rate of 1600 hops per second. Its developers decided to use the Frequency Hopping Spread Spectrum (FHSS) channel management technique where sender and receiver are synchronized to know which channels they will be hopping to at any given moment during their communication. FHSS leads to efficient channel use and is not affected by the distance between sender and receiver. This is unlike the other common channel management method: the Direct Sequence Spread Spectrum (DSSS) technique.</w:t>
      </w:r>
    </w:p>
    <w:p>
      <w:pPr>
        <w:pStyle w:val="Normal"/>
        <w:rPr/>
      </w:pPr>
      <w:r>
        <w:rPr/>
        <w:t>Bluetooth usually operates on a ‘master-slave’ concept. The master device works as the moderator during communication between itself and the slave as well as among slaves themselves. For devices to connect to each other, Bluetooth demands that the two share secret codes referred to as PINs. Successful PIN exchange leads to two devices being connected over Bluetooth – a process referred to as ‘pairing.’</w:t>
      </w:r>
    </w:p>
    <w:p>
      <w:pPr>
        <w:pStyle w:val="Normal"/>
        <w:rPr/>
      </w:pPr>
      <w:r>
        <w:rPr/>
        <w:t>Pros and cons</w:t>
      </w:r>
    </w:p>
    <w:p>
      <w:pPr>
        <w:pStyle w:val="Normal"/>
        <w:tabs>
          <w:tab w:val="left" w:pos="3315" w:leader="none"/>
        </w:tabs>
        <w:rPr/>
      </w:pPr>
      <w:r>
        <w:rPr/>
        <w:t>Here are two advantages of using Bluetooth:</w:t>
      </w:r>
    </w:p>
    <w:p>
      <w:pPr>
        <w:pStyle w:val="ListParagraph"/>
        <w:numPr>
          <w:ilvl w:val="0"/>
          <w:numId w:val="8"/>
        </w:numPr>
        <w:tabs>
          <w:tab w:val="left" w:pos="3315" w:leader="none"/>
        </w:tabs>
        <w:ind w:left="709" w:hanging="360"/>
        <w:rPr/>
      </w:pPr>
      <w:r>
        <w:rPr/>
        <w:t>Bluetooth is quite flexible since it operates on both the hardware and the software level. As mentioned earlier, Bluetooth rides on a radio chip and has its control and security implemented in code.</w:t>
      </w:r>
    </w:p>
    <w:p>
      <w:pPr>
        <w:pStyle w:val="ListParagraph"/>
        <w:numPr>
          <w:ilvl w:val="0"/>
          <w:numId w:val="8"/>
        </w:numPr>
        <w:tabs>
          <w:tab w:val="left" w:pos="3315" w:leader="none"/>
        </w:tabs>
        <w:ind w:left="709" w:hanging="360"/>
        <w:rPr/>
      </w:pPr>
      <w:r>
        <w:rPr/>
        <w:t xml:space="preserve">Bluetooth is quite common in smart phones within Kenya. </w:t>
      </w:r>
    </w:p>
    <w:p>
      <w:pPr>
        <w:pStyle w:val="Normal"/>
        <w:tabs>
          <w:tab w:val="left" w:pos="3315" w:leader="none"/>
        </w:tabs>
        <w:rPr/>
      </w:pPr>
      <w:r>
        <w:rPr/>
        <w:t>Bluetooth has some disadvantages. These include, but are not restricted to:</w:t>
      </w:r>
    </w:p>
    <w:p>
      <w:pPr>
        <w:pStyle w:val="ListParagraph"/>
        <w:numPr>
          <w:ilvl w:val="0"/>
          <w:numId w:val="9"/>
        </w:numPr>
        <w:tabs>
          <w:tab w:val="left" w:pos="3315" w:leader="none"/>
        </w:tabs>
        <w:rPr/>
      </w:pPr>
      <w:r>
        <w:rPr/>
        <w:t>The technology having a rather small range of operation. While common Bluetooth covers a larger distance than, say, NFC, it is not an ideal solution for wireless communication over 30 metres.</w:t>
      </w:r>
    </w:p>
    <w:p>
      <w:pPr>
        <w:pStyle w:val="ListParagraph"/>
        <w:numPr>
          <w:ilvl w:val="0"/>
          <w:numId w:val="9"/>
        </w:numPr>
        <w:tabs>
          <w:tab w:val="left" w:pos="3315" w:leader="none"/>
        </w:tabs>
        <w:rPr/>
      </w:pPr>
      <w:r>
        <w:rPr/>
        <w:t>Security issues since it is vulnerable to sniffing and information leaks.</w:t>
      </w:r>
    </w:p>
    <w:p>
      <w:pPr>
        <w:pStyle w:val="Normal"/>
        <w:rPr/>
      </w:pPr>
      <w:r>
        <w:rPr/>
      </w:r>
    </w:p>
    <w:p>
      <w:pPr>
        <w:pStyle w:val="Normal"/>
        <w:rPr/>
      </w:pPr>
      <w:r>
        <w:rPr/>
        <w:t>Because of its proliferation and my familiarity with it, I have chosen Wi-Fi to be the technology I will implement my project with.</w:t>
      </w:r>
    </w:p>
    <w:p>
      <w:pPr>
        <w:pStyle w:val="Heading1"/>
        <w:numPr>
          <w:ilvl w:val="0"/>
          <w:numId w:val="1"/>
        </w:numPr>
        <w:rPr/>
      </w:pPr>
      <w:r>
        <w:rPr/>
        <w:t>RESEARCH METHODS AND DESIGN</w:t>
      </w:r>
    </w:p>
    <w:p>
      <w:pPr>
        <w:pStyle w:val="Normal"/>
        <w:rPr/>
      </w:pPr>
      <w:r>
        <w:rPr/>
        <w:t>At least three methods of research will be used in this project:</w:t>
      </w:r>
    </w:p>
    <w:p>
      <w:pPr>
        <w:pStyle w:val="ListParagraph"/>
        <w:numPr>
          <w:ilvl w:val="0"/>
          <w:numId w:val="12"/>
        </w:numPr>
        <w:rPr>
          <w:b/>
          <w:b/>
        </w:rPr>
      </w:pPr>
      <w:r>
        <w:rPr>
          <w:b/>
        </w:rPr>
        <w:t>Experimentation</w:t>
      </w:r>
      <w:r>
        <w:rPr/>
        <w:t xml:space="preserve"> – which will be used to test whether the project’s implementation will work on actual devices;</w:t>
      </w:r>
    </w:p>
    <w:p>
      <w:pPr>
        <w:pStyle w:val="ListParagraph"/>
        <w:numPr>
          <w:ilvl w:val="0"/>
          <w:numId w:val="12"/>
        </w:numPr>
        <w:rPr>
          <w:b/>
          <w:b/>
        </w:rPr>
      </w:pPr>
      <w:r>
        <w:rPr>
          <w:b/>
        </w:rPr>
        <w:t>Web Search</w:t>
      </w:r>
      <w:r>
        <w:rPr/>
        <w:t xml:space="preserve"> – where various websites will be visited to get solutions to project problems as well as get inspiration to work around implementation issues; and</w:t>
      </w:r>
    </w:p>
    <w:p>
      <w:pPr>
        <w:pStyle w:val="ListParagraph"/>
        <w:numPr>
          <w:ilvl w:val="0"/>
          <w:numId w:val="12"/>
        </w:numPr>
        <w:rPr>
          <w:b/>
          <w:b/>
        </w:rPr>
      </w:pPr>
      <w:r>
        <w:rPr>
          <w:b/>
        </w:rPr>
        <w:t xml:space="preserve">Interviews </w:t>
      </w:r>
      <w:r>
        <w:rPr/>
        <w:t>– These will be done in an informal setting to acquire opinions from potential end users concerning User Interface, possible limitations, and other useful pieces of information.</w:t>
      </w:r>
    </w:p>
    <w:p>
      <w:pPr>
        <w:pStyle w:val="Normal"/>
        <w:rPr/>
      </w:pPr>
      <w:r>
        <w:rPr/>
        <w:t>A couple of the expected inputs to these research methods include:</w:t>
      </w:r>
    </w:p>
    <w:p>
      <w:pPr>
        <w:pStyle w:val="ListParagraph"/>
        <w:numPr>
          <w:ilvl w:val="0"/>
          <w:numId w:val="14"/>
        </w:numPr>
        <w:rPr/>
      </w:pPr>
      <w:r>
        <w:rPr/>
        <w:t>For experimentation; smart phones and relevant code.</w:t>
      </w:r>
    </w:p>
    <w:p>
      <w:pPr>
        <w:pStyle w:val="ListParagraph"/>
        <w:numPr>
          <w:ilvl w:val="0"/>
          <w:numId w:val="14"/>
        </w:numPr>
        <w:rPr/>
      </w:pPr>
      <w:r>
        <w:rPr/>
        <w:t xml:space="preserve">For web search; an internet enabled device and questions to search answers to. </w:t>
      </w:r>
    </w:p>
    <w:p>
      <w:pPr>
        <w:pStyle w:val="ListParagraph"/>
        <w:numPr>
          <w:ilvl w:val="0"/>
          <w:numId w:val="14"/>
        </w:numPr>
        <w:rPr/>
      </w:pPr>
      <w:r>
        <w:rPr/>
        <w:t>For interviews; preparation of interview questions.</w:t>
      </w:r>
    </w:p>
    <w:p>
      <w:pPr>
        <w:pStyle w:val="Normal"/>
        <w:rPr/>
      </w:pPr>
      <w:r>
        <w:rPr/>
        <w:t>Some of the tools expected to be used in these research methods are:</w:t>
      </w:r>
    </w:p>
    <w:p>
      <w:pPr>
        <w:pStyle w:val="ListParagraph"/>
        <w:numPr>
          <w:ilvl w:val="0"/>
          <w:numId w:val="13"/>
        </w:numPr>
        <w:rPr/>
      </w:pPr>
      <w:r>
        <w:rPr/>
        <w:t>For experimentation; smart phones, Universal Serial Bus (USB) cables, the Android Studio Integrated Development Environment (IDE), and a computer.</w:t>
      </w:r>
    </w:p>
    <w:p>
      <w:pPr>
        <w:pStyle w:val="ListParagraph"/>
        <w:numPr>
          <w:ilvl w:val="0"/>
          <w:numId w:val="13"/>
        </w:numPr>
        <w:rPr/>
      </w:pPr>
      <w:r>
        <w:rPr/>
        <w:t>For web search; an internet enabled device and a web browser.</w:t>
      </w:r>
    </w:p>
    <w:p>
      <w:pPr>
        <w:pStyle w:val="ListParagraph"/>
        <w:numPr>
          <w:ilvl w:val="0"/>
          <w:numId w:val="13"/>
        </w:numPr>
        <w:rPr/>
      </w:pPr>
      <w:r>
        <w:rPr/>
        <w:t>For interviews; a notebook and a pen to record interviewee responses.</w:t>
      </w:r>
    </w:p>
    <w:p>
      <w:pPr>
        <w:pStyle w:val="Normal"/>
        <w:rPr/>
      </w:pPr>
      <w:r>
        <w:rPr/>
        <w:t>The following are a number of the expected outputs from the above-mentioned research methods:</w:t>
      </w:r>
    </w:p>
    <w:p>
      <w:pPr>
        <w:pStyle w:val="ListParagraph"/>
        <w:numPr>
          <w:ilvl w:val="0"/>
          <w:numId w:val="15"/>
        </w:numPr>
        <w:rPr/>
      </w:pPr>
      <w:r>
        <w:rPr/>
        <w:t>For experimentation; warnings, errors, and a working implementation of the project.</w:t>
      </w:r>
    </w:p>
    <w:p>
      <w:pPr>
        <w:pStyle w:val="ListParagraph"/>
        <w:numPr>
          <w:ilvl w:val="0"/>
          <w:numId w:val="15"/>
        </w:numPr>
        <w:rPr/>
      </w:pPr>
      <w:r>
        <w:rPr/>
        <w:t xml:space="preserve">For web search; answers to the questions searched for – hopefully including snippets of code implementing those answers.  </w:t>
      </w:r>
    </w:p>
    <w:p>
      <w:pPr>
        <w:pStyle w:val="ListParagraph"/>
        <w:numPr>
          <w:ilvl w:val="0"/>
          <w:numId w:val="15"/>
        </w:numPr>
        <w:rPr/>
      </w:pPr>
      <w:r>
        <w:rPr/>
        <w:t>For interviews; various varying opinions on questions asked to interviewees.</w:t>
      </w:r>
    </w:p>
    <w:p>
      <w:pPr>
        <w:pStyle w:val="Heading1"/>
        <w:numPr>
          <w:ilvl w:val="0"/>
          <w:numId w:val="1"/>
        </w:numPr>
        <w:rPr/>
      </w:pPr>
      <w:r>
        <w:rPr/>
        <w:t>SCHEDULE</w:t>
      </w:r>
    </w:p>
    <w:p>
      <w:pPr>
        <w:pStyle w:val="Normal"/>
        <w:rPr/>
      </w:pPr>
      <w:r>
        <w:rPr/>
        <w:t>Below is a schedule that will serve as a guide towards the successful completion of this project.</w:t>
      </w:r>
    </w:p>
    <w:tbl>
      <w:tblPr>
        <w:tblStyle w:val="TableGrid"/>
        <w:tblW w:w="9242" w:type="dxa"/>
        <w:jc w:val="left"/>
        <w:tblInd w:w="-5" w:type="dxa"/>
        <w:tblCellMar>
          <w:top w:w="0" w:type="dxa"/>
          <w:left w:w="103" w:type="dxa"/>
          <w:bottom w:w="0" w:type="dxa"/>
          <w:right w:w="108" w:type="dxa"/>
        </w:tblCellMar>
        <w:tblLook w:val="04a0"/>
      </w:tblPr>
      <w:tblGrid>
        <w:gridCol w:w="4621"/>
        <w:gridCol w:w="4620"/>
      </w:tblGrid>
      <w:tr>
        <w:trPr/>
        <w:tc>
          <w:tcPr>
            <w:tcW w:w="4621" w:type="dxa"/>
            <w:tcBorders/>
            <w:shd w:fill="auto" w:val="clear"/>
            <w:tcMar>
              <w:left w:w="103" w:type="dxa"/>
            </w:tcMar>
          </w:tcPr>
          <w:p>
            <w:pPr>
              <w:pStyle w:val="Normal"/>
              <w:spacing w:lineRule="auto" w:line="240" w:before="0" w:after="0"/>
              <w:rPr>
                <w:b/>
                <w:b/>
              </w:rPr>
            </w:pPr>
            <w:r>
              <w:rPr>
                <w:b/>
              </w:rPr>
              <w:t xml:space="preserve">Time </w:t>
            </w:r>
          </w:p>
        </w:tc>
        <w:tc>
          <w:tcPr>
            <w:tcW w:w="4620" w:type="dxa"/>
            <w:tcBorders/>
            <w:shd w:fill="auto" w:val="clear"/>
            <w:tcMar>
              <w:left w:w="103" w:type="dxa"/>
            </w:tcMar>
          </w:tcPr>
          <w:p>
            <w:pPr>
              <w:pStyle w:val="Normal"/>
              <w:spacing w:lineRule="auto" w:line="240" w:before="0" w:after="0"/>
              <w:rPr>
                <w:b/>
                <w:b/>
              </w:rPr>
            </w:pPr>
            <w:r>
              <w:rPr>
                <w:b/>
              </w:rPr>
              <w:t>Proposed Activities</w:t>
            </w:r>
          </w:p>
        </w:tc>
      </w:tr>
      <w:tr>
        <w:trPr/>
        <w:tc>
          <w:tcPr>
            <w:tcW w:w="4621" w:type="dxa"/>
            <w:tcBorders/>
            <w:shd w:fill="auto" w:val="clear"/>
            <w:tcMar>
              <w:left w:w="103" w:type="dxa"/>
            </w:tcMar>
          </w:tcPr>
          <w:p>
            <w:pPr>
              <w:pStyle w:val="Normal"/>
              <w:spacing w:lineRule="auto" w:line="240" w:before="0" w:after="0"/>
              <w:rPr/>
            </w:pPr>
            <w:r>
              <w:rPr/>
              <w:t xml:space="preserve">Week starting Monday, September 14, 2015 to week starting Monday, October 26, 2015. </w:t>
            </w:r>
          </w:p>
        </w:tc>
        <w:tc>
          <w:tcPr>
            <w:tcW w:w="4620" w:type="dxa"/>
            <w:tcBorders/>
            <w:shd w:fill="auto" w:val="clear"/>
            <w:tcMar>
              <w:left w:w="103" w:type="dxa"/>
            </w:tcMar>
          </w:tcPr>
          <w:p>
            <w:pPr>
              <w:pStyle w:val="ListParagraph"/>
              <w:numPr>
                <w:ilvl w:val="0"/>
                <w:numId w:val="16"/>
              </w:numPr>
              <w:spacing w:lineRule="auto" w:line="240" w:before="0" w:after="0"/>
              <w:ind w:left="482" w:hanging="360"/>
              <w:contextualSpacing/>
              <w:rPr/>
            </w:pPr>
            <w:r>
              <w:rPr/>
              <w:t>Prepare the project proposal – both draft and final.</w:t>
            </w:r>
          </w:p>
          <w:p>
            <w:pPr>
              <w:pStyle w:val="ListParagraph"/>
              <w:numPr>
                <w:ilvl w:val="0"/>
                <w:numId w:val="16"/>
              </w:numPr>
              <w:spacing w:lineRule="auto" w:line="240" w:before="0" w:after="0"/>
              <w:ind w:left="482" w:hanging="360"/>
              <w:contextualSpacing/>
              <w:rPr/>
            </w:pPr>
            <w:r>
              <w:rPr/>
              <w:t>Learn to use LaTex.</w:t>
            </w:r>
          </w:p>
          <w:p>
            <w:pPr>
              <w:pStyle w:val="ListParagraph"/>
              <w:numPr>
                <w:ilvl w:val="0"/>
                <w:numId w:val="16"/>
              </w:numPr>
              <w:spacing w:lineRule="auto" w:line="240" w:before="0" w:after="0"/>
              <w:ind w:left="482" w:hanging="360"/>
              <w:contextualSpacing/>
              <w:rPr/>
            </w:pPr>
            <w:r>
              <w:rPr/>
              <w:t>Do a dummy implementation.</w:t>
            </w:r>
          </w:p>
        </w:tc>
      </w:tr>
      <w:tr>
        <w:trPr/>
        <w:tc>
          <w:tcPr>
            <w:tcW w:w="4621" w:type="dxa"/>
            <w:tcBorders/>
            <w:shd w:fill="auto" w:val="clear"/>
            <w:tcMar>
              <w:left w:w="103" w:type="dxa"/>
            </w:tcMar>
          </w:tcPr>
          <w:p>
            <w:pPr>
              <w:pStyle w:val="Normal"/>
              <w:spacing w:lineRule="auto" w:line="240" w:before="0" w:after="0"/>
              <w:rPr/>
            </w:pPr>
            <w:r>
              <w:rPr/>
              <w:t>Week starting Monday, November 2, 2015 to week starting Monday, December 14, 2015.</w:t>
            </w:r>
          </w:p>
        </w:tc>
        <w:tc>
          <w:tcPr>
            <w:tcW w:w="4620" w:type="dxa"/>
            <w:tcBorders/>
            <w:shd w:fill="auto" w:val="clear"/>
            <w:tcMar>
              <w:left w:w="103" w:type="dxa"/>
            </w:tcMar>
          </w:tcPr>
          <w:p>
            <w:pPr>
              <w:pStyle w:val="ListParagraph"/>
              <w:numPr>
                <w:ilvl w:val="0"/>
                <w:numId w:val="17"/>
              </w:numPr>
              <w:spacing w:lineRule="auto" w:line="240" w:before="0" w:after="0"/>
              <w:ind w:left="482" w:hanging="360"/>
              <w:contextualSpacing/>
              <w:rPr/>
            </w:pPr>
            <w:r>
              <w:rPr/>
              <w:t>Come up with a detailed literature review.</w:t>
            </w:r>
          </w:p>
          <w:p>
            <w:pPr>
              <w:pStyle w:val="ListParagraph"/>
              <w:numPr>
                <w:ilvl w:val="0"/>
                <w:numId w:val="17"/>
              </w:numPr>
              <w:spacing w:lineRule="auto" w:line="240" w:before="0" w:after="0"/>
              <w:ind w:left="482" w:hanging="360"/>
              <w:contextualSpacing/>
              <w:rPr/>
            </w:pPr>
            <w:r>
              <w:rPr/>
              <w:t>Get a deeper understanding of the Android Open Source Project (AOSP)’s implementation of the Access Point Application Programming Interface (API).</w:t>
            </w:r>
          </w:p>
        </w:tc>
      </w:tr>
      <w:tr>
        <w:trPr/>
        <w:tc>
          <w:tcPr>
            <w:tcW w:w="4621" w:type="dxa"/>
            <w:tcBorders/>
            <w:shd w:fill="auto" w:val="clear"/>
            <w:tcMar>
              <w:left w:w="103" w:type="dxa"/>
            </w:tcMar>
          </w:tcPr>
          <w:p>
            <w:pPr>
              <w:pStyle w:val="Normal"/>
              <w:spacing w:lineRule="auto" w:line="240" w:before="0" w:after="0"/>
              <w:rPr/>
            </w:pPr>
            <w:r>
              <w:rPr/>
              <w:t>Week starting Monday, December 21, 2015 to week starting Monday, January 11, 2016.</w:t>
            </w:r>
          </w:p>
        </w:tc>
        <w:tc>
          <w:tcPr>
            <w:tcW w:w="4620" w:type="dxa"/>
            <w:tcBorders/>
            <w:shd w:fill="auto" w:val="clear"/>
            <w:tcMar>
              <w:left w:w="103" w:type="dxa"/>
            </w:tcMar>
          </w:tcPr>
          <w:p>
            <w:pPr>
              <w:pStyle w:val="ListParagraph"/>
              <w:numPr>
                <w:ilvl w:val="0"/>
                <w:numId w:val="18"/>
              </w:numPr>
              <w:spacing w:lineRule="auto" w:line="240" w:before="0" w:after="0"/>
              <w:ind w:left="482" w:hanging="360"/>
              <w:contextualSpacing/>
              <w:rPr/>
            </w:pPr>
            <w:r>
              <w:rPr/>
              <w:t>Come up with designs for the application’s User Interface (UI).</w:t>
            </w:r>
          </w:p>
          <w:p>
            <w:pPr>
              <w:pStyle w:val="ListParagraph"/>
              <w:numPr>
                <w:ilvl w:val="0"/>
                <w:numId w:val="18"/>
              </w:numPr>
              <w:spacing w:lineRule="auto" w:line="240" w:before="0" w:after="0"/>
              <w:ind w:left="482" w:hanging="360"/>
              <w:contextualSpacing/>
              <w:rPr/>
            </w:pPr>
            <w:r>
              <w:rPr/>
              <w:t>Design the application’s database.</w:t>
            </w:r>
          </w:p>
          <w:p>
            <w:pPr>
              <w:pStyle w:val="ListParagraph"/>
              <w:numPr>
                <w:ilvl w:val="0"/>
                <w:numId w:val="18"/>
              </w:numPr>
              <w:spacing w:lineRule="auto" w:line="240" w:before="0" w:after="0"/>
              <w:ind w:left="482" w:hanging="360"/>
              <w:contextualSpacing/>
              <w:rPr/>
            </w:pPr>
            <w:r>
              <w:rPr/>
              <w:t>Create dummy UIs to get a feel of how the application’s UI will work.</w:t>
            </w:r>
          </w:p>
          <w:p>
            <w:pPr>
              <w:pStyle w:val="ListParagraph"/>
              <w:numPr>
                <w:ilvl w:val="0"/>
                <w:numId w:val="18"/>
              </w:numPr>
              <w:spacing w:lineRule="auto" w:line="240" w:before="0" w:after="0"/>
              <w:ind w:left="482" w:hanging="360"/>
              <w:contextualSpacing/>
              <w:rPr/>
            </w:pPr>
            <w:r>
              <w:rPr/>
              <w:t>Come up with interfaces between the UI and the application’s database.</w:t>
            </w:r>
          </w:p>
        </w:tc>
      </w:tr>
      <w:tr>
        <w:trPr/>
        <w:tc>
          <w:tcPr>
            <w:tcW w:w="4621" w:type="dxa"/>
            <w:tcBorders/>
            <w:shd w:fill="auto" w:val="clear"/>
            <w:tcMar>
              <w:left w:w="103" w:type="dxa"/>
            </w:tcMar>
          </w:tcPr>
          <w:p>
            <w:pPr>
              <w:pStyle w:val="Normal"/>
              <w:spacing w:lineRule="auto" w:line="240" w:before="0" w:after="0"/>
              <w:rPr/>
            </w:pPr>
            <w:r>
              <w:rPr/>
              <w:t>Week starting Monday, January 18, 2016 to week starting Monday, February 15, 2016.</w:t>
            </w:r>
          </w:p>
        </w:tc>
        <w:tc>
          <w:tcPr>
            <w:tcW w:w="4620" w:type="dxa"/>
            <w:tcBorders/>
            <w:shd w:fill="auto" w:val="clear"/>
            <w:tcMar>
              <w:left w:w="103" w:type="dxa"/>
            </w:tcMar>
          </w:tcPr>
          <w:p>
            <w:pPr>
              <w:pStyle w:val="ListParagraph"/>
              <w:numPr>
                <w:ilvl w:val="0"/>
                <w:numId w:val="18"/>
              </w:numPr>
              <w:spacing w:lineRule="auto" w:line="240" w:before="0" w:after="0"/>
              <w:ind w:left="482" w:hanging="360"/>
              <w:contextualSpacing/>
              <w:rPr/>
            </w:pPr>
            <w:r>
              <w:rPr/>
              <w:t>Do a complete implementation of the project in Android.</w:t>
            </w:r>
          </w:p>
          <w:p>
            <w:pPr>
              <w:pStyle w:val="ListParagraph"/>
              <w:numPr>
                <w:ilvl w:val="0"/>
                <w:numId w:val="18"/>
              </w:numPr>
              <w:spacing w:lineRule="auto" w:line="240" w:before="0" w:after="0"/>
              <w:ind w:left="482" w:hanging="360"/>
              <w:contextualSpacing/>
              <w:rPr/>
            </w:pPr>
            <w:r>
              <w:rPr/>
              <w:t>Perform unit and system tests on the implementation.</w:t>
            </w:r>
          </w:p>
          <w:p>
            <w:pPr>
              <w:pStyle w:val="ListParagraph"/>
              <w:numPr>
                <w:ilvl w:val="0"/>
                <w:numId w:val="18"/>
              </w:numPr>
              <w:spacing w:lineRule="auto" w:line="240" w:before="0" w:after="0"/>
              <w:ind w:left="482" w:hanging="360"/>
              <w:contextualSpacing/>
              <w:rPr/>
            </w:pPr>
            <w:r>
              <w:rPr/>
              <w:t>Attempt to run the application on as many devices as possible.</w:t>
            </w:r>
          </w:p>
        </w:tc>
      </w:tr>
    </w:tbl>
    <w:p>
      <w:pPr>
        <w:pStyle w:val="Normal"/>
        <w:rPr/>
      </w:pPr>
      <w:r>
        <w:rPr/>
      </w:r>
    </w:p>
    <w:p>
      <w:pPr>
        <w:pStyle w:val="Heading1"/>
        <w:numPr>
          <w:ilvl w:val="0"/>
          <w:numId w:val="1"/>
        </w:numPr>
        <w:rPr/>
      </w:pPr>
      <w:r>
        <w:rPr/>
        <w:t xml:space="preserve">BUDGET </w:t>
      </w:r>
    </w:p>
    <w:p>
      <w:pPr>
        <w:pStyle w:val="Normal"/>
        <w:rPr/>
      </w:pPr>
      <w:r>
        <w:rPr/>
        <w:t>I roughly estimate that I will need the following resources to achieve the desired objectives of this project:</w:t>
      </w:r>
    </w:p>
    <w:p>
      <w:pPr>
        <w:pStyle w:val="ListParagraph"/>
        <w:numPr>
          <w:ilvl w:val="0"/>
          <w:numId w:val="19"/>
        </w:numPr>
        <w:rPr/>
      </w:pPr>
      <w:r>
        <w:rPr>
          <w:b/>
        </w:rPr>
        <w:t xml:space="preserve">10 GB worth of Safaricom data bundles. </w:t>
      </w:r>
      <w:r>
        <w:rPr/>
        <w:t>The bundles will be used to access relevant information in the Internet.</w:t>
      </w:r>
      <w:r>
        <w:rPr>
          <w:b/>
        </w:rPr>
        <w:t xml:space="preserve"> </w:t>
      </w:r>
      <w:r>
        <w:rPr/>
        <w:t>As of Sunday, 25 October 2015, Safaricom sells 3 GB worth of data for 30 days at Kshs. 1,000. 10 GB worth of data will call for the purchase of at least four sets of the 3 GB offer, resulting in 12 GB worth of data. Four sets of 3 GB bundles will cost Kshs. 4,000.</w:t>
      </w:r>
    </w:p>
    <w:p>
      <w:pPr>
        <w:pStyle w:val="Normal"/>
        <w:rPr/>
      </w:pPr>
      <w:r>
        <w:rPr/>
        <w:t>As of Sunday, 25 October 2015, the estimated amount needed for this project is Kshs. 4,000.</w:t>
      </w:r>
    </w:p>
    <w:p>
      <w:pPr>
        <w:pStyle w:val="Heading1"/>
        <w:numPr>
          <w:ilvl w:val="0"/>
          <w:numId w:val="1"/>
        </w:numPr>
        <w:rPr/>
      </w:pPr>
      <w:r>
        <w:rPr/>
        <w:t>OTHER INFORMATION</w:t>
      </w:r>
    </w:p>
    <w:p>
      <w:pPr>
        <w:pStyle w:val="Normal"/>
        <w:rPr/>
      </w:pPr>
      <w:r>
        <w:rPr/>
        <w:t>As of Sunday, 25 October 2015 there is no information to put in this section.</w:t>
      </w:r>
    </w:p>
    <w:p>
      <w:pPr>
        <w:pStyle w:val="Heading1"/>
        <w:numPr>
          <w:ilvl w:val="0"/>
          <w:numId w:val="1"/>
        </w:numPr>
        <w:rPr/>
      </w:pPr>
      <w:r>
        <w:rPr/>
        <w:t>CONCLUSION</w:t>
      </w:r>
      <w:r>
        <w:br w:type="page"/>
      </w:r>
    </w:p>
    <w:p>
      <w:pPr>
        <w:pStyle w:val="Normal"/>
        <w:rPr/>
      </w:pPr>
      <w:r>
        <w:rPr/>
        <w:t>The proposal presented above is a light one. It serves as an introduction to what this project aims to do. It is hoped that this proposal will act as a guide during the next few months and will assist in the conversion of the project idea to an actual software system.</w:t>
      </w:r>
    </w:p>
    <w:p>
      <w:pPr>
        <w:pStyle w:val="Normal"/>
        <w:rPr/>
      </w:pPr>
      <w:r>
        <w:rPr/>
      </w:r>
    </w:p>
    <w:p>
      <w:pPr>
        <w:pStyle w:val="Normal"/>
        <w:rPr/>
      </w:pPr>
      <w:r>
        <w:rPr/>
      </w:r>
    </w:p>
    <w:sdt>
      <w:sdtPr>
        <w:docPartObj>
          <w:docPartGallery w:val="Bibliographies"/>
          <w:docPartUnique w:val="true"/>
        </w:docPartObj>
        <w:id w:val="1726046444"/>
      </w:sdtPr>
      <w:sdtContent>
        <w:p>
          <w:pPr>
            <w:pStyle w:val="Heading1"/>
            <w:rPr/>
          </w:pPr>
          <w:r>
            <w:rPr/>
            <w:t>References</w:t>
          </w:r>
        </w:p>
        <w:p>
          <w:pPr>
            <w:pStyle w:val="Bibliography"/>
            <w:rPr/>
          </w:pPr>
          <w:r>
            <w:fldChar w:fldCharType="begin"/>
          </w:r>
          <w:r>
            <w:instrText> BIBLIOGRAPHY </w:instrText>
          </w:r>
          <w:r>
            <w:fldChar w:fldCharType="separate"/>
          </w:r>
          <w:r>
            <w:rPr/>
            <w:t xml:space="preserve">Arul Oli, V. C. (2013). Wireless Fidelity Real Time Security System. </w:t>
          </w:r>
          <w:r>
            <w:rPr>
              <w:i/>
              <w:iCs/>
            </w:rPr>
            <w:t>International Journal of Computer Science Trends and Technology</w:t>
          </w:r>
          <w:r>
            <w:rPr/>
            <w:t xml:space="preserve"> </w:t>
          </w:r>
          <w:r>
            <w:rPr>
              <w:i/>
              <w:iCs/>
            </w:rPr>
            <w:t>, 1</w:t>
          </w:r>
          <w:r>
            <w:rPr/>
            <w:t xml:space="preserve"> (1), 43-50.</w:t>
          </w:r>
        </w:p>
        <w:p>
          <w:pPr>
            <w:pStyle w:val="Bibliography"/>
            <w:rPr/>
          </w:pPr>
          <w:r>
            <w:rPr/>
            <w:t xml:space="preserve">Beck, J., &amp; Grajeda, T. (2008). </w:t>
          </w:r>
          <w:r>
            <w:rPr>
              <w:i/>
              <w:iCs/>
            </w:rPr>
            <w:t>Lowering the Boom: Critical Studies in Film Sound.</w:t>
          </w:r>
          <w:r>
            <w:rPr/>
            <w:t xml:space="preserve"> Illinois: University of Illinois Press.</w:t>
          </w:r>
        </w:p>
        <w:p>
          <w:pPr>
            <w:pStyle w:val="Bibliography"/>
            <w:rPr/>
          </w:pPr>
          <w:r>
            <w:rPr/>
            <w:t xml:space="preserve">Deitel, P., Deitel, H., Deitel, A., &amp; Morgano, M. (2012). </w:t>
          </w:r>
          <w:r>
            <w:rPr>
              <w:i/>
              <w:iCs/>
            </w:rPr>
            <w:t>Android for Programmers An App-Driven Approach.</w:t>
          </w:r>
          <w:r>
            <w:rPr/>
            <w:t xml:space="preserve"> Indiana: Pearsion Education, Inc.</w:t>
          </w:r>
        </w:p>
        <w:p>
          <w:pPr>
            <w:pStyle w:val="Bibliography"/>
            <w:rPr/>
          </w:pPr>
          <w:r>
            <w:rPr/>
            <w:t xml:space="preserve">Ibn Minar, N. B., &amp; Tarique, M. (2012). Bluetooth Security Threats ans Solutions: A Survey. </w:t>
          </w:r>
          <w:r>
            <w:rPr>
              <w:i/>
              <w:iCs/>
            </w:rPr>
            <w:t>International Journal of Distributed and Parallel Systems (IJDPS)</w:t>
          </w:r>
          <w:r>
            <w:rPr/>
            <w:t xml:space="preserve"> </w:t>
          </w:r>
          <w:r>
            <w:rPr>
              <w:i/>
              <w:iCs/>
            </w:rPr>
            <w:t>, 3</w:t>
          </w:r>
          <w:r>
            <w:rPr/>
            <w:t xml:space="preserve"> (1), 127-148.</w:t>
          </w:r>
        </w:p>
        <w:p>
          <w:pPr>
            <w:pStyle w:val="Bibliography"/>
            <w:rPr/>
          </w:pPr>
          <w:r>
            <w:rPr/>
            <w:t xml:space="preserve">Preethi, K., A, S., &amp; Varma, N. (2012). Contactless Communication through Near Field Communication. </w:t>
          </w:r>
          <w:r>
            <w:rPr>
              <w:i/>
              <w:iCs/>
            </w:rPr>
            <w:t>International Journal of Advanced Research in Computer Science and Software Engineering</w:t>
          </w:r>
          <w:r>
            <w:rPr/>
            <w:t xml:space="preserve"> , 158-163.</w:t>
          </w:r>
        </w:p>
        <w:p>
          <w:pPr>
            <w:pStyle w:val="Bibliography"/>
            <w:rPr/>
          </w:pPr>
          <w:r>
            <w:rPr/>
            <w:t xml:space="preserve">Preethi, K., Sinha, A., &amp; Varma, N. (2012, April 4). Contactless Communication through Near Field Communication. </w:t>
          </w:r>
          <w:r>
            <w:rPr>
              <w:i/>
              <w:iCs/>
            </w:rPr>
            <w:t>International Journal of Advanced Research in Computer Science and Software Engineering</w:t>
          </w:r>
          <w:r>
            <w:rPr/>
            <w:t xml:space="preserve"> , 158-163.</w:t>
          </w:r>
        </w:p>
        <w:p>
          <w:pPr>
            <w:pStyle w:val="Bibliography"/>
            <w:rPr/>
          </w:pPr>
          <w:r>
            <w:rPr/>
            <w:t xml:space="preserve">Singh, P., Sharma, D., &amp; Agrawal, S. (2011). A Modern Study of Bluetooth Wireless Technology. </w:t>
          </w:r>
          <w:r>
            <w:rPr>
              <w:i/>
              <w:iCs/>
            </w:rPr>
            <w:t>International Journal of Computer Science, Engineering and Information Technology</w:t>
          </w:r>
          <w:r>
            <w:rPr/>
            <w:t xml:space="preserve"> </w:t>
          </w:r>
          <w:r>
            <w:rPr>
              <w:i/>
              <w:iCs/>
            </w:rPr>
            <w:t>, 1</w:t>
          </w:r>
          <w:r>
            <w:rPr/>
            <w:t xml:space="preserve"> (3), 55-63.</w:t>
          </w:r>
        </w:p>
        <w:p>
          <w:pPr>
            <w:pStyle w:val="Bibliography"/>
            <w:rPr/>
          </w:pPr>
          <w:r>
            <w:rPr/>
            <w:t xml:space="preserve">Skariah, M., &amp; Suriyakala, C. D. (2013). An Exploration on Wi-Fi/802.11b and WiMAX/802.16 Networks with Performance Enhancements. </w:t>
          </w:r>
          <w:r>
            <w:rPr>
              <w:i/>
              <w:iCs/>
            </w:rPr>
            <w:t>International Journal of Engineering Sciences &amp; Research Technology</w:t>
          </w:r>
          <w:r>
            <w:rPr/>
            <w:t xml:space="preserve"> </w:t>
          </w:r>
          <w:r>
            <w:rPr>
              <w:i/>
              <w:iCs/>
            </w:rPr>
            <w:t>, 2</w:t>
          </w:r>
          <w:r>
            <w:rPr/>
            <w:t xml:space="preserve"> (12), 3658-3664.</w:t>
          </w:r>
        </w:p>
        <w:p>
          <w:pPr>
            <w:pStyle w:val="Normal"/>
            <w:rPr/>
          </w:pPr>
          <w:r>
            <w:rPr/>
            <w:t xml:space="preserve">Song, S., &amp; Isaac, B. (2014). Analysis of Wi-Fi and WIMAX and Wireless Network Coexistence. </w:t>
          </w:r>
          <w:r>
            <w:rPr>
              <w:i/>
              <w:iCs/>
            </w:rPr>
            <w:t>International Journal of Computer Networks &amp; Communications (IJCNC)</w:t>
          </w:r>
          <w:r>
            <w:rPr/>
            <w:t xml:space="preserve"> </w:t>
          </w:r>
          <w:r>
            <w:rPr>
              <w:i/>
              <w:iCs/>
            </w:rPr>
            <w:t>, 6</w:t>
          </w:r>
          <w:r>
            <w:rPr/>
            <w:t xml:space="preserve"> (6), 63-78</w:t>
          </w:r>
          <w:r>
            <w:fldChar w:fldCharType="end"/>
          </w:r>
        </w:p>
        <w:p>
          <w:pPr>
            <w:pStyle w:val="Normal"/>
            <w:rPr/>
          </w:pPr>
          <w:r>
            <w:rPr/>
          </w:r>
        </w:p>
        <w:p>
          <w:pPr>
            <w:pStyle w:val="Bibliography"/>
            <w:rPr/>
          </w:pPr>
          <w:r>
            <w:rPr/>
          </w:r>
        </w:p>
        <w:p>
          <w:pPr>
            <w:pStyle w:val="Normal"/>
            <w:rPr/>
          </w:pPr>
          <w:r>
            <w:rPr/>
          </w:r>
        </w:p>
        <w:p>
          <w:pPr>
            <w:pStyle w:val="Normal"/>
            <w:rPr/>
          </w:pPr>
          <w:r>
            <w:rPr/>
          </w:r>
        </w:p>
      </w:sdtContent>
    </w:sdt>
    <w:p>
      <w:pPr>
        <w:pStyle w:val="Normal"/>
        <w:rPr/>
      </w:pPr>
      <w:r>
        <w:rPr/>
        <w:t xml:space="preserve">  </w:t>
      </w:r>
      <w:r>
        <w:rPr/>
        <w:t>Bluetooth Security Threats and Solutions: A Survey</w:t>
      </w:r>
    </w:p>
    <w:p>
      <w:pPr>
        <w:pStyle w:val="Heading1"/>
        <w:rPr/>
      </w:pPr>
      <w:r>
        <w:rPr/>
        <w:t>pay</w:t>
      </w:r>
    </w:p>
    <w:sectPr>
      <w:headerReference w:type="default" r:id="rId2"/>
      <w:footerReference w:type="default" r:id="rId3"/>
      <w:type w:val="nextPage"/>
      <w:pgSz w:w="11906" w:h="16838"/>
      <w:pgMar w:left="1440" w:right="1440" w:header="708"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xygen-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KAIRU JOSHUA WAMBUGU</w:t>
      <w:tab/>
      <w:t xml:space="preserve">Page </w:t>
    </w:r>
    <w:r>
      <w:rPr>
        <w:rFonts w:ascii="Cambria" w:hAnsi="Cambria" w:asciiTheme="majorHAnsi" w:hAnsiTheme="majorHAnsi"/>
      </w:rPr>
      <w:fldChar w:fldCharType="begin"/>
    </w:r>
    <w:r>
      <w:instrText> PAGE </w:instrText>
    </w:r>
    <w:r>
      <w:fldChar w:fldCharType="separate"/>
    </w:r>
    <w:r>
      <w:t>17</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3128393"/>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r>
          <w:rPr>
            <w:rFonts w:eastAsia="" w:cs="" w:ascii="Cambria" w:hAnsi="Cambria" w:asciiTheme="majorHAnsi" w:cstheme="majorBidi" w:eastAsiaTheme="majorEastAsia" w:hAnsiTheme="majorHAnsi"/>
            <w:sz w:val="32"/>
            <w:szCs w:val="32"/>
            <w:lang w:val="en-IN"/>
          </w:rPr>
          <w:t>DRAFT PROJECT PROPOSAL – EXCHANGE OF AUDIO INFORMATION VIA WIRELESS TECHNOLOGY</w:t>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3585" w:hanging="360"/>
      </w:pPr>
    </w:lvl>
    <w:lvl w:ilvl="1">
      <w:start w:val="1"/>
      <w:numFmt w:val="lowerLetter"/>
      <w:lvlText w:val="%2."/>
      <w:lvlJc w:val="left"/>
      <w:pPr>
        <w:ind w:left="4305" w:hanging="360"/>
      </w:pPr>
    </w:lvl>
    <w:lvl w:ilvl="2">
      <w:start w:val="1"/>
      <w:numFmt w:val="lowerRoman"/>
      <w:lvlText w:val="%3."/>
      <w:lvlJc w:val="right"/>
      <w:pPr>
        <w:ind w:left="5025" w:hanging="180"/>
      </w:pPr>
    </w:lvl>
    <w:lvl w:ilvl="3">
      <w:start w:val="1"/>
      <w:numFmt w:val="decimal"/>
      <w:lvlText w:val="%4."/>
      <w:lvlJc w:val="left"/>
      <w:pPr>
        <w:ind w:left="5745" w:hanging="360"/>
      </w:pPr>
    </w:lvl>
    <w:lvl w:ilvl="4">
      <w:start w:val="1"/>
      <w:numFmt w:val="lowerLetter"/>
      <w:lvlText w:val="%5."/>
      <w:lvlJc w:val="left"/>
      <w:pPr>
        <w:ind w:left="6465" w:hanging="360"/>
      </w:pPr>
    </w:lvl>
    <w:lvl w:ilvl="5">
      <w:start w:val="1"/>
      <w:numFmt w:val="lowerRoman"/>
      <w:lvlText w:val="%6."/>
      <w:lvlJc w:val="right"/>
      <w:pPr>
        <w:ind w:left="7185" w:hanging="180"/>
      </w:pPr>
    </w:lvl>
    <w:lvl w:ilvl="6">
      <w:start w:val="1"/>
      <w:numFmt w:val="decimal"/>
      <w:lvlText w:val="%7."/>
      <w:lvlJc w:val="left"/>
      <w:pPr>
        <w:ind w:left="7905" w:hanging="360"/>
      </w:pPr>
    </w:lvl>
    <w:lvl w:ilvl="7">
      <w:start w:val="1"/>
      <w:numFmt w:val="lowerLetter"/>
      <w:lvlText w:val="%8."/>
      <w:lvlJc w:val="left"/>
      <w:pPr>
        <w:ind w:left="8625" w:hanging="360"/>
      </w:pPr>
    </w:lvl>
    <w:lvl w:ilvl="8">
      <w:start w:val="1"/>
      <w:numFmt w:val="lowerRoman"/>
      <w:lvlText w:val="%9."/>
      <w:lvlJc w:val="right"/>
      <w:pPr>
        <w:ind w:left="9345" w:hanging="180"/>
      </w:pPr>
    </w:lvl>
  </w:abstractNum>
  <w:abstractNum w:abstractNumId="4">
    <w:lvl w:ilvl="0">
      <w:start w:val="1"/>
      <w:numFmt w:val="lowerLetter"/>
      <w:lvlText w:val="%1)"/>
      <w:lvlJc w:val="left"/>
      <w:pPr>
        <w:ind w:left="3585" w:hanging="360"/>
      </w:pPr>
    </w:lvl>
    <w:lvl w:ilvl="1">
      <w:start w:val="1"/>
      <w:numFmt w:val="lowerLetter"/>
      <w:lvlText w:val="%2."/>
      <w:lvlJc w:val="left"/>
      <w:pPr>
        <w:ind w:left="4305" w:hanging="360"/>
      </w:pPr>
    </w:lvl>
    <w:lvl w:ilvl="2">
      <w:start w:val="1"/>
      <w:numFmt w:val="lowerRoman"/>
      <w:lvlText w:val="%3."/>
      <w:lvlJc w:val="right"/>
      <w:pPr>
        <w:ind w:left="5025" w:hanging="180"/>
      </w:pPr>
    </w:lvl>
    <w:lvl w:ilvl="3">
      <w:start w:val="1"/>
      <w:numFmt w:val="decimal"/>
      <w:lvlText w:val="%4."/>
      <w:lvlJc w:val="left"/>
      <w:pPr>
        <w:ind w:left="5745" w:hanging="360"/>
      </w:pPr>
    </w:lvl>
    <w:lvl w:ilvl="4">
      <w:start w:val="1"/>
      <w:numFmt w:val="lowerLetter"/>
      <w:lvlText w:val="%5."/>
      <w:lvlJc w:val="left"/>
      <w:pPr>
        <w:ind w:left="6465" w:hanging="360"/>
      </w:pPr>
    </w:lvl>
    <w:lvl w:ilvl="5">
      <w:start w:val="1"/>
      <w:numFmt w:val="lowerRoman"/>
      <w:lvlText w:val="%6."/>
      <w:lvlJc w:val="right"/>
      <w:pPr>
        <w:ind w:left="7185" w:hanging="180"/>
      </w:pPr>
    </w:lvl>
    <w:lvl w:ilvl="6">
      <w:start w:val="1"/>
      <w:numFmt w:val="decimal"/>
      <w:lvlText w:val="%7."/>
      <w:lvlJc w:val="left"/>
      <w:pPr>
        <w:ind w:left="7905" w:hanging="360"/>
      </w:pPr>
    </w:lvl>
    <w:lvl w:ilvl="7">
      <w:start w:val="1"/>
      <w:numFmt w:val="lowerLetter"/>
      <w:lvlText w:val="%8."/>
      <w:lvlJc w:val="left"/>
      <w:pPr>
        <w:ind w:left="8625" w:hanging="360"/>
      </w:pPr>
    </w:lvl>
    <w:lvl w:ilvl="8">
      <w:start w:val="1"/>
      <w:numFmt w:val="lowerRoman"/>
      <w:lvlText w:val="%9."/>
      <w:lvlJc w:val="right"/>
      <w:pPr>
        <w:ind w:left="9345" w:hanging="180"/>
      </w:pPr>
    </w:lvl>
  </w:abstractNum>
  <w:abstractNum w:abstractNumId="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50" w:hanging="360"/>
      </w:pPr>
      <w:rPr>
        <w:rFonts w:ascii="Symbol" w:hAnsi="Symbol" w:cs="Symbol" w:hint="default"/>
        <w:rFonts w:cs="Symbol"/>
      </w:rPr>
    </w:lvl>
    <w:lvl w:ilvl="1">
      <w:start w:val="1"/>
      <w:numFmt w:val="bullet"/>
      <w:lvlText w:val="o"/>
      <w:lvlJc w:val="left"/>
      <w:pPr>
        <w:ind w:left="1470" w:hanging="360"/>
      </w:pPr>
      <w:rPr>
        <w:rFonts w:ascii="Courier New" w:hAnsi="Courier New" w:cs="Courier New" w:hint="default"/>
        <w:rFonts w:cs="Courier New"/>
      </w:rPr>
    </w:lvl>
    <w:lvl w:ilvl="2">
      <w:start w:val="1"/>
      <w:numFmt w:val="bullet"/>
      <w:lvlText w:val=""/>
      <w:lvlJc w:val="left"/>
      <w:pPr>
        <w:ind w:left="2190" w:hanging="360"/>
      </w:pPr>
      <w:rPr>
        <w:rFonts w:ascii="Wingdings" w:hAnsi="Wingdings" w:cs="Wingdings" w:hint="default"/>
        <w:rFonts w:cs="Wingdings"/>
      </w:rPr>
    </w:lvl>
    <w:lvl w:ilvl="3">
      <w:start w:val="1"/>
      <w:numFmt w:val="bullet"/>
      <w:lvlText w:val=""/>
      <w:lvlJc w:val="left"/>
      <w:pPr>
        <w:ind w:left="2910" w:hanging="360"/>
      </w:pPr>
      <w:rPr>
        <w:rFonts w:ascii="Symbol" w:hAnsi="Symbol" w:cs="Symbol" w:hint="default"/>
        <w:rFonts w:cs="Symbol"/>
      </w:rPr>
    </w:lvl>
    <w:lvl w:ilvl="4">
      <w:start w:val="1"/>
      <w:numFmt w:val="bullet"/>
      <w:lvlText w:val="o"/>
      <w:lvlJc w:val="left"/>
      <w:pPr>
        <w:ind w:left="3630" w:hanging="360"/>
      </w:pPr>
      <w:rPr>
        <w:rFonts w:ascii="Courier New" w:hAnsi="Courier New" w:cs="Courier New" w:hint="default"/>
        <w:rFonts w:cs="Courier New"/>
      </w:rPr>
    </w:lvl>
    <w:lvl w:ilvl="5">
      <w:start w:val="1"/>
      <w:numFmt w:val="bullet"/>
      <w:lvlText w:val=""/>
      <w:lvlJc w:val="left"/>
      <w:pPr>
        <w:ind w:left="4350" w:hanging="360"/>
      </w:pPr>
      <w:rPr>
        <w:rFonts w:ascii="Wingdings" w:hAnsi="Wingdings" w:cs="Wingdings" w:hint="default"/>
        <w:rFonts w:cs="Wingdings"/>
      </w:rPr>
    </w:lvl>
    <w:lvl w:ilvl="6">
      <w:start w:val="1"/>
      <w:numFmt w:val="bullet"/>
      <w:lvlText w:val=""/>
      <w:lvlJc w:val="left"/>
      <w:pPr>
        <w:ind w:left="5070" w:hanging="360"/>
      </w:pPr>
      <w:rPr>
        <w:rFonts w:ascii="Symbol" w:hAnsi="Symbol" w:cs="Symbol" w:hint="default"/>
        <w:rFonts w:cs="Symbol"/>
      </w:rPr>
    </w:lvl>
    <w:lvl w:ilvl="7">
      <w:start w:val="1"/>
      <w:numFmt w:val="bullet"/>
      <w:lvlText w:val="o"/>
      <w:lvlJc w:val="left"/>
      <w:pPr>
        <w:ind w:left="5790" w:hanging="360"/>
      </w:pPr>
      <w:rPr>
        <w:rFonts w:ascii="Courier New" w:hAnsi="Courier New" w:cs="Courier New" w:hint="default"/>
        <w:rFonts w:cs="Courier New"/>
      </w:rPr>
    </w:lvl>
    <w:lvl w:ilvl="8">
      <w:start w:val="1"/>
      <w:numFmt w:val="bullet"/>
      <w:lvlText w:val=""/>
      <w:lvlJc w:val="left"/>
      <w:pPr>
        <w:ind w:left="6510" w:hanging="360"/>
      </w:pPr>
      <w:rPr>
        <w:rFonts w:ascii="Wingdings" w:hAnsi="Wingdings" w:cs="Wingdings" w:hint="default"/>
        <w:rFonts w:cs="Wingdings"/>
      </w:rPr>
    </w:lvl>
  </w:abstractNum>
  <w:abstractNum w:abstractNumId="8">
    <w:lvl w:ilvl="0">
      <w:start w:val="1"/>
      <w:numFmt w:val="bullet"/>
      <w:lvlText w:val=""/>
      <w:lvlJc w:val="left"/>
      <w:pPr>
        <w:ind w:left="4035" w:hanging="360"/>
      </w:pPr>
      <w:rPr>
        <w:rFonts w:ascii="Symbol" w:hAnsi="Symbol" w:cs="Symbol" w:hint="default"/>
        <w:rFonts w:cs="Symbol"/>
      </w:rPr>
    </w:lvl>
    <w:lvl w:ilvl="1">
      <w:start w:val="1"/>
      <w:numFmt w:val="bullet"/>
      <w:lvlText w:val="o"/>
      <w:lvlJc w:val="left"/>
      <w:pPr>
        <w:ind w:left="4755" w:hanging="360"/>
      </w:pPr>
      <w:rPr>
        <w:rFonts w:ascii="Courier New" w:hAnsi="Courier New" w:cs="Courier New" w:hint="default"/>
        <w:rFonts w:cs="Courier New"/>
      </w:rPr>
    </w:lvl>
    <w:lvl w:ilvl="2">
      <w:start w:val="1"/>
      <w:numFmt w:val="bullet"/>
      <w:lvlText w:val=""/>
      <w:lvlJc w:val="left"/>
      <w:pPr>
        <w:ind w:left="5475" w:hanging="360"/>
      </w:pPr>
      <w:rPr>
        <w:rFonts w:ascii="Wingdings" w:hAnsi="Wingdings" w:cs="Wingdings" w:hint="default"/>
        <w:rFonts w:cs="Wingdings"/>
      </w:rPr>
    </w:lvl>
    <w:lvl w:ilvl="3">
      <w:start w:val="1"/>
      <w:numFmt w:val="bullet"/>
      <w:lvlText w:val=""/>
      <w:lvlJc w:val="left"/>
      <w:pPr>
        <w:ind w:left="6195" w:hanging="360"/>
      </w:pPr>
      <w:rPr>
        <w:rFonts w:ascii="Symbol" w:hAnsi="Symbol" w:cs="Symbol" w:hint="default"/>
        <w:rFonts w:cs="Symbol"/>
      </w:rPr>
    </w:lvl>
    <w:lvl w:ilvl="4">
      <w:start w:val="1"/>
      <w:numFmt w:val="bullet"/>
      <w:lvlText w:val="o"/>
      <w:lvlJc w:val="left"/>
      <w:pPr>
        <w:ind w:left="6915" w:hanging="360"/>
      </w:pPr>
      <w:rPr>
        <w:rFonts w:ascii="Courier New" w:hAnsi="Courier New" w:cs="Courier New" w:hint="default"/>
        <w:rFonts w:cs="Courier New"/>
      </w:rPr>
    </w:lvl>
    <w:lvl w:ilvl="5">
      <w:start w:val="1"/>
      <w:numFmt w:val="bullet"/>
      <w:lvlText w:val=""/>
      <w:lvlJc w:val="left"/>
      <w:pPr>
        <w:ind w:left="7635" w:hanging="360"/>
      </w:pPr>
      <w:rPr>
        <w:rFonts w:ascii="Wingdings" w:hAnsi="Wingdings" w:cs="Wingdings" w:hint="default"/>
        <w:rFonts w:cs="Wingdings"/>
      </w:rPr>
    </w:lvl>
    <w:lvl w:ilvl="6">
      <w:start w:val="1"/>
      <w:numFmt w:val="bullet"/>
      <w:lvlText w:val=""/>
      <w:lvlJc w:val="left"/>
      <w:pPr>
        <w:ind w:left="8355" w:hanging="360"/>
      </w:pPr>
      <w:rPr>
        <w:rFonts w:ascii="Symbol" w:hAnsi="Symbol" w:cs="Symbol" w:hint="default"/>
        <w:rFonts w:cs="Symbol"/>
      </w:rPr>
    </w:lvl>
    <w:lvl w:ilvl="7">
      <w:start w:val="1"/>
      <w:numFmt w:val="bullet"/>
      <w:lvlText w:val="o"/>
      <w:lvlJc w:val="left"/>
      <w:pPr>
        <w:ind w:left="9075" w:hanging="360"/>
      </w:pPr>
      <w:rPr>
        <w:rFonts w:ascii="Courier New" w:hAnsi="Courier New" w:cs="Courier New" w:hint="default"/>
        <w:rFonts w:cs="Courier New"/>
      </w:rPr>
    </w:lvl>
    <w:lvl w:ilvl="8">
      <w:start w:val="1"/>
      <w:numFmt w:val="bullet"/>
      <w:lvlText w:val=""/>
      <w:lvlJc w:val="left"/>
      <w:pPr>
        <w:ind w:left="9795"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4">
    <w:lvl w:ilvl="0">
      <w:start w:val="1"/>
      <w:numFmt w:val="lowerLetter"/>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5">
    <w:lvl w:ilvl="0">
      <w:start w:val="1"/>
      <w:numFmt w:val="lowerLetter"/>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6d2f"/>
    <w:pPr>
      <w:widowControl/>
      <w:bidi w:val="0"/>
      <w:spacing w:lineRule="auto" w:line="480" w:before="0" w:after="200"/>
      <w:jc w:val="left"/>
    </w:pPr>
    <w:rPr>
      <w:rFonts w:ascii="Calibri" w:hAnsi="Calibri" w:eastAsia="Calibri" w:cs="Calibri" w:asciiTheme="minorHAnsi" w:hAnsiTheme="minorHAnsi"/>
      <w:color w:val="00000A"/>
      <w:sz w:val="22"/>
      <w:szCs w:val="22"/>
      <w:lang w:val="en-GB" w:eastAsia="en-IN" w:bidi="ar-SA"/>
    </w:rPr>
  </w:style>
  <w:style w:type="paragraph" w:styleId="Heading1">
    <w:name w:val="Heading 1"/>
    <w:basedOn w:val="Normal"/>
    <w:next w:val="Normal"/>
    <w:link w:val="Heading1Char"/>
    <w:uiPriority w:val="9"/>
    <w:qFormat/>
    <w:rsid w:val="008e6d2f"/>
    <w:pPr>
      <w:keepNext/>
      <w:keepLines/>
      <w:spacing w:before="0" w:after="0"/>
      <w:outlineLvl w:val="0"/>
    </w:pPr>
    <w:rPr>
      <w:rFonts w:ascii="Cambria" w:hAnsi="Cambria" w:cs="" w:asciiTheme="majorHAnsi" w:cstheme="majorBidi"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f1c0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8e6d2f"/>
    <w:rPr>
      <w:lang w:val="en-US" w:eastAsia="en-US"/>
    </w:rPr>
  </w:style>
  <w:style w:type="character" w:styleId="BalloonTextChar" w:customStyle="1">
    <w:name w:val="Balloon Text Char"/>
    <w:basedOn w:val="DefaultParagraphFont"/>
    <w:link w:val="BalloonText"/>
    <w:uiPriority w:val="99"/>
    <w:semiHidden/>
    <w:qFormat/>
    <w:rsid w:val="008e6d2f"/>
    <w:rPr>
      <w:rFonts w:ascii="Tahoma" w:hAnsi="Tahoma" w:cs="Tahoma"/>
      <w:sz w:val="16"/>
      <w:szCs w:val="16"/>
    </w:rPr>
  </w:style>
  <w:style w:type="character" w:styleId="Heading1Char" w:customStyle="1">
    <w:name w:val="Heading 1 Char"/>
    <w:basedOn w:val="DefaultParagraphFont"/>
    <w:link w:val="Heading1"/>
    <w:uiPriority w:val="9"/>
    <w:qFormat/>
    <w:rsid w:val="008e6d2f"/>
    <w:rPr>
      <w:rFonts w:ascii="Cambria" w:hAnsi="Cambria" w:eastAsia="Calibri" w:cs="" w:asciiTheme="majorHAnsi" w:cstheme="majorBidi"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547daf"/>
    <w:rPr>
      <w:rFonts w:ascii="Calibri" w:hAnsi="Calibri" w:eastAsia="Calibri" w:cs="Calibri"/>
    </w:rPr>
  </w:style>
  <w:style w:type="character" w:styleId="FooterChar" w:customStyle="1">
    <w:name w:val="Footer Char"/>
    <w:basedOn w:val="DefaultParagraphFont"/>
    <w:link w:val="Footer"/>
    <w:uiPriority w:val="99"/>
    <w:qFormat/>
    <w:rsid w:val="00547daf"/>
    <w:rPr>
      <w:rFonts w:ascii="Calibri" w:hAnsi="Calibri" w:eastAsia="Calibri" w:cs="Calibri"/>
    </w:rPr>
  </w:style>
  <w:style w:type="character" w:styleId="Heading2Char" w:customStyle="1">
    <w:name w:val="Heading 2 Char"/>
    <w:basedOn w:val="DefaultParagraphFont"/>
    <w:link w:val="Heading2"/>
    <w:uiPriority w:val="9"/>
    <w:qFormat/>
    <w:rsid w:val="00af1c0e"/>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6673c4"/>
    <w:rPr>
      <w:color w:val="0000FF" w:themeColor="hyperlink"/>
      <w:u w:val="single"/>
    </w:rPr>
  </w:style>
  <w:style w:type="character" w:styleId="ListLabel1">
    <w:name w:val="ListLabel 1"/>
    <w:qFormat/>
    <w:rPr>
      <w:rFonts w:cs="Courier New"/>
    </w:rPr>
  </w:style>
  <w:style w:type="character" w:styleId="IndexLink">
    <w:name w:val="Index Link"/>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Oxygen-Sans" w:hAnsi="Oxygen-Sans" w:eastAsia="Oxygen-Sans"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link w:val="NoSpacingChar"/>
    <w:uiPriority w:val="1"/>
    <w:qFormat/>
    <w:rsid w:val="008e6d2f"/>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8e6d2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547da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47daf"/>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813347"/>
    <w:pPr>
      <w:spacing w:before="0" w:after="200"/>
      <w:ind w:left="720" w:hanging="0"/>
      <w:contextualSpacing/>
    </w:pPr>
    <w:rPr/>
  </w:style>
  <w:style w:type="paragraph" w:styleId="Caption1">
    <w:name w:val="caption"/>
    <w:basedOn w:val="Normal"/>
    <w:next w:val="Normal"/>
    <w:uiPriority w:val="35"/>
    <w:unhideWhenUsed/>
    <w:qFormat/>
    <w:rsid w:val="00156063"/>
    <w:pPr>
      <w:spacing w:lineRule="auto" w:line="240"/>
    </w:pPr>
    <w:rPr>
      <w:b/>
      <w:bCs/>
      <w:color w:val="4F81BD" w:themeColor="accent1"/>
      <w:sz w:val="18"/>
      <w:szCs w:val="18"/>
    </w:rPr>
  </w:style>
  <w:style w:type="paragraph" w:styleId="TOCHeading">
    <w:name w:val="TOC Heading"/>
    <w:basedOn w:val="Heading1"/>
    <w:next w:val="Normal"/>
    <w:uiPriority w:val="39"/>
    <w:semiHidden/>
    <w:unhideWhenUsed/>
    <w:qFormat/>
    <w:rsid w:val="00c40692"/>
    <w:pPr>
      <w:spacing w:lineRule="auto" w:line="276" w:before="480" w:after="0"/>
    </w:pPr>
    <w:rPr>
      <w:rFonts w:eastAsia="" w:eastAsiaTheme="majorEastAsia"/>
      <w:lang w:val="en-US" w:eastAsia="en-US"/>
    </w:rPr>
  </w:style>
  <w:style w:type="paragraph" w:styleId="Contents1">
    <w:name w:val="Contents 1"/>
    <w:basedOn w:val="Normal"/>
    <w:next w:val="Normal"/>
    <w:autoRedefine/>
    <w:uiPriority w:val="39"/>
    <w:unhideWhenUsed/>
    <w:rsid w:val="00c40692"/>
    <w:pPr>
      <w:spacing w:before="0" w:after="100"/>
    </w:pPr>
    <w:rPr/>
  </w:style>
  <w:style w:type="paragraph" w:styleId="Contents2">
    <w:name w:val="Contents 2"/>
    <w:basedOn w:val="Normal"/>
    <w:next w:val="Normal"/>
    <w:autoRedefine/>
    <w:uiPriority w:val="39"/>
    <w:unhideWhenUsed/>
    <w:rsid w:val="00c40692"/>
    <w:pPr>
      <w:spacing w:before="0" w:after="100"/>
      <w:ind w:left="220" w:hanging="0"/>
    </w:pPr>
    <w:rPr/>
  </w:style>
  <w:style w:type="paragraph" w:styleId="Tableoffigures">
    <w:name w:val="table of figures"/>
    <w:basedOn w:val="Normal"/>
    <w:next w:val="Normal"/>
    <w:uiPriority w:val="99"/>
    <w:unhideWhenUsed/>
    <w:qFormat/>
    <w:rsid w:val="00d06f61"/>
    <w:pPr>
      <w:spacing w:before="0" w:after="0"/>
    </w:pPr>
    <w:rPr/>
  </w:style>
  <w:style w:type="paragraph" w:styleId="Bibliography">
    <w:name w:val="Bibliography"/>
    <w:basedOn w:val="Normal"/>
    <w:next w:val="Normal"/>
    <w:uiPriority w:val="37"/>
    <w:unhideWhenUsed/>
    <w:qFormat/>
    <w:rsid w:val="00ab2158"/>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cb24e4"/>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b:Source>
    <b:Tag>Ibn12</b:Tag>
    <b:SourceType>JournalArticle</b:SourceType>
    <b:Guid>{00F6CB7D-0CB1-41FF-8946-191A14D7FFDC}</b:Guid>
    <b:LCID>0</b:LCID>
    <b:Author>
      <b:Author>
        <b:NameList>
          <b:Person>
            <b:Last>Ibn Minar</b:Last>
            <b:First>N.</b:First>
            <b:Middle>B.</b:Middle>
          </b:Person>
          <b:Person>
            <b:Last>Tarique</b:Last>
            <b:First>M.</b:First>
          </b:Person>
        </b:NameList>
      </b:Author>
    </b:Author>
    <b:Title>Bluetooth Security Threats ans Solutions: A Survey</b:Title>
    <b:JournalName>International Journal of Distributed and Parallel Systems (IJDPS)</b:JournalName>
    <b:Year>2012</b:Year>
    <b:Pages>127-148</b:Pages>
    <b:Month>January</b:Month>
    <b:Volume>3</b:Volume>
    <b:Issue>1</b:Issue>
    <b:StandardNumber>ISSN: 0976-9757</b:StandardNumber>
    <b:Comments>viewed Saturday, October 24, 2015, http://www.airccse.org/journal/ijdps/papers/0112ijdps10.pdf</b:Comments>
    <b:RefOrder>6</b:RefOrder>
  </b:Source>
  <b:Source>
    <b:Tag>Aru13</b:Tag>
    <b:SourceType>JournalArticle</b:SourceType>
    <b:Guid>{F5BC2FA4-DB35-4294-A175-0CEF7B1B63BC}</b:Guid>
    <b:LCID>0</b:LCID>
    <b:Author>
      <b:Author>
        <b:NameList>
          <b:Person>
            <b:Last>Arul Oli</b:Last>
            <b:First>V.</b:First>
            <b:Middle>C. K. P.</b:Middle>
          </b:Person>
        </b:NameList>
      </b:Author>
    </b:Author>
    <b:Title>Wireless Fidelity Real Time Security System</b:Title>
    <b:Year>2013</b:Year>
    <b:JournalName>International Journal of Computer Science Trends and Technology</b:JournalName>
    <b:Pages>43-50</b:Pages>
    <b:Month>July - August</b:Month>
    <b:Volume>1</b:Volume>
    <b:Issue>1</b:Issue>
    <b:StandardNumber>ISSN: 2347-8578</b:StandardNumber>
    <b:Comments>viewed Saturday, October 24, 2015 http://arxiv.org/ftp/arxiv/papers/1405/1405.1019.pdf</b:Comments>
    <b:RefOrder>1</b:RefOrder>
  </b:Source>
  <b:Source>
    <b:Tag>Bec08</b:Tag>
    <b:SourceType>Book</b:SourceType>
    <b:Guid>{AFA84F09-FDA2-48C6-964D-AF902E4FED55}</b:Guid>
    <b:LCID>0</b:LCID>
    <b:Author>
      <b:Author>
        <b:NameList>
          <b:Person>
            <b:Last>Beck</b:Last>
            <b:First>J.</b:First>
          </b:Person>
          <b:Person>
            <b:Last>Grajeda</b:Last>
            <b:First>T.</b:First>
          </b:Person>
        </b:NameList>
      </b:Author>
    </b:Author>
    <b:Title>Lowering the Boom: Critical Studies in Film Sound</b:Title>
    <b:Year>2008</b:Year>
    <b:City>Illinois</b:City>
    <b:Publisher>University of Illinois Press</b:Publisher>
    <b:RefOrder>7</b:RefOrder>
  </b:Source>
  <b:Source>
    <b:Tag>Dei12</b:Tag>
    <b:SourceType>Book</b:SourceType>
    <b:Guid>{D1B42FD8-BE16-49E2-8729-621B6B2AD99D}</b:Guid>
    <b:LCID>0</b:LCID>
    <b:Author>
      <b:Author>
        <b:NameList>
          <b:Person>
            <b:Last>Deitel</b:Last>
            <b:First>P.</b:First>
          </b:Person>
          <b:Person>
            <b:Last>Deitel</b:Last>
            <b:First>H.</b:First>
          </b:Person>
          <b:Person>
            <b:Last>Deitel</b:Last>
            <b:First>A.</b:First>
          </b:Person>
          <b:Person>
            <b:Last>Morgano</b:Last>
            <b:First>M.</b:First>
          </b:Person>
        </b:NameList>
      </b:Author>
    </b:Author>
    <b:Title>Android for Programmers An App-Driven Approach</b:Title>
    <b:Year>2012</b:Year>
    <b:City>Indiana</b:City>
    <b:Publisher>Pearsion Education, Inc.</b:Publisher>
    <b:RefOrder>8</b:RefOrder>
  </b:Source>
  <b:Source>
    <b:Tag>Pre12</b:Tag>
    <b:SourceType>JournalArticle</b:SourceType>
    <b:Guid>{2C377A03-3B19-4DC9-B4F3-ECF7903C6C81}</b:Guid>
    <b:LCID>0</b:LCID>
    <b:Author>
      <b:Author>
        <b:NameList>
          <b:Person>
            <b:Last>Preethi</b:Last>
            <b:First>K.</b:First>
          </b:Person>
          <b:Person>
            <b:Last>Sinha</b:Last>
            <b:First>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Month>April</b:Month>
    <b:Day>4</b:Day>
    <b:StandardNumber>ISSN:2277 128X</b:StandardNumber>
    <b:Comments>viewed Saturday, October 24, 2015 http://www.ijarcsse.com/docs/papers/April2012/Volume_2_issue_4/V2I40047.pdf</b:Comments>
    <b:RefOrder>2</b:RefOrder>
  </b:Source>
  <b:Source>
    <b:Tag>Sin11</b:Tag>
    <b:SourceType>JournalArticle</b:SourceType>
    <b:Guid>{691CB56D-D666-4684-A325-42910A7C9850}</b:Guid>
    <b:LCID>0</b:LCID>
    <b:Author>
      <b:Author>
        <b:NameList>
          <b:Person>
            <b:Last>Singh</b:Last>
            <b:First>P.</b:First>
          </b:Person>
          <b:Person>
            <b:Last>Sharma</b:Last>
            <b:First>D.</b:First>
          </b:Person>
          <b:Person>
            <b:Last>Agrawal</b:Last>
            <b:First>S.</b:First>
          </b:Person>
        </b:NameList>
      </b:Author>
    </b:Author>
    <b:Title>A Modern Study of Bluetooth Wireless Technology</b:Title>
    <b:JournalName>International Journal of Computer Science, Engineering and Information Technology</b:JournalName>
    <b:Year>2011</b:Year>
    <b:Pages>55-63</b:Pages>
    <b:Month>August</b:Month>
    <b:Volume>1</b:Volume>
    <b:Issue>3</b:Issue>
    <b:StandardNumber>ISSN: 2231-3117</b:StandardNumber>
    <b:Comments>viewed Saturday, October 24, 2015 http://airccse.org/journal/ijcseit/papers/0811ijcseit06.pdf</b:Comments>
    <b:RefOrder>5</b:RefOrder>
  </b:Source>
  <b:Source>
    <b:Tag>Placeholder1</b:Tag>
    <b:SourceType>JournalArticle</b:SourceType>
    <b:Guid>{D09BA2D0-D669-4E31-9203-71D975B09583}</b:Guid>
    <b:LCID>0</b:LCID>
    <b:Author>
      <b:Author>
        <b:NameList>
          <b:Person>
            <b:Last>Preethi</b:Last>
            <b:First>K</b:First>
          </b:Person>
          <b:Person>
            <b:Last>A</b:Last>
            <b:First>Sinha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RefOrder>9</b:RefOrder>
  </b:Source>
  <b:Source>
    <b:Tag>Son14</b:Tag>
    <b:SourceType>JournalArticle</b:SourceType>
    <b:Guid>{75C878B9-0930-4CE8-A731-FE0877638071}</b:Guid>
    <b:LCID>0</b:LCID>
    <b:Author>
      <b:Author>
        <b:NameList>
          <b:Person>
            <b:Last>Song</b:Last>
            <b:First>S.</b:First>
          </b:Person>
          <b:Person>
            <b:Last>Isaac</b:Last>
            <b:First>B.</b:First>
          </b:Person>
        </b:NameList>
      </b:Author>
    </b:Author>
    <b:Title>Analysis of Wi-Fi and WIMAX and Wireless Network Coexistence</b:Title>
    <b:JournalName>International Journal of Computer Networks &amp; Communications (IJCNC)</b:JournalName>
    <b:Year>2014</b:Year>
    <b:Pages>63-78</b:Pages>
    <b:Month>November</b:Month>
    <b:Volume>6</b:Volume>
    <b:Issue>6</b:Issue>
    <b:StandardNumber>ISSN: 0974-9322</b:StandardNumber>
    <b:Comments>viewed Sunday, October 25, 2015, http://airccse.org/journal/cnc/6614cnc05.pdf</b:Comments>
    <b:RefOrder>3</b:RefOrder>
  </b:Source>
  <b:Source>
    <b:Tag>Ban13</b:Tag>
    <b:SourceType>JournalArticle</b:SourceType>
    <b:Guid>{5323DA8F-CC55-4333-B274-FEF58E0BF3F3}</b:Guid>
    <b:LCID>0</b:LCID>
    <b:Author>
      <b:Author>
        <b:NameList>
          <b:Person>
            <b:Last>Skariah</b:Last>
            <b:First>M.</b:First>
          </b:Person>
          <b:Person>
            <b:Last>Suriyakala</b:Last>
            <b:First>C.</b:First>
            <b:Middle>D.</b:Middle>
          </b:Person>
        </b:NameList>
      </b:Author>
    </b:Author>
    <b:Title>An Exploration on Wi-Fi/802.11b and WiMAX/802.16 Networks with Performance Enhancements</b:Title>
    <b:JournalName>International Journal of Engineering Sciences &amp; Research Technology</b:JournalName>
    <b:Year>2013</b:Year>
    <b:Pages>3658-3664</b:Pages>
    <b:Month>December</b:Month>
    <b:Volume>2</b:Volume>
    <b:Issue>12</b:Issue>
    <b:StandardNumber>ISSN: 2277-9655</b:StandardNumber>
    <b:Comments>viewed on Sunday, October 25, 2015 http://www.ijesrt.com/issues%20pdf%20file/Archives%202013/dec-2013/71.pdf</b:Comments>
    <b:RefOrder>4</b:RefOrder>
  </b:Source>
</b:Sources>
</file>

<file path=customXml/item2.xml><?xml version="1.0" encoding="utf-8"?>
<CoverPageProperties xmlns="http://schemas.microsoft.com/office/2006/coverPageProps">
  <PublishDate>2015-06-26T00:00:00</PublishDate>
  <Abstract/>
  <CompanyAddress/>
  <CompanyPhone/>
  <CompanyFax/>
  <CompanyEmail/>
</CoverPageProperties>
</file>

<file path=customXml/itemProps1.xml><?xml version="1.0" encoding="utf-8"?>
<ds:datastoreItem xmlns:ds="http://schemas.openxmlformats.org/officeDocument/2006/customXml" ds:itemID="{1566AC90-B6A8-422C-991D-DA9472D54DF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7355</TotalTime>
  <Application>LibreOffice/5.0.5.2$Linux_X86_64 LibreOffice_project/00m0$Build-2</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2015-06-28T12:46:00Z</dcterms:created>
  <dc:creator>AUTHOR: KAIRU JOSHUA WAMBUGU</dc:creator>
  <dc:language>en-US</dc:language>
  <dcterms:modified xsi:type="dcterms:W3CDTF">2016-04-06T13:15:23Z</dcterms:modified>
  <cp:revision>126</cp:revision>
  <dc:title>DRAFT PROJECT PROPOSAL – EXCHANGE OF AUDIO INFORMATION VIA WIRELESS TECHNOLOGY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