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C0DCC" w14:textId="77777777" w:rsidR="00BB271A" w:rsidRPr="003C315A" w:rsidRDefault="00BB271A" w:rsidP="00BB271A">
      <w:pPr>
        <w:pStyle w:val="ChapterSectionHead"/>
        <w:rPr>
          <w:caps w:val="0"/>
          <w:szCs w:val="28"/>
        </w:rPr>
      </w:pPr>
      <w:bookmarkStart w:id="0" w:name="_Toc78356958"/>
      <w:r w:rsidRPr="007758FC">
        <w:rPr>
          <w:szCs w:val="28"/>
        </w:rPr>
        <w:t>CHAPTER THREE</w:t>
      </w:r>
      <w:r w:rsidRPr="007758FC">
        <w:rPr>
          <w:caps w:val="0"/>
          <w:szCs w:val="28"/>
        </w:rPr>
        <w:br/>
      </w:r>
      <w:bookmarkEnd w:id="0"/>
    </w:p>
    <w:p w14:paraId="345A0D1F" w14:textId="3DBF7448" w:rsidR="00BB271A" w:rsidRDefault="007278E4" w:rsidP="00BB271A">
      <w:pPr>
        <w:pStyle w:val="MainHead1"/>
      </w:pPr>
      <w:r w:rsidRPr="007278E4">
        <w:t>Characterization and Purification of cGAS inhibitor</w:t>
      </w:r>
      <w:r>
        <w:t>(s)</w:t>
      </w:r>
    </w:p>
    <w:p w14:paraId="7DB63912" w14:textId="6208D1CF" w:rsidR="00BB271A" w:rsidRDefault="007278E4" w:rsidP="00BB271A">
      <w:pPr>
        <w:pStyle w:val="ChapterSectionHead"/>
      </w:pPr>
      <w:r>
        <w:t>Certain RNA as cGAS inhibitor</w:t>
      </w:r>
    </w:p>
    <w:p w14:paraId="52B86D6F" w14:textId="77777777" w:rsidR="00BB271A" w:rsidRDefault="00BB271A" w:rsidP="00BB271A">
      <w:pPr>
        <w:pStyle w:val="SecondHead1"/>
      </w:pPr>
      <w:r>
        <w:t>Results</w:t>
      </w:r>
    </w:p>
    <w:p w14:paraId="084B2BF2" w14:textId="77777777" w:rsidR="00BB271A" w:rsidRDefault="00BB271A" w:rsidP="00BB271A">
      <w:pPr>
        <w:spacing w:line="480" w:lineRule="auto"/>
      </w:pPr>
    </w:p>
    <w:p w14:paraId="46E1969D" w14:textId="6D8C9F2D" w:rsidR="00BB271A" w:rsidRDefault="00BB271A" w:rsidP="00BB271A">
      <w:pPr>
        <w:spacing w:line="480" w:lineRule="auto"/>
      </w:pPr>
      <w:r w:rsidRPr="003C315A">
        <w:t>The</w:t>
      </w:r>
      <w:r>
        <w:t>…</w:t>
      </w:r>
      <w:r w:rsidRPr="003C315A">
        <w:t xml:space="preserve"> </w:t>
      </w:r>
      <w:r>
        <w:t>(summary)</w:t>
      </w:r>
    </w:p>
    <w:p w14:paraId="575BEB9C" w14:textId="77777777" w:rsidR="00BB271A" w:rsidRDefault="00BB271A" w:rsidP="00BB271A">
      <w:pPr>
        <w:spacing w:line="480" w:lineRule="auto"/>
      </w:pPr>
    </w:p>
    <w:p w14:paraId="7C6AB30F" w14:textId="77777777" w:rsidR="00BB271A" w:rsidRDefault="00BB271A" w:rsidP="00BB271A">
      <w:pPr>
        <w:pStyle w:val="ThirdHead1"/>
      </w:pPr>
      <w:r w:rsidRPr="003C315A">
        <w:t>IRF5 forms a dimer and is essential for cytokine induction by multiple innate immunity pathways.</w:t>
      </w:r>
    </w:p>
    <w:p w14:paraId="19C1C94C" w14:textId="0DBB1EA7" w:rsidR="00BB271A" w:rsidRDefault="00BB271A" w:rsidP="00BB271A">
      <w:pPr>
        <w:spacing w:line="480" w:lineRule="auto"/>
        <w:jc w:val="both"/>
        <w:rPr>
          <w:color w:val="000000"/>
          <w:szCs w:val="24"/>
        </w:rPr>
      </w:pPr>
      <w:r w:rsidRPr="003C315A">
        <w:rPr>
          <w:color w:val="000000"/>
          <w:szCs w:val="24"/>
        </w:rPr>
        <w:t xml:space="preserve">To investigate the </w:t>
      </w:r>
    </w:p>
    <w:p w14:paraId="3A541AE3" w14:textId="77777777" w:rsidR="00BB271A" w:rsidRDefault="00BB271A" w:rsidP="00BB271A">
      <w:pPr>
        <w:spacing w:line="480" w:lineRule="auto"/>
        <w:rPr>
          <w:color w:val="000000"/>
          <w:szCs w:val="24"/>
        </w:rPr>
      </w:pPr>
    </w:p>
    <w:p w14:paraId="47984BBC" w14:textId="77777777" w:rsidR="00BB271A" w:rsidRDefault="00BB271A" w:rsidP="00BB271A">
      <w:pPr>
        <w:pStyle w:val="SecondHead1"/>
      </w:pPr>
      <w:r w:rsidRPr="003C315A">
        <w:t>Conclusions and discussion</w:t>
      </w:r>
    </w:p>
    <w:p w14:paraId="389E39E6" w14:textId="77777777" w:rsidR="00BB271A" w:rsidRDefault="00BB271A" w:rsidP="00BB271A">
      <w:pPr>
        <w:spacing w:line="480" w:lineRule="auto"/>
      </w:pPr>
    </w:p>
    <w:p w14:paraId="22FDA3ED" w14:textId="2C8C7C6A" w:rsidR="00BB271A" w:rsidRDefault="00BB271A" w:rsidP="00BB271A">
      <w:pPr>
        <w:spacing w:line="480" w:lineRule="auto"/>
        <w:jc w:val="both"/>
        <w:rPr>
          <w:bCs/>
          <w:color w:val="000000"/>
          <w:szCs w:val="24"/>
        </w:rPr>
      </w:pPr>
      <w:r w:rsidRPr="003C315A">
        <w:rPr>
          <w:bCs/>
          <w:color w:val="000000"/>
          <w:szCs w:val="24"/>
        </w:rPr>
        <w:t xml:space="preserve">In this report </w:t>
      </w:r>
    </w:p>
    <w:p w14:paraId="6ECCF330" w14:textId="77777777" w:rsidR="007278E4" w:rsidRDefault="007278E4" w:rsidP="00BB271A">
      <w:pPr>
        <w:spacing w:line="480" w:lineRule="auto"/>
        <w:jc w:val="both"/>
        <w:rPr>
          <w:bCs/>
          <w:color w:val="000000"/>
          <w:szCs w:val="24"/>
        </w:rPr>
      </w:pPr>
    </w:p>
    <w:p w14:paraId="0ABE5CB1" w14:textId="77777777" w:rsidR="007278E4" w:rsidRDefault="007278E4">
      <w:pPr>
        <w:spacing w:after="160" w:line="259" w:lineRule="auto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14:paraId="43F6A567" w14:textId="48CCCC5D" w:rsidR="007278E4" w:rsidRDefault="007278E4" w:rsidP="007278E4">
      <w:pPr>
        <w:pStyle w:val="ChapterSectionHead"/>
      </w:pPr>
      <w:r>
        <w:lastRenderedPageBreak/>
        <w:t>cGAS inhibitor</w:t>
      </w:r>
      <w:r>
        <w:t>(s) from nucleus</w:t>
      </w:r>
      <w:bookmarkStart w:id="1" w:name="_GoBack"/>
      <w:bookmarkEnd w:id="1"/>
    </w:p>
    <w:p w14:paraId="6834359C" w14:textId="77777777" w:rsidR="007278E4" w:rsidRDefault="007278E4" w:rsidP="007278E4">
      <w:pPr>
        <w:pStyle w:val="SecondHead1"/>
      </w:pPr>
      <w:r>
        <w:t>Results</w:t>
      </w:r>
    </w:p>
    <w:p w14:paraId="35F98FAB" w14:textId="77777777" w:rsidR="007278E4" w:rsidRDefault="007278E4" w:rsidP="007278E4">
      <w:pPr>
        <w:spacing w:line="480" w:lineRule="auto"/>
      </w:pPr>
    </w:p>
    <w:p w14:paraId="42095F79" w14:textId="77777777" w:rsidR="007278E4" w:rsidRDefault="007278E4" w:rsidP="007278E4">
      <w:pPr>
        <w:spacing w:line="480" w:lineRule="auto"/>
      </w:pPr>
      <w:r w:rsidRPr="003C315A">
        <w:t>The</w:t>
      </w:r>
      <w:r>
        <w:t>…</w:t>
      </w:r>
      <w:r w:rsidRPr="003C315A">
        <w:t xml:space="preserve"> </w:t>
      </w:r>
      <w:r>
        <w:t>(summary)</w:t>
      </w:r>
    </w:p>
    <w:p w14:paraId="7CA08250" w14:textId="77777777" w:rsidR="007278E4" w:rsidRDefault="007278E4" w:rsidP="007278E4">
      <w:pPr>
        <w:spacing w:line="480" w:lineRule="auto"/>
      </w:pPr>
    </w:p>
    <w:p w14:paraId="34B443B4" w14:textId="77777777" w:rsidR="007278E4" w:rsidRDefault="007278E4" w:rsidP="007278E4">
      <w:pPr>
        <w:pStyle w:val="ThirdHead1"/>
      </w:pPr>
      <w:r w:rsidRPr="003C315A">
        <w:t>IRF5 forms a dimer and is essential for cytokine induction by multiple innate immunity pathways.</w:t>
      </w:r>
    </w:p>
    <w:p w14:paraId="029627FC" w14:textId="77777777" w:rsidR="007278E4" w:rsidRDefault="007278E4" w:rsidP="007278E4">
      <w:pPr>
        <w:spacing w:line="480" w:lineRule="auto"/>
        <w:jc w:val="both"/>
        <w:rPr>
          <w:color w:val="000000"/>
          <w:szCs w:val="24"/>
        </w:rPr>
      </w:pPr>
      <w:r w:rsidRPr="003C315A">
        <w:rPr>
          <w:color w:val="000000"/>
          <w:szCs w:val="24"/>
        </w:rPr>
        <w:t xml:space="preserve">To investigate the </w:t>
      </w:r>
    </w:p>
    <w:p w14:paraId="5588AEFC" w14:textId="77777777" w:rsidR="007278E4" w:rsidRDefault="007278E4" w:rsidP="007278E4">
      <w:pPr>
        <w:spacing w:line="480" w:lineRule="auto"/>
        <w:rPr>
          <w:color w:val="000000"/>
          <w:szCs w:val="24"/>
        </w:rPr>
      </w:pPr>
    </w:p>
    <w:p w14:paraId="77ADDB7A" w14:textId="77777777" w:rsidR="007278E4" w:rsidRDefault="007278E4" w:rsidP="007278E4">
      <w:pPr>
        <w:pStyle w:val="SecondHead1"/>
      </w:pPr>
      <w:r w:rsidRPr="003C315A">
        <w:t>Conclusions and discussion</w:t>
      </w:r>
    </w:p>
    <w:p w14:paraId="63C9D7AC" w14:textId="77777777" w:rsidR="007278E4" w:rsidRDefault="007278E4" w:rsidP="007278E4">
      <w:pPr>
        <w:spacing w:line="480" w:lineRule="auto"/>
      </w:pPr>
    </w:p>
    <w:p w14:paraId="5163C12B" w14:textId="77777777" w:rsidR="007278E4" w:rsidRDefault="007278E4" w:rsidP="007278E4">
      <w:pPr>
        <w:spacing w:line="480" w:lineRule="auto"/>
        <w:jc w:val="both"/>
        <w:rPr>
          <w:bCs/>
          <w:color w:val="000000"/>
          <w:szCs w:val="24"/>
        </w:rPr>
      </w:pPr>
      <w:r w:rsidRPr="003C315A">
        <w:rPr>
          <w:bCs/>
          <w:color w:val="000000"/>
          <w:szCs w:val="24"/>
        </w:rPr>
        <w:t xml:space="preserve">In this report </w:t>
      </w:r>
    </w:p>
    <w:p w14:paraId="77867670" w14:textId="77777777" w:rsidR="00BB271A" w:rsidRDefault="00BB271A" w:rsidP="00BB271A">
      <w:pPr>
        <w:spacing w:line="480" w:lineRule="auto"/>
        <w:rPr>
          <w:color w:val="000000"/>
          <w:szCs w:val="24"/>
        </w:rPr>
      </w:pPr>
    </w:p>
    <w:p w14:paraId="7C7AA17E" w14:textId="77777777" w:rsidR="00BB271A" w:rsidRDefault="00BB271A" w:rsidP="00BB271A">
      <w:pPr>
        <w:pStyle w:val="SecondHead1"/>
      </w:pPr>
      <w:r w:rsidRPr="003C315A">
        <w:t>Material and methods</w:t>
      </w:r>
    </w:p>
    <w:p w14:paraId="079253E4" w14:textId="77777777" w:rsidR="00BB271A" w:rsidRDefault="00BB271A" w:rsidP="00BB271A">
      <w:pPr>
        <w:spacing w:line="480" w:lineRule="auto"/>
      </w:pPr>
    </w:p>
    <w:p w14:paraId="13A901B6" w14:textId="77777777" w:rsidR="00BB271A" w:rsidRDefault="00BB271A" w:rsidP="00BB271A">
      <w:pPr>
        <w:pStyle w:val="ThirdHead1"/>
      </w:pPr>
      <w:r w:rsidRPr="003C315A">
        <w:t>Antibodies and Other Reagents</w:t>
      </w:r>
    </w:p>
    <w:p w14:paraId="55B35937" w14:textId="7D94F2D5" w:rsidR="00BB271A" w:rsidRPr="00ED1B8D" w:rsidRDefault="00BB271A" w:rsidP="00BB271A">
      <w:pPr>
        <w:spacing w:line="480" w:lineRule="auto"/>
        <w:rPr>
          <w:szCs w:val="24"/>
        </w:rPr>
      </w:pPr>
      <w:r w:rsidRPr="00ED1B8D">
        <w:rPr>
          <w:szCs w:val="24"/>
        </w:rPr>
        <w:t xml:space="preserve">The antibodies </w:t>
      </w:r>
    </w:p>
    <w:sectPr w:rsidR="00BB271A" w:rsidRPr="00ED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3"/>
    <w:rsid w:val="00400DA3"/>
    <w:rsid w:val="007278E4"/>
    <w:rsid w:val="008E3ADD"/>
    <w:rsid w:val="00942696"/>
    <w:rsid w:val="00AE00CF"/>
    <w:rsid w:val="00BB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55B7"/>
  <w15:chartTrackingRefBased/>
  <w15:docId w15:val="{C15C03A5-8530-4165-A253-5302557A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71A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D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0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A3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400DA3"/>
    <w:rPr>
      <w:color w:val="5A5A5A" w:themeColor="text1" w:themeTint="A5"/>
      <w:spacing w:val="15"/>
    </w:rPr>
  </w:style>
  <w:style w:type="paragraph" w:customStyle="1" w:styleId="ChapterSectionHead">
    <w:name w:val="Chapter/ Section Head"/>
    <w:basedOn w:val="Normal"/>
    <w:rsid w:val="00BB271A"/>
    <w:pPr>
      <w:jc w:val="center"/>
      <w:outlineLvl w:val="0"/>
    </w:pPr>
    <w:rPr>
      <w:b/>
      <w:caps/>
      <w:sz w:val="28"/>
    </w:rPr>
  </w:style>
  <w:style w:type="paragraph" w:customStyle="1" w:styleId="MainHead1">
    <w:name w:val="Main Head 1"/>
    <w:basedOn w:val="Normal"/>
    <w:rsid w:val="00BB271A"/>
    <w:pPr>
      <w:spacing w:line="480" w:lineRule="auto"/>
      <w:jc w:val="center"/>
      <w:outlineLvl w:val="1"/>
    </w:pPr>
    <w:rPr>
      <w:b/>
      <w:caps/>
    </w:rPr>
  </w:style>
  <w:style w:type="paragraph" w:customStyle="1" w:styleId="SecondHead1">
    <w:name w:val="Second Head 1"/>
    <w:basedOn w:val="Normal"/>
    <w:rsid w:val="00BB271A"/>
    <w:pPr>
      <w:spacing w:line="480" w:lineRule="auto"/>
      <w:outlineLvl w:val="2"/>
    </w:pPr>
    <w:rPr>
      <w:b/>
      <w:szCs w:val="24"/>
    </w:rPr>
  </w:style>
  <w:style w:type="paragraph" w:customStyle="1" w:styleId="ThirdHead1">
    <w:name w:val="Third Head 1"/>
    <w:basedOn w:val="Normal"/>
    <w:rsid w:val="00BB271A"/>
    <w:pPr>
      <w:spacing w:line="480" w:lineRule="auto"/>
      <w:outlineLvl w:val="3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1A"/>
    <w:rPr>
      <w:rFonts w:ascii="Segoe UI" w:eastAsia="Times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Molecular Biology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Ren</dc:creator>
  <cp:keywords/>
  <dc:description/>
  <cp:lastModifiedBy>Junyao Ren</cp:lastModifiedBy>
  <cp:revision>3</cp:revision>
  <dcterms:created xsi:type="dcterms:W3CDTF">2018-04-09T14:45:00Z</dcterms:created>
  <dcterms:modified xsi:type="dcterms:W3CDTF">2018-04-19T17:48:00Z</dcterms:modified>
</cp:coreProperties>
</file>