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03D56A" w14:textId="77777777" w:rsidR="00417770" w:rsidRDefault="00417770" w:rsidP="00417770"/>
    <w:p w14:paraId="191F3507" w14:textId="77777777" w:rsidR="00417770" w:rsidRDefault="00417770" w:rsidP="00417770"/>
    <w:p w14:paraId="5D420823" w14:textId="77777777" w:rsidR="00417770" w:rsidRDefault="00417770" w:rsidP="00417770"/>
    <w:p w14:paraId="493F0234" w14:textId="77777777" w:rsidR="00417770" w:rsidRDefault="00417770" w:rsidP="00417770"/>
    <w:p w14:paraId="1144566A" w14:textId="77777777" w:rsidR="00417770" w:rsidRDefault="00417770" w:rsidP="00417770"/>
    <w:p w14:paraId="05B3EBF7" w14:textId="77777777" w:rsidR="00417770" w:rsidRDefault="00417770" w:rsidP="00417770"/>
    <w:p w14:paraId="627012D5" w14:textId="77777777" w:rsidR="00417770" w:rsidRDefault="00417770" w:rsidP="00417770"/>
    <w:p w14:paraId="008F66C0" w14:textId="77777777" w:rsidR="00417770" w:rsidRDefault="00417770" w:rsidP="00417770"/>
    <w:p w14:paraId="18658069" w14:textId="77777777" w:rsidR="00417770" w:rsidRDefault="00417770" w:rsidP="00417770"/>
    <w:p w14:paraId="08FBF984" w14:textId="77777777" w:rsidR="00417770" w:rsidRDefault="00417770" w:rsidP="00417770"/>
    <w:p w14:paraId="459FF2DD" w14:textId="77777777" w:rsidR="00417770" w:rsidRDefault="00417770" w:rsidP="00417770"/>
    <w:p w14:paraId="2434E96F" w14:textId="77777777" w:rsidR="00417770" w:rsidRDefault="00417770" w:rsidP="00417770"/>
    <w:p w14:paraId="1CEBFABA" w14:textId="74CC2450" w:rsidR="00822559" w:rsidRDefault="00822559" w:rsidP="00822559">
      <w:pPr>
        <w:jc w:val="center"/>
        <w:rPr>
          <w:rFonts w:eastAsia="SimSun"/>
          <w:caps/>
          <w:lang w:eastAsia="zh-CN"/>
        </w:rPr>
      </w:pPr>
      <w:r w:rsidRPr="00822559">
        <w:rPr>
          <w:caps/>
        </w:rPr>
        <w:t xml:space="preserve">MECHANISM OF </w:t>
      </w:r>
      <w:r w:rsidR="004772BD">
        <w:rPr>
          <w:caps/>
        </w:rPr>
        <w:t>IRF5</w:t>
      </w:r>
      <w:r w:rsidRPr="00822559">
        <w:rPr>
          <w:caps/>
        </w:rPr>
        <w:t xml:space="preserve"> AC</w:t>
      </w:r>
      <w:r>
        <w:rPr>
          <w:caps/>
        </w:rPr>
        <w:t xml:space="preserve">TIVATION </w:t>
      </w:r>
      <w:r w:rsidR="004772BD">
        <w:rPr>
          <w:caps/>
        </w:rPr>
        <w:t>AND REGULATION OF Cgas activity</w:t>
      </w:r>
    </w:p>
    <w:p w14:paraId="23FE7C47" w14:textId="77777777" w:rsidR="008259C1" w:rsidRPr="008259C1" w:rsidRDefault="008259C1" w:rsidP="00822559">
      <w:pPr>
        <w:jc w:val="center"/>
        <w:rPr>
          <w:rFonts w:eastAsia="SimSun"/>
          <w:caps/>
          <w:lang w:eastAsia="zh-CN"/>
        </w:rPr>
      </w:pPr>
    </w:p>
    <w:p w14:paraId="74F266F0" w14:textId="34E2FB36" w:rsidR="00417770" w:rsidRPr="00822559" w:rsidRDefault="00417770" w:rsidP="00822559">
      <w:pPr>
        <w:jc w:val="center"/>
        <w:rPr>
          <w:rFonts w:eastAsia="SimSun"/>
          <w:caps/>
          <w:lang w:eastAsia="zh-CN"/>
        </w:rPr>
      </w:pPr>
    </w:p>
    <w:p w14:paraId="1263F968" w14:textId="77777777" w:rsidR="001A6844" w:rsidRDefault="001A6844" w:rsidP="001A6844">
      <w:pPr>
        <w:pStyle w:val="BodyText"/>
        <w:jc w:val="center"/>
      </w:pPr>
      <w:r>
        <w:t xml:space="preserve">(13 spaces down from top, in capital letters, double spaced, and inverted </w:t>
      </w:r>
    </w:p>
    <w:p w14:paraId="2063B3C5" w14:textId="77777777" w:rsidR="001A6844" w:rsidRDefault="001A6844" w:rsidP="001A6844">
      <w:pPr>
        <w:pStyle w:val="BodyText"/>
        <w:jc w:val="center"/>
      </w:pPr>
      <w:r>
        <w:t>pyramid form, if more than one line long)</w:t>
      </w:r>
    </w:p>
    <w:p w14:paraId="2BF44DC1" w14:textId="77777777" w:rsidR="00417770" w:rsidRDefault="00417770" w:rsidP="00417770">
      <w:pPr>
        <w:jc w:val="center"/>
        <w:rPr>
          <w:caps/>
        </w:rPr>
      </w:pPr>
    </w:p>
    <w:p w14:paraId="5657C000" w14:textId="77777777" w:rsidR="00417770" w:rsidRDefault="00417770" w:rsidP="00417770"/>
    <w:p w14:paraId="7F6DA680" w14:textId="77777777" w:rsidR="00417770" w:rsidRDefault="00417770" w:rsidP="00417770"/>
    <w:p w14:paraId="2C9968EC" w14:textId="77777777" w:rsidR="00417770" w:rsidRDefault="00417770" w:rsidP="00417770"/>
    <w:p w14:paraId="145AF948" w14:textId="77777777" w:rsidR="00417770" w:rsidRDefault="00417770" w:rsidP="00417770"/>
    <w:p w14:paraId="011A06F1" w14:textId="77777777" w:rsidR="00417770" w:rsidRDefault="00417770" w:rsidP="00417770"/>
    <w:p w14:paraId="5E88FF79" w14:textId="77777777" w:rsidR="00417770" w:rsidRDefault="00417770" w:rsidP="00417770"/>
    <w:p w14:paraId="48BDC071" w14:textId="77777777" w:rsidR="00417770" w:rsidRDefault="00417770" w:rsidP="00417770"/>
    <w:p w14:paraId="328C7B2E" w14:textId="77777777" w:rsidR="00417770" w:rsidRDefault="00417770" w:rsidP="00417770"/>
    <w:p w14:paraId="525E5C2A" w14:textId="77777777" w:rsidR="00417770" w:rsidRDefault="00417770" w:rsidP="00417770"/>
    <w:p w14:paraId="0902A9E7" w14:textId="77777777" w:rsidR="00417770" w:rsidRDefault="00417770" w:rsidP="00417770"/>
    <w:p w14:paraId="463CB2F2" w14:textId="77777777" w:rsidR="00417770" w:rsidRDefault="00417770" w:rsidP="00417770"/>
    <w:p w14:paraId="21A9D850" w14:textId="77777777" w:rsidR="004C0F13" w:rsidRDefault="004C0F13" w:rsidP="00417770"/>
    <w:p w14:paraId="0BDC4C35" w14:textId="77777777" w:rsidR="004C0F13" w:rsidRDefault="004C0F13" w:rsidP="004C0F13">
      <w:pPr>
        <w:jc w:val="center"/>
        <w:rPr>
          <w:caps/>
        </w:rPr>
      </w:pPr>
      <w:r>
        <w:rPr>
          <w:caps/>
        </w:rPr>
        <w:t>Approved by supervisory committee</w:t>
      </w:r>
    </w:p>
    <w:p w14:paraId="1D644A3F" w14:textId="77777777" w:rsidR="004C0F13" w:rsidRDefault="004C0F13" w:rsidP="004C0F13">
      <w:pPr>
        <w:pStyle w:val="BodyText"/>
        <w:jc w:val="center"/>
      </w:pPr>
      <w:r>
        <w:t>(14 spaces down)</w:t>
      </w:r>
    </w:p>
    <w:p w14:paraId="2B81272F" w14:textId="77777777" w:rsidR="001A6844" w:rsidRDefault="001A6844" w:rsidP="001A6844">
      <w:pPr>
        <w:pStyle w:val="BodyText"/>
        <w:jc w:val="center"/>
        <w:rPr>
          <w:caps/>
          <w:sz w:val="24"/>
        </w:rPr>
      </w:pPr>
    </w:p>
    <w:p w14:paraId="14C8F6D1" w14:textId="77777777" w:rsidR="004C0F13" w:rsidRDefault="004C0F13" w:rsidP="001A6844">
      <w:pPr>
        <w:pStyle w:val="BodyText"/>
        <w:jc w:val="center"/>
        <w:rPr>
          <w:rFonts w:eastAsia="SimSun"/>
          <w:caps/>
          <w:sz w:val="24"/>
          <w:lang w:eastAsia="zh-CN"/>
        </w:rPr>
      </w:pPr>
    </w:p>
    <w:p w14:paraId="7CB16100" w14:textId="77777777" w:rsidR="00822559" w:rsidRDefault="00822559" w:rsidP="001A6844">
      <w:pPr>
        <w:pStyle w:val="BodyText"/>
        <w:jc w:val="center"/>
        <w:rPr>
          <w:rFonts w:eastAsia="SimSun"/>
          <w:caps/>
          <w:sz w:val="24"/>
          <w:lang w:eastAsia="zh-CN"/>
        </w:rPr>
      </w:pPr>
    </w:p>
    <w:p w14:paraId="3BE33C3B" w14:textId="77777777" w:rsidR="00822559" w:rsidRDefault="00822559" w:rsidP="001A6844">
      <w:pPr>
        <w:pStyle w:val="BodyText"/>
        <w:jc w:val="center"/>
        <w:rPr>
          <w:rFonts w:eastAsia="SimSun"/>
          <w:caps/>
          <w:sz w:val="24"/>
          <w:lang w:eastAsia="zh-CN"/>
        </w:rPr>
      </w:pPr>
    </w:p>
    <w:p w14:paraId="178A6765" w14:textId="77777777" w:rsidR="00822559" w:rsidRDefault="00822559" w:rsidP="001A6844">
      <w:pPr>
        <w:pStyle w:val="BodyText"/>
        <w:jc w:val="center"/>
        <w:rPr>
          <w:rFonts w:eastAsia="SimSun"/>
          <w:caps/>
          <w:sz w:val="24"/>
          <w:lang w:eastAsia="zh-CN"/>
        </w:rPr>
      </w:pPr>
    </w:p>
    <w:p w14:paraId="33AD5DDE" w14:textId="77777777" w:rsidR="00822559" w:rsidRPr="00822559" w:rsidRDefault="00822559" w:rsidP="001A6844">
      <w:pPr>
        <w:pStyle w:val="BodyText"/>
        <w:jc w:val="center"/>
        <w:rPr>
          <w:rFonts w:eastAsia="SimSun"/>
          <w:caps/>
          <w:sz w:val="24"/>
          <w:lang w:eastAsia="zh-CN"/>
        </w:rPr>
      </w:pPr>
    </w:p>
    <w:tbl>
      <w:tblPr>
        <w:tblW w:w="4770" w:type="dxa"/>
        <w:tblInd w:w="5238" w:type="dxa"/>
        <w:tblBorders>
          <w:bottom w:val="single" w:sz="2" w:space="0" w:color="auto"/>
          <w:insideH w:val="single" w:sz="2" w:space="0" w:color="auto"/>
          <w:insideV w:val="single" w:sz="4" w:space="0" w:color="auto"/>
        </w:tblBorders>
        <w:tblLayout w:type="fixed"/>
        <w:tblLook w:val="0000" w:firstRow="0" w:lastRow="0" w:firstColumn="0" w:lastColumn="0" w:noHBand="0" w:noVBand="0"/>
      </w:tblPr>
      <w:tblGrid>
        <w:gridCol w:w="4770"/>
      </w:tblGrid>
      <w:tr w:rsidR="00C73842" w14:paraId="4366E2C2" w14:textId="77777777">
        <w:trPr>
          <w:trHeight w:hRule="exact" w:val="440"/>
        </w:trPr>
        <w:tc>
          <w:tcPr>
            <w:tcW w:w="4770" w:type="dxa"/>
          </w:tcPr>
          <w:p w14:paraId="1CF6CEC3" w14:textId="77777777" w:rsidR="00C73842" w:rsidRPr="00822559" w:rsidRDefault="00822559" w:rsidP="00C85CAC">
            <w:pPr>
              <w:jc w:val="both"/>
              <w:rPr>
                <w:rFonts w:eastAsia="SimSun"/>
                <w:sz w:val="22"/>
                <w:lang w:eastAsia="zh-CN"/>
              </w:rPr>
            </w:pPr>
            <w:r>
              <w:rPr>
                <w:rFonts w:eastAsia="SimSun" w:hint="eastAsia"/>
                <w:sz w:val="22"/>
                <w:lang w:eastAsia="zh-CN"/>
              </w:rPr>
              <w:t>Zhijian</w:t>
            </w:r>
            <w:r w:rsidR="00C85CAC">
              <w:rPr>
                <w:rFonts w:eastAsia="SimSun" w:hint="eastAsia"/>
                <w:sz w:val="22"/>
                <w:lang w:eastAsia="zh-CN"/>
              </w:rPr>
              <w:t xml:space="preserve"> J. </w:t>
            </w:r>
            <w:r>
              <w:rPr>
                <w:rFonts w:eastAsia="SimSun" w:hint="eastAsia"/>
                <w:sz w:val="22"/>
                <w:lang w:eastAsia="zh-CN"/>
              </w:rPr>
              <w:t>Chen, Ph</w:t>
            </w:r>
            <w:r w:rsidR="00C85CAC">
              <w:rPr>
                <w:rFonts w:eastAsia="SimSun" w:hint="eastAsia"/>
                <w:sz w:val="22"/>
                <w:lang w:eastAsia="zh-CN"/>
              </w:rPr>
              <w:t>.</w:t>
            </w:r>
            <w:r>
              <w:rPr>
                <w:rFonts w:eastAsia="SimSun" w:hint="eastAsia"/>
                <w:sz w:val="22"/>
                <w:lang w:eastAsia="zh-CN"/>
              </w:rPr>
              <w:t>D.</w:t>
            </w:r>
          </w:p>
        </w:tc>
      </w:tr>
      <w:tr w:rsidR="00C73842" w14:paraId="33810621" w14:textId="77777777">
        <w:trPr>
          <w:trHeight w:hRule="exact" w:val="440"/>
        </w:trPr>
        <w:tc>
          <w:tcPr>
            <w:tcW w:w="4770" w:type="dxa"/>
          </w:tcPr>
          <w:p w14:paraId="5D161719" w14:textId="6CFDDC32" w:rsidR="00C73842" w:rsidRPr="00822559" w:rsidRDefault="002F5D6C" w:rsidP="00AE424D">
            <w:pPr>
              <w:jc w:val="both"/>
              <w:rPr>
                <w:rFonts w:eastAsia="SimSun"/>
                <w:sz w:val="22"/>
                <w:lang w:eastAsia="zh-CN"/>
              </w:rPr>
            </w:pPr>
            <w:r>
              <w:rPr>
                <w:rFonts w:eastAsia="SimSun"/>
                <w:sz w:val="22"/>
                <w:lang w:eastAsia="zh-CN"/>
              </w:rPr>
              <w:t>Eric Olson</w:t>
            </w:r>
            <w:r w:rsidR="00822559">
              <w:rPr>
                <w:rFonts w:eastAsia="SimSun" w:hint="eastAsia"/>
                <w:sz w:val="22"/>
                <w:lang w:eastAsia="zh-CN"/>
              </w:rPr>
              <w:t>, Ph</w:t>
            </w:r>
            <w:r w:rsidR="00C85CAC">
              <w:rPr>
                <w:rFonts w:eastAsia="SimSun" w:hint="eastAsia"/>
                <w:sz w:val="22"/>
                <w:lang w:eastAsia="zh-CN"/>
              </w:rPr>
              <w:t>.</w:t>
            </w:r>
            <w:r w:rsidR="00822559">
              <w:rPr>
                <w:rFonts w:eastAsia="SimSun" w:hint="eastAsia"/>
                <w:sz w:val="22"/>
                <w:lang w:eastAsia="zh-CN"/>
              </w:rPr>
              <w:t>D (Chair)</w:t>
            </w:r>
          </w:p>
        </w:tc>
      </w:tr>
      <w:tr w:rsidR="00C73842" w14:paraId="4013D09A" w14:textId="77777777">
        <w:trPr>
          <w:trHeight w:hRule="exact" w:val="440"/>
        </w:trPr>
        <w:tc>
          <w:tcPr>
            <w:tcW w:w="4770" w:type="dxa"/>
          </w:tcPr>
          <w:p w14:paraId="77D4F6FA" w14:textId="4E2CC598" w:rsidR="00C73842" w:rsidRPr="00822559" w:rsidRDefault="002F5D6C" w:rsidP="00AE424D">
            <w:pPr>
              <w:jc w:val="both"/>
              <w:rPr>
                <w:rFonts w:eastAsia="SimSun"/>
                <w:sz w:val="22"/>
                <w:lang w:eastAsia="zh-CN"/>
              </w:rPr>
            </w:pPr>
            <w:r>
              <w:rPr>
                <w:rFonts w:eastAsia="SimSun"/>
                <w:sz w:val="22"/>
                <w:lang w:eastAsia="zh-CN"/>
              </w:rPr>
              <w:t>Bruce Beutler</w:t>
            </w:r>
            <w:r w:rsidR="00822559">
              <w:rPr>
                <w:rFonts w:eastAsia="SimSun" w:hint="eastAsia"/>
                <w:sz w:val="22"/>
                <w:lang w:eastAsia="zh-CN"/>
              </w:rPr>
              <w:t>, Ph</w:t>
            </w:r>
            <w:r w:rsidR="00C85CAC">
              <w:rPr>
                <w:rFonts w:eastAsia="SimSun" w:hint="eastAsia"/>
                <w:sz w:val="22"/>
                <w:lang w:eastAsia="zh-CN"/>
              </w:rPr>
              <w:t>.</w:t>
            </w:r>
            <w:r w:rsidR="00822559">
              <w:rPr>
                <w:rFonts w:eastAsia="SimSun" w:hint="eastAsia"/>
                <w:sz w:val="22"/>
                <w:lang w:eastAsia="zh-CN"/>
              </w:rPr>
              <w:t>D</w:t>
            </w:r>
          </w:p>
        </w:tc>
      </w:tr>
      <w:tr w:rsidR="00C73842" w14:paraId="6CEBD509" w14:textId="77777777">
        <w:trPr>
          <w:trHeight w:hRule="exact" w:val="440"/>
        </w:trPr>
        <w:tc>
          <w:tcPr>
            <w:tcW w:w="4770" w:type="dxa"/>
          </w:tcPr>
          <w:p w14:paraId="5336807B" w14:textId="601EFE40" w:rsidR="00C73842" w:rsidRPr="00822559" w:rsidRDefault="002F5D6C" w:rsidP="00C85CAC">
            <w:pPr>
              <w:jc w:val="both"/>
              <w:rPr>
                <w:rFonts w:eastAsia="SimSun"/>
                <w:sz w:val="22"/>
                <w:lang w:eastAsia="zh-CN"/>
              </w:rPr>
            </w:pPr>
            <w:r>
              <w:rPr>
                <w:rFonts w:eastAsia="SimSun"/>
                <w:sz w:val="22"/>
                <w:lang w:eastAsia="zh-CN"/>
              </w:rPr>
              <w:t>Lora Hooper</w:t>
            </w:r>
            <w:r w:rsidR="00822559">
              <w:rPr>
                <w:rFonts w:eastAsia="SimSun" w:hint="eastAsia"/>
                <w:sz w:val="22"/>
                <w:lang w:eastAsia="zh-CN"/>
              </w:rPr>
              <w:t>, Ph</w:t>
            </w:r>
            <w:r w:rsidR="00C85CAC">
              <w:rPr>
                <w:rFonts w:eastAsia="SimSun" w:hint="eastAsia"/>
                <w:sz w:val="22"/>
                <w:lang w:eastAsia="zh-CN"/>
              </w:rPr>
              <w:t>.</w:t>
            </w:r>
            <w:r w:rsidR="00822559">
              <w:rPr>
                <w:rFonts w:eastAsia="SimSun" w:hint="eastAsia"/>
                <w:sz w:val="22"/>
                <w:lang w:eastAsia="zh-CN"/>
              </w:rPr>
              <w:t>D</w:t>
            </w:r>
          </w:p>
        </w:tc>
      </w:tr>
    </w:tbl>
    <w:p w14:paraId="2E5898C1" w14:textId="77777777" w:rsidR="004C0F13" w:rsidRDefault="004C0F13" w:rsidP="00417770">
      <w:pPr>
        <w:pStyle w:val="Header"/>
        <w:tabs>
          <w:tab w:val="clear" w:pos="4320"/>
          <w:tab w:val="clear" w:pos="8640"/>
        </w:tabs>
        <w:spacing w:line="480" w:lineRule="auto"/>
        <w:rPr>
          <w:caps/>
        </w:rPr>
      </w:pPr>
    </w:p>
    <w:p w14:paraId="17E8FFE7" w14:textId="77777777" w:rsidR="00417770" w:rsidRPr="00822559" w:rsidRDefault="00417770" w:rsidP="00417770">
      <w:pPr>
        <w:pStyle w:val="Header"/>
        <w:tabs>
          <w:tab w:val="clear" w:pos="4320"/>
          <w:tab w:val="clear" w:pos="8640"/>
        </w:tabs>
        <w:spacing w:line="480" w:lineRule="auto"/>
        <w:rPr>
          <w:rFonts w:eastAsia="SimSun"/>
          <w:caps/>
          <w:lang w:eastAsia="zh-CN"/>
        </w:rPr>
      </w:pPr>
    </w:p>
    <w:p w14:paraId="60AE07F3" w14:textId="77777777" w:rsidR="00417770" w:rsidRDefault="00417770" w:rsidP="00417770">
      <w:pPr>
        <w:spacing w:line="480" w:lineRule="auto"/>
        <w:jc w:val="center"/>
        <w:rPr>
          <w:caps/>
        </w:rPr>
      </w:pPr>
    </w:p>
    <w:p w14:paraId="0F73D69D" w14:textId="77777777" w:rsidR="00417770" w:rsidRDefault="00417770" w:rsidP="00417770">
      <w:pPr>
        <w:spacing w:line="480" w:lineRule="auto"/>
        <w:jc w:val="center"/>
        <w:rPr>
          <w:caps/>
        </w:rPr>
      </w:pPr>
    </w:p>
    <w:p w14:paraId="69FCF6A3" w14:textId="77777777" w:rsidR="00417770" w:rsidRDefault="00417770" w:rsidP="00417770">
      <w:pPr>
        <w:spacing w:line="480" w:lineRule="auto"/>
        <w:jc w:val="center"/>
        <w:rPr>
          <w:caps/>
        </w:rPr>
      </w:pPr>
    </w:p>
    <w:p w14:paraId="288EAE7F" w14:textId="77777777" w:rsidR="00417770" w:rsidRDefault="00417770" w:rsidP="00417770">
      <w:pPr>
        <w:spacing w:line="480" w:lineRule="auto"/>
        <w:jc w:val="center"/>
        <w:rPr>
          <w:caps/>
        </w:rPr>
      </w:pPr>
    </w:p>
    <w:p w14:paraId="04C90B77" w14:textId="77777777" w:rsidR="00417770" w:rsidRDefault="00417770" w:rsidP="00417770">
      <w:pPr>
        <w:spacing w:line="480" w:lineRule="auto"/>
        <w:jc w:val="center"/>
        <w:rPr>
          <w:caps/>
        </w:rPr>
      </w:pPr>
    </w:p>
    <w:p w14:paraId="2FC99917" w14:textId="77777777" w:rsidR="00417770" w:rsidRDefault="00417770" w:rsidP="00417770">
      <w:pPr>
        <w:spacing w:line="480" w:lineRule="auto"/>
        <w:jc w:val="center"/>
        <w:rPr>
          <w:caps/>
        </w:rPr>
      </w:pPr>
      <w:r>
        <w:rPr>
          <w:caps/>
        </w:rPr>
        <w:t>dedication</w:t>
      </w:r>
    </w:p>
    <w:p w14:paraId="6402DE6C" w14:textId="77777777" w:rsidR="00417770" w:rsidRDefault="00417770" w:rsidP="00417770">
      <w:pPr>
        <w:spacing w:line="480" w:lineRule="auto"/>
        <w:jc w:val="center"/>
        <w:rPr>
          <w:caps/>
        </w:rPr>
      </w:pPr>
    </w:p>
    <w:p w14:paraId="5D1BB19F" w14:textId="3DB5DB40" w:rsidR="00417770" w:rsidRPr="00822559" w:rsidRDefault="00822559" w:rsidP="00822559">
      <w:pPr>
        <w:spacing w:line="480" w:lineRule="auto"/>
        <w:jc w:val="center"/>
        <w:rPr>
          <w:rFonts w:eastAsia="SimSun"/>
          <w:lang w:eastAsia="zh-CN"/>
        </w:rPr>
        <w:sectPr w:rsidR="00417770" w:rsidRPr="00822559" w:rsidSect="009F3E3B">
          <w:pgSz w:w="12240" w:h="15840" w:code="1"/>
          <w:pgMar w:top="1800" w:right="1440" w:bottom="1800" w:left="1800" w:header="1440" w:footer="1440" w:gutter="0"/>
          <w:pgNumType w:fmt="lowerRoman"/>
          <w:cols w:space="720"/>
          <w:titlePg/>
        </w:sectPr>
      </w:pPr>
      <w:r>
        <w:rPr>
          <w:rFonts w:eastAsia="SimSun" w:hint="eastAsia"/>
          <w:lang w:eastAsia="zh-CN"/>
        </w:rPr>
        <w:t xml:space="preserve">To My Grandparents, Parents and </w:t>
      </w:r>
      <w:r w:rsidR="003602C0">
        <w:rPr>
          <w:rFonts w:eastAsia="SimSun"/>
          <w:lang w:eastAsia="zh-CN"/>
        </w:rPr>
        <w:t>Significant Other</w:t>
      </w:r>
    </w:p>
    <w:p w14:paraId="0A79F92E" w14:textId="77777777" w:rsidR="00417770" w:rsidRDefault="00417770" w:rsidP="00417770">
      <w:pPr>
        <w:jc w:val="center"/>
        <w:rPr>
          <w:caps/>
        </w:rPr>
      </w:pPr>
    </w:p>
    <w:p w14:paraId="04591A14" w14:textId="77777777" w:rsidR="00417770" w:rsidRDefault="00417770" w:rsidP="00417770">
      <w:pPr>
        <w:jc w:val="center"/>
        <w:rPr>
          <w:caps/>
        </w:rPr>
      </w:pPr>
    </w:p>
    <w:p w14:paraId="694A25DD" w14:textId="77777777" w:rsidR="00417770" w:rsidRDefault="00417770" w:rsidP="00417770">
      <w:pPr>
        <w:jc w:val="center"/>
        <w:rPr>
          <w:caps/>
        </w:rPr>
      </w:pPr>
    </w:p>
    <w:p w14:paraId="5C9B7CC1" w14:textId="77777777" w:rsidR="00417770" w:rsidRDefault="00417770" w:rsidP="00417770">
      <w:pPr>
        <w:jc w:val="center"/>
        <w:rPr>
          <w:caps/>
        </w:rPr>
      </w:pPr>
    </w:p>
    <w:p w14:paraId="540DE06A" w14:textId="77777777" w:rsidR="00417770" w:rsidRDefault="00417770" w:rsidP="00417770">
      <w:pPr>
        <w:jc w:val="center"/>
        <w:rPr>
          <w:caps/>
        </w:rPr>
      </w:pPr>
    </w:p>
    <w:p w14:paraId="3367165B" w14:textId="77777777" w:rsidR="00417770" w:rsidRDefault="00417770" w:rsidP="00417770">
      <w:pPr>
        <w:jc w:val="center"/>
        <w:rPr>
          <w:caps/>
        </w:rPr>
      </w:pPr>
    </w:p>
    <w:p w14:paraId="14D15E5A" w14:textId="77777777" w:rsidR="00417770" w:rsidRDefault="00417770" w:rsidP="00417770">
      <w:pPr>
        <w:jc w:val="center"/>
        <w:rPr>
          <w:caps/>
        </w:rPr>
      </w:pPr>
    </w:p>
    <w:p w14:paraId="00D3C421" w14:textId="77777777" w:rsidR="00C7775A" w:rsidRDefault="00C7775A" w:rsidP="00C7775A">
      <w:pPr>
        <w:jc w:val="center"/>
        <w:rPr>
          <w:rFonts w:eastAsia="SimSun"/>
          <w:caps/>
          <w:lang w:eastAsia="zh-CN"/>
        </w:rPr>
      </w:pPr>
      <w:r w:rsidRPr="00822559">
        <w:rPr>
          <w:caps/>
        </w:rPr>
        <w:t xml:space="preserve">MECHANISM OF </w:t>
      </w:r>
      <w:r>
        <w:rPr>
          <w:caps/>
        </w:rPr>
        <w:t>IRF5</w:t>
      </w:r>
      <w:r w:rsidRPr="00822559">
        <w:rPr>
          <w:caps/>
        </w:rPr>
        <w:t xml:space="preserve"> AC</w:t>
      </w:r>
      <w:r>
        <w:rPr>
          <w:caps/>
        </w:rPr>
        <w:t>TIVATION AND REGULATION OF Cgas activity</w:t>
      </w:r>
    </w:p>
    <w:p w14:paraId="66D8411D" w14:textId="77777777" w:rsidR="008259C1" w:rsidRPr="008259C1" w:rsidRDefault="008259C1" w:rsidP="008259C1">
      <w:pPr>
        <w:jc w:val="center"/>
        <w:rPr>
          <w:rFonts w:eastAsia="SimSun"/>
          <w:caps/>
          <w:lang w:eastAsia="zh-CN"/>
        </w:rPr>
      </w:pPr>
    </w:p>
    <w:p w14:paraId="1146F4D7" w14:textId="60552905" w:rsidR="00417770" w:rsidRDefault="00417770" w:rsidP="008259C1">
      <w:pPr>
        <w:jc w:val="center"/>
        <w:rPr>
          <w:caps/>
        </w:rPr>
      </w:pPr>
    </w:p>
    <w:p w14:paraId="6A2BA6E2" w14:textId="77777777" w:rsidR="00417770" w:rsidRDefault="00417770" w:rsidP="00417770">
      <w:pPr>
        <w:jc w:val="center"/>
        <w:rPr>
          <w:caps/>
        </w:rPr>
      </w:pPr>
      <w:r>
        <w:t>(double spaced in inverted pyramid form if more than one line long)</w:t>
      </w:r>
    </w:p>
    <w:p w14:paraId="27AE1095" w14:textId="77777777" w:rsidR="00417770" w:rsidRDefault="00417770" w:rsidP="00417770">
      <w:pPr>
        <w:jc w:val="center"/>
        <w:rPr>
          <w:caps/>
        </w:rPr>
      </w:pPr>
    </w:p>
    <w:p w14:paraId="5BBEEDDB" w14:textId="77777777" w:rsidR="00417770" w:rsidRDefault="00417770" w:rsidP="00417770">
      <w:pPr>
        <w:jc w:val="center"/>
        <w:rPr>
          <w:caps/>
        </w:rPr>
      </w:pPr>
    </w:p>
    <w:p w14:paraId="46B7E092" w14:textId="77777777" w:rsidR="00417770" w:rsidRDefault="00417770" w:rsidP="00417770">
      <w:pPr>
        <w:jc w:val="center"/>
        <w:rPr>
          <w:caps/>
        </w:rPr>
      </w:pPr>
    </w:p>
    <w:p w14:paraId="172F1E1A" w14:textId="77777777" w:rsidR="00417770" w:rsidRDefault="00417770" w:rsidP="00417770">
      <w:pPr>
        <w:jc w:val="center"/>
        <w:rPr>
          <w:caps/>
        </w:rPr>
      </w:pPr>
    </w:p>
    <w:p w14:paraId="05A295DA" w14:textId="77777777" w:rsidR="00417770" w:rsidRDefault="00417770" w:rsidP="00417770">
      <w:pPr>
        <w:jc w:val="center"/>
      </w:pPr>
      <w:r>
        <w:t>by</w:t>
      </w:r>
    </w:p>
    <w:p w14:paraId="495B8DD5" w14:textId="77777777" w:rsidR="00417770" w:rsidRDefault="00417770" w:rsidP="00417770">
      <w:pPr>
        <w:jc w:val="center"/>
      </w:pPr>
    </w:p>
    <w:p w14:paraId="585D02B6" w14:textId="77777777" w:rsidR="00417770" w:rsidRDefault="00417770" w:rsidP="00417770">
      <w:pPr>
        <w:jc w:val="center"/>
      </w:pPr>
    </w:p>
    <w:p w14:paraId="033DF443" w14:textId="732A36D6" w:rsidR="00417770" w:rsidRPr="008259C1" w:rsidRDefault="00C7775A" w:rsidP="00417770">
      <w:pPr>
        <w:jc w:val="center"/>
        <w:rPr>
          <w:rFonts w:eastAsia="SimSun"/>
          <w:caps/>
          <w:lang w:eastAsia="zh-CN"/>
        </w:rPr>
      </w:pPr>
      <w:r>
        <w:rPr>
          <w:rFonts w:eastAsia="SimSun"/>
          <w:caps/>
          <w:lang w:eastAsia="zh-CN"/>
        </w:rPr>
        <w:t>Junyao ren</w:t>
      </w:r>
    </w:p>
    <w:p w14:paraId="7AD05047" w14:textId="77777777" w:rsidR="00417770" w:rsidRDefault="00417770" w:rsidP="00417770">
      <w:pPr>
        <w:jc w:val="center"/>
        <w:rPr>
          <w:caps/>
        </w:rPr>
      </w:pPr>
    </w:p>
    <w:p w14:paraId="24A4BEDD" w14:textId="77777777" w:rsidR="00417770" w:rsidRDefault="00417770" w:rsidP="00417770">
      <w:pPr>
        <w:jc w:val="center"/>
        <w:rPr>
          <w:caps/>
        </w:rPr>
      </w:pPr>
    </w:p>
    <w:p w14:paraId="5F3AF3A2" w14:textId="77777777" w:rsidR="00417770" w:rsidRDefault="00417770" w:rsidP="00417770">
      <w:pPr>
        <w:jc w:val="center"/>
        <w:rPr>
          <w:caps/>
        </w:rPr>
      </w:pPr>
    </w:p>
    <w:p w14:paraId="73A17566" w14:textId="77777777" w:rsidR="00417770" w:rsidRPr="008259C1" w:rsidRDefault="00417770" w:rsidP="008259C1">
      <w:pPr>
        <w:rPr>
          <w:rFonts w:eastAsia="SimSun"/>
          <w:caps/>
          <w:lang w:eastAsia="zh-CN"/>
        </w:rPr>
      </w:pPr>
    </w:p>
    <w:p w14:paraId="1421CB4F" w14:textId="77777777" w:rsidR="00417770" w:rsidRDefault="00417770" w:rsidP="00417770">
      <w:pPr>
        <w:jc w:val="center"/>
        <w:rPr>
          <w:caps/>
        </w:rPr>
      </w:pPr>
    </w:p>
    <w:p w14:paraId="6F8155E9" w14:textId="77777777" w:rsidR="00417770" w:rsidRDefault="00417770" w:rsidP="00417770">
      <w:pPr>
        <w:jc w:val="center"/>
        <w:rPr>
          <w:caps/>
        </w:rPr>
      </w:pPr>
      <w:r>
        <w:rPr>
          <w:caps/>
        </w:rPr>
        <w:t>Dissertation</w:t>
      </w:r>
    </w:p>
    <w:p w14:paraId="4FC9BF09" w14:textId="77777777" w:rsidR="00417770" w:rsidRDefault="00417770" w:rsidP="00417770">
      <w:pPr>
        <w:jc w:val="center"/>
      </w:pPr>
    </w:p>
    <w:p w14:paraId="09B28B9F" w14:textId="77777777" w:rsidR="00417770" w:rsidRDefault="00417770" w:rsidP="00417770">
      <w:pPr>
        <w:jc w:val="center"/>
      </w:pPr>
    </w:p>
    <w:p w14:paraId="21A313F4" w14:textId="77777777" w:rsidR="00417770" w:rsidRDefault="00417770" w:rsidP="00417770">
      <w:pPr>
        <w:jc w:val="center"/>
      </w:pPr>
      <w:r>
        <w:t xml:space="preserve">Presented to the Faculty of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of Biomedical Sciences</w:t>
      </w:r>
    </w:p>
    <w:p w14:paraId="08412C2B" w14:textId="77777777" w:rsidR="00417770" w:rsidRDefault="00417770" w:rsidP="00417770">
      <w:pPr>
        <w:jc w:val="center"/>
      </w:pPr>
    </w:p>
    <w:p w14:paraId="47482DC2" w14:textId="77777777" w:rsidR="00417770" w:rsidRDefault="00417770" w:rsidP="00417770">
      <w:pPr>
        <w:jc w:val="center"/>
      </w:pPr>
      <w:r>
        <w:t xml:space="preserve">The </w:t>
      </w:r>
      <w:smartTag w:uri="urn:schemas-microsoft-com:office:smarttags" w:element="PlaceType">
        <w:r>
          <w:t>University</w:t>
        </w:r>
      </w:smartTag>
      <w:r>
        <w:t xml:space="preserve"> of </w:t>
      </w:r>
      <w:smartTag w:uri="urn:schemas-microsoft-com:office:smarttags" w:element="PlaceName">
        <w:r>
          <w:t>Texas</w:t>
        </w:r>
      </w:smartTag>
      <w:r>
        <w:t xml:space="preserve"> Southwestern </w:t>
      </w:r>
      <w:smartTag w:uri="urn:schemas-microsoft-com:office:smarttags" w:element="PlaceName">
        <w:r>
          <w:t>Medical</w:t>
        </w:r>
      </w:smartTag>
      <w:r>
        <w:t xml:space="preserve"> </w:t>
      </w:r>
      <w:smartTag w:uri="urn:schemas-microsoft-com:office:smarttags" w:element="PlaceType">
        <w:r>
          <w:t>Center</w:t>
        </w:r>
      </w:smartTag>
      <w:r>
        <w:t xml:space="preserve"> at </w:t>
      </w:r>
      <w:smartTag w:uri="urn:schemas-microsoft-com:office:smarttags" w:element="place">
        <w:smartTag w:uri="urn:schemas-microsoft-com:office:smarttags" w:element="City">
          <w:r>
            <w:t>Dallas</w:t>
          </w:r>
        </w:smartTag>
      </w:smartTag>
    </w:p>
    <w:p w14:paraId="371057E6" w14:textId="77777777" w:rsidR="00417770" w:rsidRDefault="00417770" w:rsidP="00417770">
      <w:pPr>
        <w:jc w:val="center"/>
      </w:pPr>
    </w:p>
    <w:p w14:paraId="0908E607" w14:textId="77777777" w:rsidR="00417770" w:rsidRDefault="00417770" w:rsidP="00417770">
      <w:pPr>
        <w:jc w:val="center"/>
      </w:pPr>
      <w:r>
        <w:t>In Partial Fulfillment of the Requirements</w:t>
      </w:r>
    </w:p>
    <w:p w14:paraId="356D5B5B" w14:textId="77777777" w:rsidR="00417770" w:rsidRDefault="00417770" w:rsidP="00417770">
      <w:pPr>
        <w:jc w:val="center"/>
      </w:pPr>
    </w:p>
    <w:p w14:paraId="3F569078" w14:textId="77777777" w:rsidR="00417770" w:rsidRDefault="00417770" w:rsidP="00417770">
      <w:pPr>
        <w:jc w:val="center"/>
      </w:pPr>
      <w:r>
        <w:t xml:space="preserve">For the Degree of </w:t>
      </w:r>
    </w:p>
    <w:p w14:paraId="76F12056" w14:textId="77777777" w:rsidR="00417770" w:rsidRDefault="00417770" w:rsidP="00417770">
      <w:pPr>
        <w:jc w:val="center"/>
      </w:pPr>
    </w:p>
    <w:p w14:paraId="1B726DCB" w14:textId="77777777" w:rsidR="00417770" w:rsidRDefault="00417770" w:rsidP="00417770">
      <w:pPr>
        <w:jc w:val="center"/>
      </w:pPr>
    </w:p>
    <w:p w14:paraId="0FEAC39D" w14:textId="77777777" w:rsidR="00417770" w:rsidRDefault="00417770" w:rsidP="00417770">
      <w:pPr>
        <w:jc w:val="center"/>
      </w:pPr>
    </w:p>
    <w:p w14:paraId="3C5F20B9" w14:textId="77777777" w:rsidR="00417770" w:rsidRPr="008259C1" w:rsidRDefault="00417770" w:rsidP="00417770">
      <w:pPr>
        <w:jc w:val="center"/>
        <w:rPr>
          <w:rFonts w:eastAsia="SimSun"/>
          <w:caps/>
          <w:lang w:eastAsia="zh-CN"/>
        </w:rPr>
      </w:pPr>
      <w:r>
        <w:rPr>
          <w:caps/>
        </w:rPr>
        <w:t>Doctor of Philosophy</w:t>
      </w:r>
    </w:p>
    <w:p w14:paraId="28772603" w14:textId="77777777" w:rsidR="00417770" w:rsidRDefault="00417770" w:rsidP="00417770">
      <w:pPr>
        <w:jc w:val="center"/>
      </w:pPr>
    </w:p>
    <w:p w14:paraId="7DF9FB88" w14:textId="77777777" w:rsidR="00417770" w:rsidRDefault="00417770" w:rsidP="00417770">
      <w:pPr>
        <w:jc w:val="center"/>
      </w:pPr>
      <w:r>
        <w:t xml:space="preserve">The </w:t>
      </w:r>
      <w:smartTag w:uri="urn:schemas-microsoft-com:office:smarttags" w:element="PlaceType">
        <w:r>
          <w:t>University</w:t>
        </w:r>
      </w:smartTag>
      <w:r>
        <w:t xml:space="preserve"> of </w:t>
      </w:r>
      <w:smartTag w:uri="urn:schemas-microsoft-com:office:smarttags" w:element="PlaceName">
        <w:r>
          <w:t>Texas</w:t>
        </w:r>
      </w:smartTag>
      <w:r>
        <w:t xml:space="preserve"> Southwestern </w:t>
      </w:r>
      <w:smartTag w:uri="urn:schemas-microsoft-com:office:smarttags" w:element="PlaceName">
        <w:r>
          <w:t>Medical</w:t>
        </w:r>
      </w:smartTag>
      <w:r>
        <w:t xml:space="preserve"> </w:t>
      </w:r>
      <w:smartTag w:uri="urn:schemas-microsoft-com:office:smarttags" w:element="PlaceType">
        <w:r>
          <w:t>Center</w:t>
        </w:r>
      </w:smartTag>
      <w:r>
        <w:t xml:space="preserve"> at </w:t>
      </w:r>
      <w:smartTag w:uri="urn:schemas-microsoft-com:office:smarttags" w:element="place">
        <w:smartTag w:uri="urn:schemas-microsoft-com:office:smarttags" w:element="City">
          <w:r>
            <w:t>Dallas</w:t>
          </w:r>
        </w:smartTag>
      </w:smartTag>
    </w:p>
    <w:p w14:paraId="7A338451" w14:textId="77777777" w:rsidR="00417770" w:rsidRDefault="00417770" w:rsidP="00417770">
      <w:pPr>
        <w:jc w:val="center"/>
      </w:pPr>
    </w:p>
    <w:p w14:paraId="256817A1" w14:textId="77777777" w:rsidR="00417770" w:rsidRDefault="00417770" w:rsidP="00417770">
      <w:pPr>
        <w:jc w:val="center"/>
      </w:pPr>
      <w:smartTag w:uri="urn:schemas-microsoft-com:office:smarttags" w:element="place">
        <w:smartTag w:uri="urn:schemas-microsoft-com:office:smarttags" w:element="City">
          <w:r>
            <w:t>Dallas</w:t>
          </w:r>
        </w:smartTag>
        <w:r>
          <w:t xml:space="preserve">, </w:t>
        </w:r>
        <w:smartTag w:uri="urn:schemas-microsoft-com:office:smarttags" w:element="State">
          <w:r>
            <w:t>Texas</w:t>
          </w:r>
        </w:smartTag>
      </w:smartTag>
    </w:p>
    <w:p w14:paraId="255F4D3D" w14:textId="77777777" w:rsidR="00417770" w:rsidRDefault="00417770" w:rsidP="00417770">
      <w:pPr>
        <w:jc w:val="center"/>
      </w:pPr>
    </w:p>
    <w:p w14:paraId="5422D727" w14:textId="0BAE66A2" w:rsidR="00417770" w:rsidRPr="008259C1" w:rsidRDefault="00C7775A" w:rsidP="00417770">
      <w:pPr>
        <w:jc w:val="center"/>
        <w:rPr>
          <w:rFonts w:eastAsia="SimSun"/>
          <w:lang w:eastAsia="zh-CN"/>
        </w:rPr>
        <w:sectPr w:rsidR="00417770" w:rsidRPr="008259C1" w:rsidSect="009F3E3B">
          <w:pgSz w:w="12240" w:h="15840" w:code="1"/>
          <w:pgMar w:top="1800" w:right="1440" w:bottom="1800" w:left="1800" w:header="1440" w:footer="1440" w:gutter="0"/>
          <w:pgNumType w:fmt="lowerRoman"/>
          <w:cols w:space="720"/>
          <w:titlePg/>
        </w:sectPr>
      </w:pPr>
      <w:r>
        <w:t>June</w:t>
      </w:r>
      <w:r w:rsidR="00FF47A2">
        <w:t>, 201</w:t>
      </w:r>
      <w:r>
        <w:rPr>
          <w:rFonts w:eastAsia="SimSun"/>
          <w:lang w:eastAsia="zh-CN"/>
        </w:rPr>
        <w:t>8</w:t>
      </w:r>
    </w:p>
    <w:p w14:paraId="57A4E3A2" w14:textId="77777777" w:rsidR="00417770" w:rsidRDefault="00417770" w:rsidP="00417770">
      <w:pPr>
        <w:jc w:val="center"/>
      </w:pPr>
    </w:p>
    <w:p w14:paraId="6BBDB057" w14:textId="77777777" w:rsidR="00417770" w:rsidRDefault="00417770" w:rsidP="00417770">
      <w:pPr>
        <w:jc w:val="center"/>
      </w:pPr>
    </w:p>
    <w:p w14:paraId="6722E86C" w14:textId="77777777" w:rsidR="00417770" w:rsidRDefault="00417770" w:rsidP="00417770">
      <w:pPr>
        <w:jc w:val="center"/>
      </w:pPr>
    </w:p>
    <w:p w14:paraId="413B69F3" w14:textId="77777777" w:rsidR="00417770" w:rsidRDefault="00417770" w:rsidP="00417770">
      <w:pPr>
        <w:jc w:val="center"/>
      </w:pPr>
    </w:p>
    <w:p w14:paraId="1F5C6CA4" w14:textId="77777777" w:rsidR="00417770" w:rsidRDefault="00417770" w:rsidP="00417770">
      <w:pPr>
        <w:jc w:val="center"/>
      </w:pPr>
    </w:p>
    <w:p w14:paraId="37C08F7E" w14:textId="77777777" w:rsidR="00417770" w:rsidRDefault="00417770" w:rsidP="00417770">
      <w:pPr>
        <w:jc w:val="center"/>
      </w:pPr>
    </w:p>
    <w:p w14:paraId="714DAC49" w14:textId="77777777" w:rsidR="00417770" w:rsidRDefault="00417770" w:rsidP="00417770">
      <w:pPr>
        <w:jc w:val="center"/>
      </w:pPr>
    </w:p>
    <w:p w14:paraId="4BD772B7" w14:textId="77777777" w:rsidR="00417770" w:rsidRDefault="00417770" w:rsidP="00417770">
      <w:pPr>
        <w:jc w:val="center"/>
      </w:pPr>
    </w:p>
    <w:p w14:paraId="2358BC9C" w14:textId="77777777" w:rsidR="00417770" w:rsidRDefault="00417770" w:rsidP="00417770">
      <w:pPr>
        <w:jc w:val="center"/>
      </w:pPr>
    </w:p>
    <w:p w14:paraId="1E487641" w14:textId="77777777" w:rsidR="00417770" w:rsidRDefault="00417770" w:rsidP="00417770">
      <w:pPr>
        <w:jc w:val="center"/>
      </w:pPr>
    </w:p>
    <w:p w14:paraId="5CED5D53" w14:textId="77777777" w:rsidR="00417770" w:rsidRDefault="00417770" w:rsidP="00417770">
      <w:pPr>
        <w:jc w:val="center"/>
      </w:pPr>
    </w:p>
    <w:p w14:paraId="19221E75" w14:textId="77777777" w:rsidR="00417770" w:rsidRDefault="00417770" w:rsidP="00417770">
      <w:pPr>
        <w:jc w:val="center"/>
      </w:pPr>
    </w:p>
    <w:p w14:paraId="4CF73828" w14:textId="77777777" w:rsidR="00417770" w:rsidRDefault="00417770" w:rsidP="00417770">
      <w:pPr>
        <w:jc w:val="center"/>
      </w:pPr>
    </w:p>
    <w:p w14:paraId="43324593" w14:textId="77777777" w:rsidR="00417770" w:rsidRDefault="00417770" w:rsidP="00417770">
      <w:pPr>
        <w:jc w:val="center"/>
      </w:pPr>
    </w:p>
    <w:p w14:paraId="7AA3F995" w14:textId="77777777" w:rsidR="00417770" w:rsidRDefault="00417770" w:rsidP="00417770">
      <w:pPr>
        <w:jc w:val="center"/>
      </w:pPr>
    </w:p>
    <w:p w14:paraId="7FAAB985" w14:textId="77777777" w:rsidR="00417770" w:rsidRDefault="00417770" w:rsidP="00417770">
      <w:pPr>
        <w:jc w:val="center"/>
      </w:pPr>
    </w:p>
    <w:p w14:paraId="539C0ED6" w14:textId="77777777" w:rsidR="00417770" w:rsidRDefault="00417770" w:rsidP="00417770">
      <w:pPr>
        <w:jc w:val="center"/>
      </w:pPr>
    </w:p>
    <w:p w14:paraId="24F21AC2" w14:textId="77777777" w:rsidR="00417770" w:rsidRDefault="00417770" w:rsidP="00417770">
      <w:pPr>
        <w:jc w:val="center"/>
      </w:pPr>
      <w:r>
        <w:t>Copyright</w:t>
      </w:r>
    </w:p>
    <w:p w14:paraId="76F95758" w14:textId="77777777" w:rsidR="00417770" w:rsidRDefault="00417770" w:rsidP="00417770">
      <w:pPr>
        <w:jc w:val="center"/>
      </w:pPr>
    </w:p>
    <w:p w14:paraId="5698C720" w14:textId="77777777" w:rsidR="00417770" w:rsidRDefault="00417770" w:rsidP="00417770">
      <w:pPr>
        <w:jc w:val="center"/>
      </w:pPr>
      <w:r>
        <w:t>by</w:t>
      </w:r>
    </w:p>
    <w:p w14:paraId="3E1BEFB7" w14:textId="77777777" w:rsidR="00417770" w:rsidRDefault="00417770" w:rsidP="00417770">
      <w:pPr>
        <w:jc w:val="center"/>
      </w:pPr>
    </w:p>
    <w:p w14:paraId="50C81832" w14:textId="21395675" w:rsidR="00417770" w:rsidRPr="008259C1" w:rsidRDefault="00C7775A" w:rsidP="00417770">
      <w:pPr>
        <w:jc w:val="center"/>
        <w:rPr>
          <w:rFonts w:eastAsia="SimSun"/>
          <w:lang w:eastAsia="zh-CN"/>
        </w:rPr>
      </w:pPr>
      <w:r>
        <w:rPr>
          <w:rFonts w:eastAsia="SimSun"/>
          <w:lang w:eastAsia="zh-CN"/>
        </w:rPr>
        <w:t>JUNYAO R</w:t>
      </w:r>
      <w:r w:rsidR="008259C1">
        <w:rPr>
          <w:rFonts w:eastAsia="SimSun" w:hint="eastAsia"/>
          <w:lang w:eastAsia="zh-CN"/>
        </w:rPr>
        <w:t>EN</w:t>
      </w:r>
      <w:r w:rsidR="00647EA8">
        <w:t>,</w:t>
      </w:r>
      <w:r w:rsidR="00417770">
        <w:t xml:space="preserve"> </w:t>
      </w:r>
      <w:r>
        <w:rPr>
          <w:rFonts w:eastAsia="SimSun" w:hint="eastAsia"/>
          <w:lang w:eastAsia="zh-CN"/>
        </w:rPr>
        <w:t>201</w:t>
      </w:r>
      <w:r>
        <w:rPr>
          <w:rFonts w:eastAsia="SimSun"/>
          <w:lang w:eastAsia="zh-CN"/>
        </w:rPr>
        <w:t>8</w:t>
      </w:r>
    </w:p>
    <w:p w14:paraId="27551267" w14:textId="77777777" w:rsidR="00417770" w:rsidRDefault="00417770" w:rsidP="00417770">
      <w:pPr>
        <w:jc w:val="center"/>
      </w:pPr>
    </w:p>
    <w:p w14:paraId="05AFC3E7" w14:textId="77777777" w:rsidR="00417770" w:rsidRDefault="00417770" w:rsidP="00417770">
      <w:pPr>
        <w:jc w:val="center"/>
      </w:pPr>
      <w:r>
        <w:t>All Rights Reserved</w:t>
      </w:r>
    </w:p>
    <w:p w14:paraId="42FB1729" w14:textId="77777777" w:rsidR="00417770" w:rsidRDefault="00417770" w:rsidP="00417770">
      <w:pPr>
        <w:jc w:val="center"/>
        <w:sectPr w:rsidR="00417770" w:rsidSect="009F3E3B">
          <w:pgSz w:w="12240" w:h="15840" w:code="1"/>
          <w:pgMar w:top="1800" w:right="1440" w:bottom="1800" w:left="1800" w:header="1440" w:footer="1440" w:gutter="0"/>
          <w:pgNumType w:fmt="lowerRoman"/>
          <w:cols w:space="720"/>
          <w:titlePg/>
        </w:sectPr>
      </w:pPr>
    </w:p>
    <w:p w14:paraId="35B45A1C" w14:textId="77777777" w:rsidR="00417770" w:rsidRDefault="00417770" w:rsidP="00417770">
      <w:pPr>
        <w:jc w:val="center"/>
      </w:pPr>
    </w:p>
    <w:p w14:paraId="62F1B252" w14:textId="77777777" w:rsidR="00417770" w:rsidRDefault="00417770" w:rsidP="00417770">
      <w:pPr>
        <w:jc w:val="center"/>
      </w:pPr>
    </w:p>
    <w:p w14:paraId="6D52DEEF" w14:textId="77777777" w:rsidR="00417770" w:rsidRDefault="00417770" w:rsidP="00417770">
      <w:pPr>
        <w:jc w:val="center"/>
      </w:pPr>
    </w:p>
    <w:p w14:paraId="1F3F6D4A" w14:textId="77777777" w:rsidR="00417770" w:rsidRDefault="00417770" w:rsidP="00417770">
      <w:pPr>
        <w:jc w:val="center"/>
      </w:pPr>
    </w:p>
    <w:p w14:paraId="5F506A1A" w14:textId="77777777" w:rsidR="00417770" w:rsidRDefault="00417770" w:rsidP="00417770">
      <w:pPr>
        <w:jc w:val="center"/>
      </w:pPr>
    </w:p>
    <w:p w14:paraId="2B034675" w14:textId="77777777" w:rsidR="00417770" w:rsidRDefault="00417770" w:rsidP="00417770">
      <w:pPr>
        <w:jc w:val="center"/>
      </w:pPr>
    </w:p>
    <w:p w14:paraId="37B2B645" w14:textId="77777777" w:rsidR="00417770" w:rsidRDefault="00417770" w:rsidP="00417770">
      <w:pPr>
        <w:jc w:val="center"/>
      </w:pPr>
    </w:p>
    <w:p w14:paraId="5E073EA5" w14:textId="77777777" w:rsidR="00417770" w:rsidRDefault="00417770" w:rsidP="00417770">
      <w:pPr>
        <w:jc w:val="center"/>
      </w:pPr>
    </w:p>
    <w:p w14:paraId="56FB2804" w14:textId="77777777" w:rsidR="00417770" w:rsidRDefault="00417770" w:rsidP="00417770">
      <w:pPr>
        <w:jc w:val="center"/>
      </w:pPr>
    </w:p>
    <w:p w14:paraId="7C3B06C1" w14:textId="77777777" w:rsidR="00417770" w:rsidRDefault="00417770" w:rsidP="00417770">
      <w:pPr>
        <w:jc w:val="center"/>
      </w:pPr>
    </w:p>
    <w:p w14:paraId="7F7F0A21" w14:textId="77777777" w:rsidR="00417770" w:rsidRDefault="00417770" w:rsidP="00417770">
      <w:pPr>
        <w:jc w:val="center"/>
      </w:pPr>
    </w:p>
    <w:p w14:paraId="47B4831B" w14:textId="77777777" w:rsidR="00417770" w:rsidRDefault="00417770" w:rsidP="00417770">
      <w:pPr>
        <w:jc w:val="center"/>
      </w:pPr>
    </w:p>
    <w:p w14:paraId="78D1624C" w14:textId="77777777" w:rsidR="00C7775A" w:rsidRDefault="00C7775A" w:rsidP="00C7775A">
      <w:pPr>
        <w:jc w:val="center"/>
        <w:rPr>
          <w:rFonts w:eastAsia="SimSun"/>
          <w:caps/>
          <w:lang w:eastAsia="zh-CN"/>
        </w:rPr>
      </w:pPr>
      <w:r w:rsidRPr="00822559">
        <w:rPr>
          <w:caps/>
        </w:rPr>
        <w:t xml:space="preserve">MECHANISM OF </w:t>
      </w:r>
      <w:r>
        <w:rPr>
          <w:caps/>
        </w:rPr>
        <w:t>IRF5</w:t>
      </w:r>
      <w:r w:rsidRPr="00822559">
        <w:rPr>
          <w:caps/>
        </w:rPr>
        <w:t xml:space="preserve"> AC</w:t>
      </w:r>
      <w:r>
        <w:rPr>
          <w:caps/>
        </w:rPr>
        <w:t>TIVATION AND REGULATION OF Cgas activity</w:t>
      </w:r>
    </w:p>
    <w:p w14:paraId="42E0A525" w14:textId="77777777" w:rsidR="00C85CAC" w:rsidRPr="008259C1" w:rsidRDefault="00C85CAC" w:rsidP="00C85CAC">
      <w:pPr>
        <w:jc w:val="center"/>
        <w:rPr>
          <w:rFonts w:eastAsia="SimSun"/>
          <w:caps/>
          <w:lang w:eastAsia="zh-CN"/>
        </w:rPr>
      </w:pPr>
    </w:p>
    <w:p w14:paraId="3F2C645E" w14:textId="4578990E" w:rsidR="00C85CAC" w:rsidRPr="00822559" w:rsidRDefault="00C85CAC" w:rsidP="00C85CAC">
      <w:pPr>
        <w:jc w:val="center"/>
        <w:rPr>
          <w:rFonts w:eastAsia="SimSun"/>
          <w:caps/>
          <w:lang w:eastAsia="zh-CN"/>
        </w:rPr>
      </w:pPr>
    </w:p>
    <w:p w14:paraId="25134184" w14:textId="77777777" w:rsidR="00417770" w:rsidRDefault="00417770" w:rsidP="00417770">
      <w:pPr>
        <w:jc w:val="center"/>
        <w:rPr>
          <w:caps/>
        </w:rPr>
      </w:pPr>
    </w:p>
    <w:p w14:paraId="6EC536D9" w14:textId="77777777" w:rsidR="001C2A59" w:rsidRDefault="001C2A59" w:rsidP="00417770">
      <w:pPr>
        <w:jc w:val="center"/>
      </w:pPr>
    </w:p>
    <w:p w14:paraId="1ED61121" w14:textId="77777777" w:rsidR="00417770" w:rsidRDefault="00417770" w:rsidP="00417770">
      <w:pPr>
        <w:jc w:val="center"/>
      </w:pPr>
    </w:p>
    <w:p w14:paraId="155BE0DA" w14:textId="77777777" w:rsidR="00417770" w:rsidRDefault="00417770" w:rsidP="00417770">
      <w:pPr>
        <w:jc w:val="center"/>
      </w:pPr>
    </w:p>
    <w:p w14:paraId="00CDD813" w14:textId="109F3048" w:rsidR="00417770" w:rsidRPr="00C85CAC" w:rsidRDefault="00C85CAC" w:rsidP="00417770">
      <w:pPr>
        <w:jc w:val="center"/>
        <w:rPr>
          <w:rFonts w:eastAsia="SimSun"/>
          <w:lang w:eastAsia="zh-CN"/>
        </w:rPr>
      </w:pPr>
      <w:r>
        <w:rPr>
          <w:rFonts w:eastAsia="SimSun" w:hint="eastAsia"/>
          <w:lang w:eastAsia="zh-CN"/>
        </w:rPr>
        <w:t>JU</w:t>
      </w:r>
      <w:r w:rsidR="00C7775A">
        <w:rPr>
          <w:rFonts w:eastAsia="SimSun"/>
          <w:lang w:eastAsia="zh-CN"/>
        </w:rPr>
        <w:t>NYAO R</w:t>
      </w:r>
      <w:r>
        <w:rPr>
          <w:rFonts w:eastAsia="SimSun" w:hint="eastAsia"/>
          <w:lang w:eastAsia="zh-CN"/>
        </w:rPr>
        <w:t>EN, Ph.D.</w:t>
      </w:r>
    </w:p>
    <w:p w14:paraId="73E71250" w14:textId="77777777" w:rsidR="00417770" w:rsidRDefault="00417770" w:rsidP="00417770">
      <w:pPr>
        <w:jc w:val="center"/>
      </w:pPr>
    </w:p>
    <w:p w14:paraId="02B676DC" w14:textId="7B905AC3" w:rsidR="00417770" w:rsidRPr="00C85CAC" w:rsidRDefault="00417770" w:rsidP="00417770">
      <w:pPr>
        <w:jc w:val="center"/>
        <w:rPr>
          <w:rFonts w:eastAsia="SimSun"/>
          <w:lang w:eastAsia="zh-CN"/>
        </w:rPr>
      </w:pPr>
      <w:r>
        <w:t xml:space="preserve">The University of Texas Southwestern Medical Center at Dallas, </w:t>
      </w:r>
      <w:r w:rsidR="00C7775A">
        <w:rPr>
          <w:rFonts w:eastAsia="SimSun" w:hint="eastAsia"/>
          <w:lang w:eastAsia="zh-CN"/>
        </w:rPr>
        <w:t>201</w:t>
      </w:r>
      <w:r w:rsidR="00C7775A">
        <w:rPr>
          <w:rFonts w:eastAsia="SimSun"/>
          <w:lang w:eastAsia="zh-CN"/>
        </w:rPr>
        <w:t>8</w:t>
      </w:r>
    </w:p>
    <w:p w14:paraId="2CFA953D" w14:textId="77777777" w:rsidR="00417770" w:rsidRDefault="00417770" w:rsidP="00417770">
      <w:pPr>
        <w:jc w:val="center"/>
      </w:pPr>
    </w:p>
    <w:p w14:paraId="243C0B4C" w14:textId="77777777" w:rsidR="00417770" w:rsidRDefault="00417770" w:rsidP="00417770">
      <w:pPr>
        <w:jc w:val="center"/>
      </w:pPr>
    </w:p>
    <w:p w14:paraId="2E8A2DB0" w14:textId="77777777" w:rsidR="00417770" w:rsidRPr="00C85CAC" w:rsidRDefault="00417770" w:rsidP="00417770">
      <w:pPr>
        <w:jc w:val="center"/>
        <w:rPr>
          <w:rFonts w:eastAsia="SimSun"/>
          <w:lang w:eastAsia="zh-CN"/>
        </w:rPr>
      </w:pPr>
      <w:r>
        <w:t xml:space="preserve">Supervising Professor: </w:t>
      </w:r>
      <w:r w:rsidR="00C85CAC">
        <w:rPr>
          <w:rFonts w:eastAsia="SimSun" w:hint="eastAsia"/>
          <w:lang w:eastAsia="zh-CN"/>
        </w:rPr>
        <w:t>Zhijian J. Chen, Ph.D.</w:t>
      </w:r>
    </w:p>
    <w:p w14:paraId="060792EE" w14:textId="77777777" w:rsidR="00417770" w:rsidRDefault="00417770" w:rsidP="00417770">
      <w:pPr>
        <w:jc w:val="center"/>
      </w:pPr>
    </w:p>
    <w:p w14:paraId="6B9C6DB4" w14:textId="77777777" w:rsidR="00417770" w:rsidRDefault="00417770" w:rsidP="00417770">
      <w:pPr>
        <w:jc w:val="center"/>
      </w:pPr>
    </w:p>
    <w:p w14:paraId="6B2989E6" w14:textId="77777777" w:rsidR="00417770" w:rsidRDefault="00417770" w:rsidP="006D1441">
      <w:pPr>
        <w:spacing w:line="480" w:lineRule="auto"/>
        <w:jc w:val="center"/>
      </w:pPr>
      <w:r>
        <w:t>The abstract itself starts here as continuous text, not disconnected notes or an outline, and should not exceed 350 words in length.  This text is about 30 words long.</w:t>
      </w:r>
    </w:p>
    <w:p w14:paraId="339C31F8" w14:textId="77777777" w:rsidR="00417770" w:rsidRDefault="00417770" w:rsidP="00417770">
      <w:pPr>
        <w:spacing w:line="480" w:lineRule="auto"/>
        <w:jc w:val="center"/>
        <w:rPr>
          <w:caps/>
        </w:rPr>
        <w:sectPr w:rsidR="00417770" w:rsidSect="009F3E3B">
          <w:footerReference w:type="default" r:id="rId7"/>
          <w:headerReference w:type="first" r:id="rId8"/>
          <w:footerReference w:type="first" r:id="rId9"/>
          <w:pgSz w:w="12240" w:h="15840" w:code="1"/>
          <w:pgMar w:top="1800" w:right="1440" w:bottom="1800" w:left="1800" w:header="1440" w:footer="1440" w:gutter="0"/>
          <w:pgNumType w:fmt="lowerRoman"/>
          <w:cols w:space="720"/>
          <w:titlePg/>
        </w:sectPr>
      </w:pPr>
    </w:p>
    <w:p w14:paraId="0A35C2DA" w14:textId="77777777" w:rsidR="00417770" w:rsidRDefault="00417770" w:rsidP="00417770">
      <w:pPr>
        <w:spacing w:line="480" w:lineRule="auto"/>
        <w:jc w:val="center"/>
        <w:rPr>
          <w:caps/>
        </w:rPr>
      </w:pPr>
      <w:r>
        <w:rPr>
          <w:caps/>
        </w:rPr>
        <w:lastRenderedPageBreak/>
        <w:t>Table of contents</w:t>
      </w:r>
    </w:p>
    <w:p w14:paraId="4B80CACF" w14:textId="77777777" w:rsidR="00417770" w:rsidRPr="00C85CAC" w:rsidRDefault="00C85CAC" w:rsidP="00417770">
      <w:pPr>
        <w:pStyle w:val="Footer"/>
        <w:tabs>
          <w:tab w:val="clear" w:pos="4320"/>
          <w:tab w:val="clear" w:pos="8640"/>
          <w:tab w:val="left" w:pos="360"/>
          <w:tab w:val="left" w:pos="720"/>
          <w:tab w:val="right" w:leader="dot" w:pos="8910"/>
        </w:tabs>
        <w:spacing w:line="480" w:lineRule="auto"/>
        <w:rPr>
          <w:rFonts w:eastAsia="SimSun"/>
          <w:caps/>
          <w:lang w:eastAsia="zh-CN"/>
        </w:rPr>
      </w:pPr>
      <w:r>
        <w:rPr>
          <w:rFonts w:eastAsia="SimSun" w:hint="eastAsia"/>
          <w:caps/>
          <w:lang w:eastAsia="zh-CN"/>
        </w:rPr>
        <w:t>title</w:t>
      </w:r>
      <w:r w:rsidR="00417770">
        <w:rPr>
          <w:caps/>
        </w:rPr>
        <w:t xml:space="preserve"> </w:t>
      </w:r>
      <w:r w:rsidR="00417770">
        <w:rPr>
          <w:caps/>
        </w:rPr>
        <w:tab/>
        <w:t xml:space="preserve"> </w:t>
      </w:r>
      <w:r w:rsidR="00417770">
        <w:t>i</w:t>
      </w:r>
    </w:p>
    <w:p w14:paraId="26F14815"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Item two </w:t>
      </w:r>
      <w:r>
        <w:rPr>
          <w:caps/>
        </w:rPr>
        <w:tab/>
        <w:t xml:space="preserve"> 1</w:t>
      </w:r>
    </w:p>
    <w:p w14:paraId="11672227"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Item 2-1 </w:t>
      </w:r>
      <w:r>
        <w:rPr>
          <w:caps/>
        </w:rPr>
        <w:tab/>
        <w:t xml:space="preserve"> 5</w:t>
      </w:r>
    </w:p>
    <w:p w14:paraId="3C95E173"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Item 2-2 </w:t>
      </w:r>
      <w:r>
        <w:rPr>
          <w:caps/>
        </w:rPr>
        <w:tab/>
        <w:t xml:space="preserve"> 6</w:t>
      </w:r>
    </w:p>
    <w:p w14:paraId="5CF6C3DB"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r>
      <w:r>
        <w:rPr>
          <w:caps/>
        </w:rPr>
        <w:tab/>
        <w:t xml:space="preserve">Item </w:t>
      </w:r>
      <w:smartTag w:uri="urn:schemas-microsoft-com:office:smarttags" w:element="date">
        <w:smartTagPr>
          <w:attr w:name="Year" w:val="2001"/>
          <w:attr w:name="Day" w:val="2"/>
          <w:attr w:name="Month" w:val="2"/>
        </w:smartTagPr>
        <w:r>
          <w:rPr>
            <w:caps/>
          </w:rPr>
          <w:t>2-2-1</w:t>
        </w:r>
      </w:smartTag>
      <w:r>
        <w:rPr>
          <w:caps/>
        </w:rPr>
        <w:t xml:space="preserve"> </w:t>
      </w:r>
      <w:r>
        <w:rPr>
          <w:caps/>
        </w:rPr>
        <w:tab/>
        <w:t xml:space="preserve"> 7</w:t>
      </w:r>
    </w:p>
    <w:p w14:paraId="01C4828D"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r>
      <w:r>
        <w:rPr>
          <w:caps/>
        </w:rPr>
        <w:tab/>
        <w:t xml:space="preserve">Item </w:t>
      </w:r>
      <w:smartTag w:uri="urn:schemas-microsoft-com:office:smarttags" w:element="date">
        <w:smartTagPr>
          <w:attr w:name="Year" w:val="2002"/>
          <w:attr w:name="Day" w:val="2"/>
          <w:attr w:name="Month" w:val="2"/>
        </w:smartTagPr>
        <w:r>
          <w:rPr>
            <w:caps/>
          </w:rPr>
          <w:t>2-2-2</w:t>
        </w:r>
      </w:smartTag>
      <w:r>
        <w:rPr>
          <w:caps/>
        </w:rPr>
        <w:t xml:space="preserve"> </w:t>
      </w:r>
      <w:r>
        <w:rPr>
          <w:caps/>
        </w:rPr>
        <w:tab/>
        <w:t xml:space="preserve"> 8</w:t>
      </w:r>
    </w:p>
    <w:p w14:paraId="6AD11477"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Item 2-3 </w:t>
      </w:r>
      <w:r>
        <w:rPr>
          <w:caps/>
        </w:rPr>
        <w:tab/>
        <w:t xml:space="preserve"> 9</w:t>
      </w:r>
    </w:p>
    <w:p w14:paraId="720B10BE"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Item three </w:t>
      </w:r>
      <w:r>
        <w:rPr>
          <w:caps/>
        </w:rPr>
        <w:tab/>
        <w:t xml:space="preserve"> 10</w:t>
      </w:r>
    </w:p>
    <w:p w14:paraId="2D8E2F01" w14:textId="77777777" w:rsidR="00FF47A2" w:rsidRDefault="00FF47A2" w:rsidP="00417770">
      <w:pPr>
        <w:pStyle w:val="Footer"/>
        <w:tabs>
          <w:tab w:val="clear" w:pos="4320"/>
          <w:tab w:val="clear" w:pos="8640"/>
          <w:tab w:val="left" w:pos="360"/>
          <w:tab w:val="left" w:pos="720"/>
          <w:tab w:val="right" w:leader="dot" w:pos="8910"/>
        </w:tabs>
        <w:spacing w:line="480" w:lineRule="auto"/>
        <w:rPr>
          <w:caps/>
        </w:rPr>
      </w:pPr>
    </w:p>
    <w:p w14:paraId="42ADF515" w14:textId="77777777" w:rsidR="00417770" w:rsidRDefault="00417770" w:rsidP="00417770">
      <w:pPr>
        <w:spacing w:line="480" w:lineRule="auto"/>
        <w:jc w:val="center"/>
        <w:rPr>
          <w:caps/>
        </w:rPr>
        <w:sectPr w:rsidR="00417770" w:rsidSect="009F3E3B">
          <w:pgSz w:w="12240" w:h="15840" w:code="1"/>
          <w:pgMar w:top="1800" w:right="1440" w:bottom="1800" w:left="1800" w:header="1440" w:footer="1440" w:gutter="0"/>
          <w:pgNumType w:fmt="lowerRoman"/>
          <w:cols w:space="720"/>
          <w:titlePg/>
        </w:sectPr>
      </w:pPr>
    </w:p>
    <w:p w14:paraId="269FF78E" w14:textId="77777777" w:rsidR="00417770" w:rsidRDefault="00417770" w:rsidP="00417770">
      <w:pPr>
        <w:spacing w:line="480" w:lineRule="auto"/>
        <w:jc w:val="center"/>
        <w:rPr>
          <w:caps/>
        </w:rPr>
      </w:pPr>
      <w:r>
        <w:rPr>
          <w:caps/>
        </w:rPr>
        <w:lastRenderedPageBreak/>
        <w:t>Prior Publications</w:t>
      </w:r>
    </w:p>
    <w:p w14:paraId="6AE6CDB3" w14:textId="77777777" w:rsidR="001503AA" w:rsidRDefault="001503AA" w:rsidP="001503AA">
      <w:pPr>
        <w:pStyle w:val="Footer"/>
        <w:spacing w:line="480" w:lineRule="auto"/>
      </w:pPr>
      <w:r>
        <w:t>Ren, J., Chen, X. and Chen, Z.J., 2014. IKK2 is an IRF5 kinase that instigates inflammation. Proceedings of the National Academy of Sciences, 111(49), pp.17438-17443.</w:t>
      </w:r>
    </w:p>
    <w:p w14:paraId="336E499C" w14:textId="77777777" w:rsidR="001503AA" w:rsidRDefault="001503AA" w:rsidP="001503AA">
      <w:pPr>
        <w:pStyle w:val="Footer"/>
        <w:spacing w:line="480" w:lineRule="auto"/>
      </w:pPr>
      <w:r>
        <w:t>Liu, S., Cai, X., Wu, J., Cong, Q., Chen, X., Li, T., Du, F., Ren, J., Wu, Y.T., Grishin, N.V. and Chen, Z.J., 2015. Phosphorylation of innate immune adaptor proteins MAVS, STING, and TRIF induces IRF3 activation. Science, 347(6227), p.aaa2630.</w:t>
      </w:r>
    </w:p>
    <w:p w14:paraId="61E8BCA7" w14:textId="7C1232B9" w:rsidR="00417770" w:rsidRDefault="001503AA" w:rsidP="001503AA">
      <w:pPr>
        <w:pStyle w:val="Footer"/>
        <w:tabs>
          <w:tab w:val="clear" w:pos="4320"/>
          <w:tab w:val="clear" w:pos="8640"/>
        </w:tabs>
        <w:spacing w:line="480" w:lineRule="auto"/>
      </w:pPr>
      <w:r>
        <w:t>Yang, H., Wang, H., Ren, J., Chen, Q. and Chen, Z.J., 2017. cGAS is essential for cellular senescence. Proceedings of the National Academy of Sciences, p.201705499.</w:t>
      </w:r>
    </w:p>
    <w:p w14:paraId="389A4A1B" w14:textId="77777777" w:rsidR="00FF47A2" w:rsidRDefault="00FF47A2" w:rsidP="00417770">
      <w:pPr>
        <w:pStyle w:val="Footer"/>
        <w:tabs>
          <w:tab w:val="clear" w:pos="4320"/>
          <w:tab w:val="clear" w:pos="8640"/>
        </w:tabs>
        <w:spacing w:line="480" w:lineRule="auto"/>
      </w:pPr>
    </w:p>
    <w:p w14:paraId="1219B5D1" w14:textId="77777777" w:rsidR="00417770" w:rsidRDefault="00417770" w:rsidP="00417770">
      <w:pPr>
        <w:spacing w:line="480" w:lineRule="auto"/>
        <w:jc w:val="center"/>
        <w:rPr>
          <w:caps/>
        </w:rPr>
        <w:sectPr w:rsidR="00417770" w:rsidSect="009F3E3B">
          <w:pgSz w:w="12240" w:h="15840" w:code="1"/>
          <w:pgMar w:top="1800" w:right="1440" w:bottom="1800" w:left="1800" w:header="1440" w:footer="1440" w:gutter="0"/>
          <w:pgNumType w:fmt="lowerRoman"/>
          <w:cols w:space="720"/>
          <w:titlePg/>
        </w:sectPr>
      </w:pPr>
    </w:p>
    <w:p w14:paraId="7F60DBC1" w14:textId="77777777" w:rsidR="00417770" w:rsidRDefault="00417770" w:rsidP="00417770">
      <w:pPr>
        <w:spacing w:line="480" w:lineRule="auto"/>
        <w:jc w:val="center"/>
        <w:rPr>
          <w:caps/>
        </w:rPr>
      </w:pPr>
      <w:r>
        <w:rPr>
          <w:caps/>
        </w:rPr>
        <w:lastRenderedPageBreak/>
        <w:t>List of figures</w:t>
      </w:r>
    </w:p>
    <w:p w14:paraId="41DB6A3B"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figure one </w:t>
      </w:r>
      <w:r>
        <w:rPr>
          <w:caps/>
        </w:rPr>
        <w:tab/>
        <w:t xml:space="preserve"> </w:t>
      </w:r>
      <w:r>
        <w:t>i</w:t>
      </w:r>
    </w:p>
    <w:p w14:paraId="198741A9"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figure two </w:t>
      </w:r>
      <w:r>
        <w:rPr>
          <w:caps/>
        </w:rPr>
        <w:tab/>
        <w:t xml:space="preserve"> 1</w:t>
      </w:r>
    </w:p>
    <w:p w14:paraId="74EEBD45"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figure 2-1 </w:t>
      </w:r>
      <w:r>
        <w:rPr>
          <w:caps/>
        </w:rPr>
        <w:tab/>
        <w:t xml:space="preserve"> 5</w:t>
      </w:r>
    </w:p>
    <w:p w14:paraId="05DFE7D9"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figure 2-2 </w:t>
      </w:r>
      <w:r>
        <w:rPr>
          <w:caps/>
        </w:rPr>
        <w:tab/>
        <w:t xml:space="preserve"> 6</w:t>
      </w:r>
    </w:p>
    <w:p w14:paraId="79CE12F8"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r>
      <w:r>
        <w:rPr>
          <w:caps/>
        </w:rPr>
        <w:tab/>
        <w:t xml:space="preserve">figure </w:t>
      </w:r>
      <w:smartTag w:uri="urn:schemas-microsoft-com:office:smarttags" w:element="date">
        <w:smartTagPr>
          <w:attr w:name="Year" w:val="2001"/>
          <w:attr w:name="Day" w:val="2"/>
          <w:attr w:name="Month" w:val="2"/>
        </w:smartTagPr>
        <w:r>
          <w:rPr>
            <w:caps/>
          </w:rPr>
          <w:t>2-2-1</w:t>
        </w:r>
      </w:smartTag>
      <w:r>
        <w:rPr>
          <w:caps/>
        </w:rPr>
        <w:t xml:space="preserve"> </w:t>
      </w:r>
      <w:r>
        <w:rPr>
          <w:caps/>
        </w:rPr>
        <w:tab/>
        <w:t xml:space="preserve"> 7</w:t>
      </w:r>
    </w:p>
    <w:p w14:paraId="71BABB90"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r>
      <w:r>
        <w:rPr>
          <w:caps/>
        </w:rPr>
        <w:tab/>
        <w:t xml:space="preserve">figure </w:t>
      </w:r>
      <w:smartTag w:uri="urn:schemas-microsoft-com:office:smarttags" w:element="date">
        <w:smartTagPr>
          <w:attr w:name="Year" w:val="2002"/>
          <w:attr w:name="Day" w:val="2"/>
          <w:attr w:name="Month" w:val="2"/>
        </w:smartTagPr>
        <w:r>
          <w:rPr>
            <w:caps/>
          </w:rPr>
          <w:t>2-2-2</w:t>
        </w:r>
      </w:smartTag>
      <w:r>
        <w:rPr>
          <w:caps/>
        </w:rPr>
        <w:t xml:space="preserve"> </w:t>
      </w:r>
      <w:r>
        <w:rPr>
          <w:caps/>
        </w:rPr>
        <w:tab/>
        <w:t xml:space="preserve"> 8</w:t>
      </w:r>
    </w:p>
    <w:p w14:paraId="23BA6CBD"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figure 2-3 </w:t>
      </w:r>
      <w:r>
        <w:rPr>
          <w:caps/>
        </w:rPr>
        <w:tab/>
        <w:t xml:space="preserve"> 9</w:t>
      </w:r>
    </w:p>
    <w:p w14:paraId="41EA5804"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figure three </w:t>
      </w:r>
      <w:r>
        <w:rPr>
          <w:caps/>
        </w:rPr>
        <w:tab/>
        <w:t xml:space="preserve"> 10</w:t>
      </w:r>
    </w:p>
    <w:p w14:paraId="563F649F"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p>
    <w:p w14:paraId="5904196D" w14:textId="77777777" w:rsidR="00417770" w:rsidRDefault="00417770" w:rsidP="00417770">
      <w:pPr>
        <w:spacing w:line="480" w:lineRule="auto"/>
        <w:jc w:val="center"/>
        <w:rPr>
          <w:caps/>
        </w:rPr>
        <w:sectPr w:rsidR="00417770" w:rsidSect="009F3E3B">
          <w:pgSz w:w="12240" w:h="15840" w:code="1"/>
          <w:pgMar w:top="1800" w:right="1440" w:bottom="1800" w:left="1800" w:header="1440" w:footer="1440" w:gutter="0"/>
          <w:pgNumType w:fmt="lowerRoman"/>
          <w:cols w:space="720"/>
          <w:titlePg/>
        </w:sectPr>
      </w:pPr>
    </w:p>
    <w:p w14:paraId="0D50597F" w14:textId="77777777" w:rsidR="00417770" w:rsidRDefault="00417770" w:rsidP="00417770">
      <w:pPr>
        <w:spacing w:line="480" w:lineRule="auto"/>
        <w:jc w:val="center"/>
        <w:rPr>
          <w:caps/>
        </w:rPr>
      </w:pPr>
      <w:r>
        <w:rPr>
          <w:caps/>
        </w:rPr>
        <w:lastRenderedPageBreak/>
        <w:t>List of Tables</w:t>
      </w:r>
    </w:p>
    <w:p w14:paraId="5E860A04"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Table one </w:t>
      </w:r>
      <w:r>
        <w:rPr>
          <w:caps/>
        </w:rPr>
        <w:tab/>
        <w:t xml:space="preserve"> </w:t>
      </w:r>
      <w:r>
        <w:t>i</w:t>
      </w:r>
    </w:p>
    <w:p w14:paraId="573B3416"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Table two </w:t>
      </w:r>
      <w:r>
        <w:rPr>
          <w:caps/>
        </w:rPr>
        <w:tab/>
        <w:t xml:space="preserve"> 1</w:t>
      </w:r>
    </w:p>
    <w:p w14:paraId="154A1AC5"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Table 2-1 </w:t>
      </w:r>
      <w:r>
        <w:rPr>
          <w:caps/>
        </w:rPr>
        <w:tab/>
        <w:t xml:space="preserve"> 5</w:t>
      </w:r>
    </w:p>
    <w:p w14:paraId="56F1A4D2"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Table 2-2 </w:t>
      </w:r>
      <w:r>
        <w:rPr>
          <w:caps/>
        </w:rPr>
        <w:tab/>
        <w:t xml:space="preserve"> 6</w:t>
      </w:r>
    </w:p>
    <w:p w14:paraId="0F4D0168"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r>
      <w:r>
        <w:rPr>
          <w:caps/>
        </w:rPr>
        <w:tab/>
        <w:t xml:space="preserve">Table </w:t>
      </w:r>
      <w:smartTag w:uri="urn:schemas-microsoft-com:office:smarttags" w:element="date">
        <w:smartTagPr>
          <w:attr w:name="Year" w:val="2001"/>
          <w:attr w:name="Day" w:val="2"/>
          <w:attr w:name="Month" w:val="2"/>
        </w:smartTagPr>
        <w:r>
          <w:rPr>
            <w:caps/>
          </w:rPr>
          <w:t>2-2-1</w:t>
        </w:r>
      </w:smartTag>
      <w:r>
        <w:rPr>
          <w:caps/>
        </w:rPr>
        <w:t xml:space="preserve"> </w:t>
      </w:r>
      <w:r>
        <w:rPr>
          <w:caps/>
        </w:rPr>
        <w:tab/>
        <w:t xml:space="preserve"> 7</w:t>
      </w:r>
    </w:p>
    <w:p w14:paraId="183BA297"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r>
      <w:r>
        <w:rPr>
          <w:caps/>
        </w:rPr>
        <w:tab/>
        <w:t xml:space="preserve">Table </w:t>
      </w:r>
      <w:smartTag w:uri="urn:schemas-microsoft-com:office:smarttags" w:element="date">
        <w:smartTagPr>
          <w:attr w:name="Year" w:val="2002"/>
          <w:attr w:name="Day" w:val="2"/>
          <w:attr w:name="Month" w:val="2"/>
        </w:smartTagPr>
        <w:r>
          <w:rPr>
            <w:caps/>
          </w:rPr>
          <w:t>2-2-2</w:t>
        </w:r>
      </w:smartTag>
      <w:r>
        <w:rPr>
          <w:caps/>
        </w:rPr>
        <w:t xml:space="preserve"> </w:t>
      </w:r>
      <w:r>
        <w:rPr>
          <w:caps/>
        </w:rPr>
        <w:tab/>
        <w:t xml:space="preserve"> 8</w:t>
      </w:r>
    </w:p>
    <w:p w14:paraId="42D929FC"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Table 2-3 </w:t>
      </w:r>
      <w:r>
        <w:rPr>
          <w:caps/>
        </w:rPr>
        <w:tab/>
        <w:t xml:space="preserve"> 9</w:t>
      </w:r>
    </w:p>
    <w:p w14:paraId="202C8C0E"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Table three </w:t>
      </w:r>
      <w:r>
        <w:rPr>
          <w:caps/>
        </w:rPr>
        <w:tab/>
        <w:t xml:space="preserve"> 10</w:t>
      </w:r>
    </w:p>
    <w:p w14:paraId="6805B0F4"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p>
    <w:p w14:paraId="3D625F80" w14:textId="77777777" w:rsidR="00417770" w:rsidRDefault="00417770" w:rsidP="00417770">
      <w:pPr>
        <w:spacing w:line="480" w:lineRule="auto"/>
        <w:jc w:val="center"/>
        <w:rPr>
          <w:caps/>
        </w:rPr>
        <w:sectPr w:rsidR="00417770" w:rsidSect="009F3E3B">
          <w:pgSz w:w="12240" w:h="15840" w:code="1"/>
          <w:pgMar w:top="1800" w:right="1440" w:bottom="1800" w:left="1800" w:header="1440" w:footer="1440" w:gutter="0"/>
          <w:pgNumType w:fmt="lowerRoman"/>
          <w:cols w:space="720"/>
          <w:titlePg/>
        </w:sectPr>
      </w:pPr>
    </w:p>
    <w:p w14:paraId="01F689B2" w14:textId="77777777" w:rsidR="00417770" w:rsidRDefault="00417770" w:rsidP="00417770">
      <w:pPr>
        <w:spacing w:line="480" w:lineRule="auto"/>
        <w:jc w:val="center"/>
        <w:rPr>
          <w:caps/>
        </w:rPr>
      </w:pPr>
      <w:r>
        <w:rPr>
          <w:caps/>
        </w:rPr>
        <w:lastRenderedPageBreak/>
        <w:t>List of Appendices</w:t>
      </w:r>
    </w:p>
    <w:p w14:paraId="6A0D1D1F"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Appendix a </w:t>
      </w:r>
      <w:r>
        <w:rPr>
          <w:caps/>
        </w:rPr>
        <w:tab/>
        <w:t xml:space="preserve"> </w:t>
      </w:r>
      <w:r>
        <w:t>99</w:t>
      </w:r>
    </w:p>
    <w:p w14:paraId="14231598"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Appendix b</w:t>
      </w:r>
      <w:r>
        <w:rPr>
          <w:caps/>
        </w:rPr>
        <w:tab/>
        <w:t xml:space="preserve"> 101</w:t>
      </w:r>
    </w:p>
    <w:p w14:paraId="21001ED8"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Appendix c</w:t>
      </w:r>
      <w:r>
        <w:rPr>
          <w:caps/>
        </w:rPr>
        <w:tab/>
        <w:t xml:space="preserve"> 103</w:t>
      </w:r>
    </w:p>
    <w:p w14:paraId="1CAC07E8"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p>
    <w:p w14:paraId="0EB8150B" w14:textId="77777777" w:rsidR="00417770" w:rsidRDefault="00417770" w:rsidP="00417770">
      <w:pPr>
        <w:spacing w:line="480" w:lineRule="auto"/>
        <w:jc w:val="center"/>
        <w:rPr>
          <w:caps/>
        </w:rPr>
        <w:sectPr w:rsidR="00417770" w:rsidSect="009F3E3B">
          <w:pgSz w:w="12240" w:h="15840" w:code="1"/>
          <w:pgMar w:top="1800" w:right="1440" w:bottom="1800" w:left="1800" w:header="1440" w:footer="1440" w:gutter="0"/>
          <w:pgNumType w:fmt="lowerRoman"/>
          <w:cols w:space="720"/>
          <w:titlePg/>
        </w:sectPr>
      </w:pPr>
    </w:p>
    <w:p w14:paraId="470BFE98" w14:textId="77777777" w:rsidR="00417770" w:rsidRDefault="00417770" w:rsidP="00417770">
      <w:pPr>
        <w:spacing w:line="480" w:lineRule="auto"/>
        <w:jc w:val="center"/>
        <w:rPr>
          <w:caps/>
        </w:rPr>
      </w:pPr>
      <w:r>
        <w:rPr>
          <w:caps/>
        </w:rPr>
        <w:lastRenderedPageBreak/>
        <w:t>List of Definitions</w:t>
      </w:r>
    </w:p>
    <w:p w14:paraId="3232DE84" w14:textId="77777777" w:rsidR="00417770" w:rsidRDefault="00417770" w:rsidP="00417770">
      <w:pPr>
        <w:pStyle w:val="Footer"/>
        <w:tabs>
          <w:tab w:val="clear" w:pos="4320"/>
          <w:tab w:val="clear" w:pos="8640"/>
          <w:tab w:val="left" w:pos="360"/>
          <w:tab w:val="left" w:pos="720"/>
          <w:tab w:val="right" w:leader="dot" w:pos="8910"/>
        </w:tabs>
        <w:spacing w:line="480" w:lineRule="auto"/>
      </w:pPr>
      <w:r>
        <w:t>Term – Definition goes here</w:t>
      </w:r>
    </w:p>
    <w:p w14:paraId="648F4ADD" w14:textId="77777777" w:rsidR="00417770" w:rsidRDefault="00417770" w:rsidP="00417770">
      <w:pPr>
        <w:pStyle w:val="Footer"/>
        <w:tabs>
          <w:tab w:val="clear" w:pos="4320"/>
          <w:tab w:val="clear" w:pos="8640"/>
          <w:tab w:val="left" w:pos="360"/>
          <w:tab w:val="left" w:pos="720"/>
          <w:tab w:val="right" w:leader="dot" w:pos="8910"/>
        </w:tabs>
        <w:spacing w:line="480" w:lineRule="auto"/>
      </w:pPr>
      <w:r>
        <w:t>Term – Definition goes here</w:t>
      </w:r>
    </w:p>
    <w:p w14:paraId="6837E31D" w14:textId="77777777" w:rsidR="00417770" w:rsidRDefault="00417770" w:rsidP="00417770">
      <w:pPr>
        <w:pStyle w:val="Footer"/>
        <w:tabs>
          <w:tab w:val="clear" w:pos="4320"/>
          <w:tab w:val="clear" w:pos="8640"/>
          <w:tab w:val="left" w:pos="360"/>
          <w:tab w:val="left" w:pos="720"/>
          <w:tab w:val="right" w:leader="dot" w:pos="8910"/>
        </w:tabs>
        <w:spacing w:line="480" w:lineRule="auto"/>
      </w:pPr>
      <w:r>
        <w:t>Term – Definition goes here</w:t>
      </w:r>
    </w:p>
    <w:p w14:paraId="4310BFC7" w14:textId="77777777" w:rsidR="00417770" w:rsidRDefault="00417770" w:rsidP="00417770">
      <w:pPr>
        <w:pStyle w:val="Footer"/>
        <w:tabs>
          <w:tab w:val="clear" w:pos="4320"/>
          <w:tab w:val="clear" w:pos="8640"/>
          <w:tab w:val="left" w:pos="360"/>
          <w:tab w:val="left" w:pos="720"/>
          <w:tab w:val="right" w:leader="dot" w:pos="8910"/>
        </w:tabs>
        <w:spacing w:line="480" w:lineRule="auto"/>
      </w:pPr>
      <w:r>
        <w:t>Term – Definition goes here</w:t>
      </w:r>
    </w:p>
    <w:p w14:paraId="749A12E0" w14:textId="77777777" w:rsidR="00417770" w:rsidRDefault="00417770" w:rsidP="00417770">
      <w:pPr>
        <w:pStyle w:val="Footer"/>
        <w:tabs>
          <w:tab w:val="clear" w:pos="4320"/>
          <w:tab w:val="clear" w:pos="8640"/>
          <w:tab w:val="left" w:pos="360"/>
          <w:tab w:val="left" w:pos="720"/>
          <w:tab w:val="right" w:leader="dot" w:pos="8910"/>
        </w:tabs>
        <w:spacing w:line="480" w:lineRule="auto"/>
      </w:pPr>
      <w:r>
        <w:t>Term – Definition goes here</w:t>
      </w:r>
    </w:p>
    <w:p w14:paraId="55D3168E" w14:textId="77777777" w:rsidR="00417770" w:rsidRDefault="00417770" w:rsidP="00417770">
      <w:pPr>
        <w:pStyle w:val="Footer"/>
        <w:tabs>
          <w:tab w:val="clear" w:pos="4320"/>
          <w:tab w:val="clear" w:pos="8640"/>
          <w:tab w:val="left" w:pos="360"/>
          <w:tab w:val="left" w:pos="720"/>
          <w:tab w:val="right" w:leader="dot" w:pos="8910"/>
        </w:tabs>
        <w:spacing w:line="480" w:lineRule="auto"/>
      </w:pPr>
      <w:r>
        <w:t>Term – Definition goes here</w:t>
      </w:r>
    </w:p>
    <w:p w14:paraId="1E15371B" w14:textId="77777777" w:rsidR="00417770" w:rsidRDefault="00417770" w:rsidP="00417770">
      <w:pPr>
        <w:pStyle w:val="Footer"/>
        <w:tabs>
          <w:tab w:val="clear" w:pos="4320"/>
          <w:tab w:val="clear" w:pos="8640"/>
          <w:tab w:val="left" w:pos="360"/>
          <w:tab w:val="left" w:pos="720"/>
          <w:tab w:val="right" w:leader="dot" w:pos="8910"/>
        </w:tabs>
        <w:spacing w:line="480" w:lineRule="auto"/>
      </w:pPr>
      <w:r>
        <w:t>Term – Definition goes here</w:t>
      </w:r>
    </w:p>
    <w:p w14:paraId="2EEFC167" w14:textId="77777777" w:rsidR="00417770" w:rsidRDefault="00417770" w:rsidP="00417770">
      <w:pPr>
        <w:pStyle w:val="Footer"/>
        <w:tabs>
          <w:tab w:val="clear" w:pos="4320"/>
          <w:tab w:val="clear" w:pos="8640"/>
          <w:tab w:val="left" w:pos="360"/>
          <w:tab w:val="left" w:pos="720"/>
          <w:tab w:val="right" w:leader="dot" w:pos="8910"/>
        </w:tabs>
        <w:spacing w:line="480" w:lineRule="auto"/>
      </w:pPr>
      <w:r>
        <w:t>Term – Definition goes here</w:t>
      </w:r>
    </w:p>
    <w:p w14:paraId="3EDB67E8" w14:textId="77777777" w:rsidR="00417770" w:rsidRDefault="00417770" w:rsidP="00417770">
      <w:pPr>
        <w:pStyle w:val="Footer"/>
        <w:tabs>
          <w:tab w:val="clear" w:pos="4320"/>
          <w:tab w:val="clear" w:pos="8640"/>
          <w:tab w:val="left" w:pos="360"/>
          <w:tab w:val="left" w:pos="720"/>
          <w:tab w:val="right" w:leader="dot" w:pos="8910"/>
        </w:tabs>
        <w:spacing w:line="480" w:lineRule="auto"/>
      </w:pPr>
      <w:r>
        <w:t>Term – Definition goes here</w:t>
      </w:r>
    </w:p>
    <w:p w14:paraId="022E00CF" w14:textId="77777777" w:rsidR="00417770" w:rsidRDefault="00417770" w:rsidP="00417770">
      <w:pPr>
        <w:pStyle w:val="Footer"/>
        <w:tabs>
          <w:tab w:val="clear" w:pos="4320"/>
          <w:tab w:val="clear" w:pos="8640"/>
          <w:tab w:val="left" w:pos="360"/>
          <w:tab w:val="left" w:pos="720"/>
          <w:tab w:val="right" w:leader="dot" w:pos="8910"/>
        </w:tabs>
        <w:spacing w:line="480" w:lineRule="auto"/>
      </w:pPr>
    </w:p>
    <w:p w14:paraId="39E1AA4A" w14:textId="77777777" w:rsidR="00417770" w:rsidRDefault="00417770" w:rsidP="00417770">
      <w:pPr>
        <w:sectPr w:rsidR="00417770" w:rsidSect="009F3E3B">
          <w:footerReference w:type="default" r:id="rId10"/>
          <w:footerReference w:type="first" r:id="rId11"/>
          <w:pgSz w:w="12240" w:h="15840" w:code="1"/>
          <w:pgMar w:top="1800" w:right="1440" w:bottom="1800" w:left="1800" w:header="1440" w:footer="1440" w:gutter="0"/>
          <w:pgNumType w:fmt="lowerRoman"/>
          <w:cols w:space="720"/>
          <w:titlePg/>
        </w:sectPr>
      </w:pPr>
    </w:p>
    <w:p w14:paraId="214EAF5B" w14:textId="77777777" w:rsidR="00417770" w:rsidRDefault="00417770" w:rsidP="00417770">
      <w:pPr>
        <w:sectPr w:rsidR="00417770">
          <w:headerReference w:type="first" r:id="rId12"/>
          <w:footerReference w:type="first" r:id="rId13"/>
          <w:pgSz w:w="12240" w:h="15840"/>
          <w:pgMar w:top="1800" w:right="1440" w:bottom="1800" w:left="1800" w:header="1440" w:footer="1440" w:gutter="0"/>
          <w:pgNumType w:start="1"/>
          <w:cols w:space="720"/>
          <w:titlePg/>
        </w:sectPr>
      </w:pPr>
    </w:p>
    <w:p w14:paraId="62A9F1B3" w14:textId="77777777" w:rsidR="00417770" w:rsidRDefault="00417770" w:rsidP="00417770">
      <w:pPr>
        <w:pStyle w:val="ChapterSectionHead"/>
        <w:rPr>
          <w:caps w:val="0"/>
          <w:szCs w:val="28"/>
        </w:rPr>
      </w:pPr>
      <w:bookmarkStart w:id="0" w:name="_Toc78356952"/>
      <w:r w:rsidRPr="007758FC">
        <w:rPr>
          <w:szCs w:val="28"/>
        </w:rPr>
        <w:t>CHAPTER ONE</w:t>
      </w:r>
      <w:r w:rsidRPr="007758FC">
        <w:rPr>
          <w:caps w:val="0"/>
          <w:szCs w:val="28"/>
        </w:rPr>
        <w:br/>
        <w:t>I</w:t>
      </w:r>
      <w:r>
        <w:rPr>
          <w:caps w:val="0"/>
          <w:szCs w:val="28"/>
        </w:rPr>
        <w:t>ntroduction</w:t>
      </w:r>
      <w:bookmarkEnd w:id="0"/>
    </w:p>
    <w:p w14:paraId="2CAA5059" w14:textId="77777777" w:rsidR="00417770" w:rsidRDefault="00417770" w:rsidP="00417770">
      <w:pPr>
        <w:jc w:val="center"/>
      </w:pPr>
    </w:p>
    <w:p w14:paraId="1CD92486" w14:textId="77777777" w:rsidR="00417770" w:rsidRDefault="00417770" w:rsidP="00417770">
      <w:pPr>
        <w:pStyle w:val="MainHead1"/>
      </w:pPr>
      <w:bookmarkStart w:id="1" w:name="_Toc78356953"/>
      <w:smartTag w:uri="urn:schemas-microsoft-com:office:smarttags" w:element="place">
        <w:r>
          <w:t>Main</w:t>
        </w:r>
      </w:smartTag>
      <w:r>
        <w:t xml:space="preserve"> Heading Level One</w:t>
      </w:r>
      <w:bookmarkEnd w:id="1"/>
    </w:p>
    <w:p w14:paraId="515AF960" w14:textId="77777777" w:rsidR="00417770" w:rsidRDefault="00417770" w:rsidP="00417770">
      <w:pPr>
        <w:pStyle w:val="ChapterSectionHead"/>
      </w:pPr>
    </w:p>
    <w:p w14:paraId="2A1DC9C5" w14:textId="77777777" w:rsidR="00417770" w:rsidRDefault="00417770" w:rsidP="00417770">
      <w:pPr>
        <w:pStyle w:val="SecondHead1"/>
      </w:pPr>
      <w:bookmarkStart w:id="2" w:name="_Toc78356954"/>
      <w:r>
        <w:t>Main Heading Level Two</w:t>
      </w:r>
      <w:bookmarkEnd w:id="2"/>
    </w:p>
    <w:p w14:paraId="53D241A3" w14:textId="77777777" w:rsidR="00417770" w:rsidRDefault="00417770" w:rsidP="00417770">
      <w:pPr>
        <w:spacing w:line="480" w:lineRule="auto"/>
      </w:pPr>
    </w:p>
    <w:p w14:paraId="442CF776" w14:textId="77777777" w:rsidR="00417770" w:rsidRDefault="00417770" w:rsidP="00417770">
      <w:pPr>
        <w:spacing w:line="480" w:lineRule="auto"/>
      </w:pPr>
      <w:r>
        <w:t>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w:t>
      </w:r>
    </w:p>
    <w:p w14:paraId="0C1E3D44" w14:textId="77777777" w:rsidR="00417770" w:rsidRDefault="00417770" w:rsidP="00417770">
      <w:pPr>
        <w:spacing w:line="480" w:lineRule="auto"/>
      </w:pPr>
    </w:p>
    <w:p w14:paraId="7F21138B" w14:textId="77777777" w:rsidR="00417770" w:rsidRDefault="00417770" w:rsidP="00417770">
      <w:pPr>
        <w:pStyle w:val="ThirdHead1"/>
      </w:pPr>
      <w:r>
        <w:t>Main Heading Level Three</w:t>
      </w:r>
    </w:p>
    <w:p w14:paraId="32F7C464" w14:textId="77777777" w:rsidR="00417770" w:rsidRDefault="00417770" w:rsidP="00417770">
      <w:pPr>
        <w:spacing w:line="480" w:lineRule="auto"/>
      </w:pPr>
      <w:r>
        <w:t xml:space="preserve">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w:t>
      </w:r>
      <w:r>
        <w:lastRenderedPageBreak/>
        <w:t>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w:t>
      </w:r>
    </w:p>
    <w:p w14:paraId="663604C5" w14:textId="77777777" w:rsidR="00417770" w:rsidRDefault="00417770" w:rsidP="00417770">
      <w:pPr>
        <w:spacing w:line="480" w:lineRule="auto"/>
      </w:pPr>
    </w:p>
    <w:p w14:paraId="4161EE9B" w14:textId="77777777" w:rsidR="00417770" w:rsidRDefault="00417770" w:rsidP="00417770">
      <w:pPr>
        <w:sectPr w:rsidR="0041777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800" w:right="1440" w:bottom="1800" w:left="1800" w:header="1440" w:footer="1440" w:gutter="0"/>
          <w:cols w:space="720"/>
          <w:titlePg/>
        </w:sectPr>
      </w:pPr>
    </w:p>
    <w:p w14:paraId="5FD38CBA" w14:textId="77777777" w:rsidR="00417770" w:rsidRDefault="00417770" w:rsidP="00417770">
      <w:pPr>
        <w:sectPr w:rsidR="00417770">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800" w:right="1440" w:bottom="1800" w:left="1800" w:header="1440" w:footer="1440" w:gutter="0"/>
          <w:cols w:space="720"/>
          <w:titlePg/>
        </w:sectPr>
      </w:pPr>
    </w:p>
    <w:p w14:paraId="51CA95B5" w14:textId="77777777" w:rsidR="00417770" w:rsidRDefault="00417770" w:rsidP="00417770">
      <w:pPr>
        <w:sectPr w:rsidR="00417770">
          <w:pgSz w:w="12240" w:h="15840"/>
          <w:pgMar w:top="1800" w:right="1440" w:bottom="1800" w:left="1800" w:header="1440" w:footer="1440" w:gutter="0"/>
          <w:cols w:space="720"/>
          <w:titlePg/>
        </w:sectPr>
      </w:pPr>
    </w:p>
    <w:p w14:paraId="63DE2E4C" w14:textId="68830FC0" w:rsidR="00417770" w:rsidRPr="003C315A" w:rsidRDefault="00417770" w:rsidP="003C315A">
      <w:pPr>
        <w:pStyle w:val="ChapterSectionHead"/>
        <w:rPr>
          <w:caps w:val="0"/>
          <w:szCs w:val="28"/>
        </w:rPr>
      </w:pPr>
      <w:bookmarkStart w:id="3" w:name="_Toc78356958"/>
      <w:r w:rsidRPr="007758FC">
        <w:rPr>
          <w:szCs w:val="28"/>
        </w:rPr>
        <w:t>CHAPTER T</w:t>
      </w:r>
      <w:r w:rsidR="007B12BF">
        <w:rPr>
          <w:szCs w:val="28"/>
        </w:rPr>
        <w:t>wo</w:t>
      </w:r>
      <w:r w:rsidRPr="007758FC">
        <w:rPr>
          <w:caps w:val="0"/>
          <w:szCs w:val="28"/>
        </w:rPr>
        <w:br/>
      </w:r>
      <w:bookmarkEnd w:id="3"/>
    </w:p>
    <w:p w14:paraId="5DA308E0" w14:textId="77777777" w:rsidR="00417770" w:rsidRDefault="003C315A" w:rsidP="00417770">
      <w:pPr>
        <w:pStyle w:val="MainHead1"/>
      </w:pPr>
      <w:r w:rsidRPr="003C315A">
        <w:t>IKKβ is an IRF5 kinase that instigates inflammation</w:t>
      </w:r>
    </w:p>
    <w:p w14:paraId="52986F76" w14:textId="77777777" w:rsidR="00417770" w:rsidRDefault="00417770" w:rsidP="00417770">
      <w:pPr>
        <w:pStyle w:val="ChapterSectionHead"/>
      </w:pPr>
    </w:p>
    <w:p w14:paraId="3CF8E5E6" w14:textId="77777777" w:rsidR="00417770" w:rsidRDefault="003C315A" w:rsidP="00417770">
      <w:pPr>
        <w:pStyle w:val="SecondHead1"/>
      </w:pPr>
      <w:r>
        <w:t>Results</w:t>
      </w:r>
    </w:p>
    <w:p w14:paraId="33986ED7" w14:textId="77777777" w:rsidR="00417770" w:rsidRDefault="00417770" w:rsidP="00417770">
      <w:pPr>
        <w:spacing w:line="480" w:lineRule="auto"/>
      </w:pPr>
    </w:p>
    <w:p w14:paraId="79E0F01D" w14:textId="77777777" w:rsidR="00417770" w:rsidRDefault="003C315A" w:rsidP="00417770">
      <w:pPr>
        <w:spacing w:line="480" w:lineRule="auto"/>
      </w:pPr>
      <w:r w:rsidRPr="003C315A">
        <w:t>The transcription factor interferon regulatory factor 5 (IRF5) is essential for the induction of inflammatory cytokines, but the mechanism by which IRF5 is activated is not well understood. Here we present evidence that the kinase IKKβ phosphorylates and activates IRF5 in response to stimulation in several inflammatory pathways, including those emanated from Toll-like receptors and retinoic acid-inducible gene I–like receptors. IKKβ phosphorylates mouse IRF5 at specific residues, including serine 445 (S446 in human IRF5 isoform 1), as evidenced by mass spectrometry analysis and detection with a phosphospecific antibody. Recombinant IKKβ phosphorylated IRF5 at Ser-445 in vitro, and a point mutation of this serine abolished IRF5 activation and cytokine production. Depletion or pharmacologic inhibition of IKKβ prevented IRF5 phosphorylation. These results indicate that IKKβ is an IRF5 kinase that instigates inflammation.</w:t>
      </w:r>
    </w:p>
    <w:p w14:paraId="456889B6" w14:textId="77777777" w:rsidR="00417770" w:rsidRDefault="00417770" w:rsidP="00417770">
      <w:pPr>
        <w:spacing w:line="480" w:lineRule="auto"/>
      </w:pPr>
    </w:p>
    <w:p w14:paraId="5677EAA6" w14:textId="77777777" w:rsidR="00417770" w:rsidRDefault="003C315A" w:rsidP="00417770">
      <w:pPr>
        <w:pStyle w:val="ThirdHead1"/>
      </w:pPr>
      <w:r w:rsidRPr="003C315A">
        <w:t>IRF5 forms a dimer and is essential for cytokine induction by multiple innate immunity pathways.</w:t>
      </w:r>
    </w:p>
    <w:p w14:paraId="5171D2D9" w14:textId="77777777" w:rsidR="003C315A" w:rsidRPr="003C315A" w:rsidRDefault="003C315A" w:rsidP="003C315A">
      <w:pPr>
        <w:spacing w:line="480" w:lineRule="auto"/>
        <w:jc w:val="both"/>
        <w:rPr>
          <w:color w:val="000000"/>
          <w:szCs w:val="24"/>
        </w:rPr>
      </w:pPr>
      <w:r w:rsidRPr="003C315A">
        <w:rPr>
          <w:color w:val="000000"/>
          <w:szCs w:val="24"/>
        </w:rPr>
        <w:t>To investigate the function and active form of IRF5, we depleted endogenous IRF5 in THP-1 cells by shRNA and reconstituted with mouse or human IRF5 (</w:t>
      </w:r>
      <w:r w:rsidRPr="00ED1B8D">
        <w:rPr>
          <w:color w:val="FF0000"/>
          <w:szCs w:val="24"/>
          <w:highlight w:val="yellow"/>
        </w:rPr>
        <w:t>Figure</w:t>
      </w:r>
      <w:r w:rsidRPr="00ED1B8D">
        <w:rPr>
          <w:color w:val="FF0000"/>
          <w:szCs w:val="24"/>
        </w:rPr>
        <w:t xml:space="preserve"> 1-1A</w:t>
      </w:r>
      <w:r w:rsidRPr="003C315A">
        <w:rPr>
          <w:color w:val="000000"/>
          <w:szCs w:val="24"/>
        </w:rPr>
        <w:t xml:space="preserve">). Then we measured cytokine induction by LPS in these cells. The expression of CXCL10 and IL-12 was </w:t>
      </w:r>
      <w:r w:rsidRPr="003C315A">
        <w:rPr>
          <w:color w:val="000000"/>
          <w:szCs w:val="24"/>
        </w:rPr>
        <w:lastRenderedPageBreak/>
        <w:t>largely abolished when IRF5 was knocked down but strongly induced when either human or mouse IRF5 was ectopically expressed (</w:t>
      </w:r>
      <w:r w:rsidRPr="00ED1B8D">
        <w:rPr>
          <w:color w:val="FF0000"/>
          <w:szCs w:val="24"/>
          <w:highlight w:val="yellow"/>
        </w:rPr>
        <w:t>Figure</w:t>
      </w:r>
      <w:r w:rsidRPr="003C315A">
        <w:rPr>
          <w:color w:val="000000"/>
          <w:szCs w:val="24"/>
        </w:rPr>
        <w:t xml:space="preserve"> 1-1B); the higher induction levels in the IRF5 reconstituted cells were likely due to the higher levels of IRF5 (</w:t>
      </w:r>
      <w:r w:rsidRPr="00ED1B8D">
        <w:rPr>
          <w:color w:val="FF0000"/>
          <w:szCs w:val="24"/>
          <w:highlight w:val="yellow"/>
        </w:rPr>
        <w:t>Figure</w:t>
      </w:r>
      <w:r w:rsidRPr="003C315A">
        <w:rPr>
          <w:color w:val="000000"/>
          <w:szCs w:val="24"/>
        </w:rPr>
        <w:t xml:space="preserve"> 1-1A). Similarly, LPS induction of IFN-β and several interferon-stimulated genes (ISGs), including IFIT3, RSAD2 and ISG15, was inhibited in the absence of IRF5 but restored when IRF5 was expressed (</w:t>
      </w:r>
      <w:r w:rsidRPr="00ED1B8D">
        <w:rPr>
          <w:color w:val="FF0000"/>
          <w:szCs w:val="24"/>
          <w:highlight w:val="yellow"/>
        </w:rPr>
        <w:t>Figure</w:t>
      </w:r>
      <w:r w:rsidRPr="003C315A">
        <w:rPr>
          <w:color w:val="000000"/>
          <w:szCs w:val="24"/>
        </w:rPr>
        <w:t xml:space="preserve"> 1-1C). </w:t>
      </w:r>
    </w:p>
    <w:p w14:paraId="16B2A1EE" w14:textId="77777777" w:rsidR="003C315A" w:rsidRPr="003C315A" w:rsidRDefault="003C315A" w:rsidP="003C315A">
      <w:pPr>
        <w:spacing w:line="480" w:lineRule="auto"/>
        <w:jc w:val="both"/>
        <w:rPr>
          <w:color w:val="000000"/>
          <w:szCs w:val="24"/>
        </w:rPr>
      </w:pPr>
      <w:r w:rsidRPr="003C315A">
        <w:rPr>
          <w:color w:val="000000"/>
          <w:szCs w:val="24"/>
        </w:rPr>
        <w:t>To test whether activated IRF5 forms a dimer, we stimulated THP1 cells stably expressing HA-tagged IRF5 with LPS as well as other stimuli, including poly(dA:dT) and herring testis DNA (HT-DNA</w:t>
      </w:r>
      <w:r w:rsidRPr="00ED1B8D">
        <w:rPr>
          <w:szCs w:val="24"/>
        </w:rPr>
        <w:t>), both of which are known to activate the cGAS cytosolic DNA sensing pathway</w:t>
      </w:r>
      <w:r w:rsidRPr="00ED1B8D">
        <w:rPr>
          <w:szCs w:val="24"/>
        </w:rPr>
        <w:fldChar w:fldCharType="begin">
          <w:fldData xml:space="preserve">PEVuZE5vdGU+PENpdGU+PEF1dGhvcj5TdW48L0F1dGhvcj48WWVhcj4yMDEzPC9ZZWFyPjxSZWNO
dW0+MTU3PC9SZWNOdW0+PERpc3BsYXlUZXh0PihTdW4sIFd1IGV0IGFsLiAyMDEzLCBXdSwgU3Vu
IGV0IGFsLiAyMDEzKTwvRGlzcGxheVRleHQ+PHJlY29yZD48cmVjLW51bWJlcj4xNTc8L3JlYy1u
dW1iZXI+PGZvcmVpZ24ta2V5cz48a2V5IGFwcD0iRU4iIGRiLWlkPSJ2eHI5OXBzMHc5NXMyd2Vk
c3N0cHMwcmN2NXJ4dzV4YXRmeHQiPjE1Nzwva2V5PjwvZm9yZWlnbi1rZXlzPjxyZWYtdHlwZSBu
YW1lPSJKb3VybmFsIEFydGljbGUiPjE3PC9yZWYtdHlwZT48Y29udHJpYnV0b3JzPjxhdXRob3Jz
PjxhdXRob3I+U3VuLCBMLjwvYXV0aG9yPjxhdXRob3I+V3UsIEouPC9hdXRob3I+PGF1dGhvcj5E
dSwgRi48L2F1dGhvcj48YXV0aG9yPkNoZW4sIFguPC9hdXRob3I+PGF1dGhvcj5DaGVuLCBaLiBK
LjwvYXV0aG9yPjwvYXV0aG9ycz48L2NvbnRyaWJ1dG9ycz48YXV0aC1hZGRyZXNzPkRlcGFydG1l
bnQgb2YgTW9sZWN1bGFyIEJpb2xvZ3ksIFVuaXZlcnNpdHkgb2YgVGV4YXMgU291dGh3ZXN0ZXJu
IE1lZGljYWwgQ2VudGVyLCBEYWxsYXMsIFRYIDc1MzkwLCBVU0EuPC9hdXRoLWFkZHJlc3M+PHRp
dGxlcz48dGl0bGU+Q3ljbGljIEdNUC1BTVAgc3ludGhhc2UgaXMgYSBjeXRvc29saWMgRE5BIHNl
bnNvciB0aGF0IGFjdGl2YXRlcyB0aGUgdHlwZSBJIGludGVyZmVyb24gcGF0aHdheTwvdGl0bGU+
PHNlY29uZGFyeS10aXRsZT5TY2llbmNlPC9zZWNvbmRhcnktdGl0bGU+PGFsdC10aXRsZT5TY2ll
bmNlPC9hbHQtdGl0bGU+PC90aXRsZXM+PHBlcmlvZGljYWw+PGZ1bGwtdGl0bGU+U2NpZW5jZTwv
ZnVsbC10aXRsZT48YWJici0xPlNjaWVuY2U8L2FiYnItMT48L3BlcmlvZGljYWw+PGFsdC1wZXJp
b2RpY2FsPjxmdWxsLXRpdGxlPlNjaWVuY2U8L2Z1bGwtdGl0bGU+PGFiYnItMT5TY2llbmNlPC9h
YmJyLTE+PC9hbHQtcGVyaW9kaWNhbD48cGFnZXM+Nzg2LTkxPC9wYWdlcz48dm9sdW1lPjMzOTwv
dm9sdW1lPjxudW1iZXI+NjEyMTwvbnVtYmVyPjxlZGl0aW9uPjIwMTIvMTIvMjI8L2VkaXRpb24+
PGtleXdvcmRzPjxrZXl3b3JkPkFkZW5vc2luZSBUcmlwaG9zcGhhdGUvbWV0YWJvbGlzbTwva2V5
d29yZD48a2V5d29yZD5BbWlubyBBY2lkIFNlcXVlbmNlPC9rZXl3b3JkPjxrZXl3b3JkPkFuaW1h
bHM8L2tleXdvcmQ+PGtleXdvcmQ+Q2VsbCBMaW5lLCBUdW1vcjwva2V5d29yZD48a2V5d29yZD5D
eWNsaWMgQU1QL2Jpb3N5bnRoZXNpczwva2V5d29yZD48a2V5d29yZD5DeWNsaWMgR01QL2Jpb3N5
bnRoZXNpczwva2V5d29yZD48a2V5d29yZD5DeXRpZGluZSBUcmlwaG9zcGhhdGUvbWV0YWJvbGlz
bTwva2V5d29yZD48a2V5d29yZD5DeXRvc29sL2Vuenltb2xvZ3kvKmltbXVub2xvZ3k8L2tleXdv
cmQ+PGtleXdvcmQ+RE5BLyppbW11bm9sb2d5L21ldGFib2xpc208L2tleXdvcmQ+PGtleXdvcmQ+
R2VuZSBLbm9ja2Rvd24gVGVjaG5pcXVlczwva2V5d29yZD48a2V5d29yZD5IRUsyOTMgQ2VsbHM8
L2tleXdvcmQ+PGtleXdvcmQ+SHVtYW5zPC9rZXl3b3JkPjxrZXl3b3JkPkludGVyZmVyb24gVHlw
ZSBJLypiaW9zeW50aGVzaXM8L2tleXdvcmQ+PGtleXdvcmQ+SW50ZXJmZXJvbi1iZXRhLypiaW9z
eW50aGVzaXM8L2tleXdvcmQ+PGtleXdvcmQ+TWV0YWJvbGljIE5ldHdvcmtzIGFuZCBQYXRod2F5
czwva2V5d29yZD48a2V5d29yZD5NaWNlPC9rZXl3b3JkPjxrZXl3b3JkPk1vbGVjdWxhciBTZXF1
ZW5jZSBEYXRhPC9rZXl3b3JkPjxrZXl3b3JkPk51Y2xlb3RpZHlsdHJhbnNmZXJhc2VzL2dlbmV0
aWNzL2lzb2xhdGlvbiAmYW1wOyBwdXJpZmljYXRpb24vKm1ldGFib2xpc208L2tleXdvcmQ+PC9r
ZXl3b3Jkcz48ZGF0ZXM+PHllYXI+MjAxMzwveWVhcj48cHViLWRhdGVzPjxkYXRlPkZlYiAxNTwv
ZGF0ZT48L3B1Yi1kYXRlcz48L2RhdGVzPjxpc2JuPjEwOTUtOTIwMyAoRWxlY3Ryb25pYykmI3hE
OzAwMzYtODA3NSAoTGlua2luZyk8L2lzYm4+PGFjY2Vzc2lvbi1udW0+MjMyNTg0MTM8L2FjY2Vz
c2lvbi1udW0+PHdvcmstdHlwZT5SZXNlYXJjaCBTdXBwb3J0LCBOLkkuSC4sIEV4dHJhbXVyYWwm
I3hEO1Jlc2VhcmNoIFN1cHBvcnQsIE5vbi1VLlMuIEdvdiZhcG9zO3Q8L3dvcmstdHlwZT48dXJs
cz48cmVsYXRlZC11cmxzPjx1cmw+aHR0cDovL3d3dy5uY2JpLm5sbS5uaWguZ292L3B1Ym1lZC8y
MzI1ODQxMzwvdXJsPjwvcmVsYXRlZC11cmxzPjwvdXJscz48ZWxlY3Ryb25pYy1yZXNvdXJjZS1u
dW0+MTAuMTEyNi9zY2llbmNlLjEyMzI0NTg8L2VsZWN0cm9uaWMtcmVzb3VyY2UtbnVtPjxsYW5n
dWFnZT5lbmc8L2xhbmd1YWdlPjwvcmVjb3JkPjwvQ2l0ZT48Q2l0ZT48QXV0aG9yPld1PC9BdXRo
b3I+PFllYXI+MjAxMzwvWWVhcj48UmVjTnVtPjE1ODwvUmVjTnVtPjxyZWNvcmQ+PHJlYy1udW1i
ZXI+MTU4PC9yZWMtbnVtYmVyPjxmb3JlaWduLWtleXM+PGtleSBhcHA9IkVOIiBkYi1pZD0idnhy
OTlwczB3OTVzMndlZHNzdHBzMHJjdjVyeHc1eGF0Znh0Ij4xNTg8L2tleT48L2ZvcmVpZ24ta2V5
cz48cmVmLXR5cGUgbmFtZT0iSm91cm5hbCBBcnRpY2xlIj4xNzwvcmVmLXR5cGU+PGNvbnRyaWJ1
dG9ycz48YXV0aG9ycz48YXV0aG9yPld1LCBKLjwvYXV0aG9yPjxhdXRob3I+U3VuLCBMLjwvYXV0
aG9yPjxhdXRob3I+Q2hlbiwgWC48L2F1dGhvcj48YXV0aG9yPkR1LCBGLjwvYXV0aG9yPjxhdXRo
b3I+U2hpLCBILjwvYXV0aG9yPjxhdXRob3I+Q2hlbiwgQy48L2F1dGhvcj48YXV0aG9yPkNoZW4s
IFouIEouPC9hdXRob3I+PC9hdXRob3JzPjwvY29udHJpYnV0b3JzPjxhdXRoLWFkZHJlc3M+RGVw
YXJ0bWVudCBvZiBNb2xlY3VsYXIgQmlvbG9neSwgVW5pdmVyc2l0eSBvZiBUZXhhcyBTb3V0aHdl
c3Rlcm4gTWVkaWNhbCBDZW50ZXIsIERhbGxhcywgVFggNzUzOTAsIFVTQS48L2F1dGgtYWRkcmVz
cz48dGl0bGVzPjx0aXRsZT5DeWNsaWMgR01QLUFNUCBpcyBhbiBlbmRvZ2Vub3VzIHNlY29uZCBt
ZXNzZW5nZXIgaW4gaW5uYXRlIGltbXVuZSBzaWduYWxpbmcgYnkgY3l0b3NvbGljIEROQTwvdGl0
bGU+PHNlY29uZGFyeS10aXRsZT5TY2llbmNlPC9zZWNvbmRhcnktdGl0bGU+PGFsdC10aXRsZT5T
Y2llbmNlPC9hbHQtdGl0bGU+PC90aXRsZXM+PHBlcmlvZGljYWw+PGZ1bGwtdGl0bGU+U2NpZW5j
ZTwvZnVsbC10aXRsZT48YWJici0xPlNjaWVuY2U8L2FiYnItMT48L3BlcmlvZGljYWw+PGFsdC1w
ZXJpb2RpY2FsPjxmdWxsLXRpdGxlPlNjaWVuY2U8L2Z1bGwtdGl0bGU+PGFiYnItMT5TY2llbmNl
PC9hYmJyLTE+PC9hbHQtcGVyaW9kaWNhbD48cGFnZXM+ODI2LTMwPC9wYWdlcz48dm9sdW1lPjMz
OTwvdm9sdW1lPjxudW1iZXI+NjEyMTwvbnVtYmVyPjxlZGl0aW9uPjIwMTIvMTIvMjI8L2VkaXRp
b24+PGtleXdvcmRzPjxrZXl3b3JkPkFuaW1hbHM8L2tleXdvcmQ+PGtleXdvcmQ+Q2VsbCBFeHRy
YWN0cy9jaGVtaXN0cnk8L2tleXdvcmQ+PGtleXdvcmQ+Q2VsbCBMaW5lPC9rZXl3b3JkPjxrZXl3
b3JkPkN5Y2xpYyBBTVAvKm1ldGFib2xpc208L2tleXdvcmQ+PGtleXdvcmQ+Q3ljbGljIEdNUC8q
bWV0YWJvbGlzbTwva2V5d29yZD48a2V5d29yZD5DeXRvc29sLyppbW11bm9sb2d5PC9rZXl3b3Jk
PjxrZXl3b3JkPkROQS8qaW1tdW5vbG9neTwva2V5d29yZD48a2V5d29yZD5IRUsyOTMgQ2VsbHM8
L2tleXdvcmQ+PGtleXdvcmQ+SGVycGVzdmlydXMgMSwgSHVtYW4vaW1tdW5vbG9neTwva2V5d29y
ZD48a2V5d29yZD5IdW1hbnM8L2tleXdvcmQ+PGtleXdvcmQ+KkltbXVuaXR5LCBJbm5hdGU8L2tl
eXdvcmQ+PGtleXdvcmQ+SW50ZXJmZXJvbiBSZWd1bGF0b3J5IEZhY3Rvci0zL21ldGFib2xpc208
L2tleXdvcmQ+PGtleXdvcmQ+SW50ZXJmZXJvbi1iZXRhL2Jpb3N5bnRoZXNpczwva2V5d29yZD48
a2V5d29yZD5NZW1icmFuZSBQcm90ZWlucy9nZW5ldGljcy9tZXRhYm9saXNtPC9rZXl3b3JkPjxr
ZXl3b3JkPk1pY2U8L2tleXdvcmQ+PGtleXdvcmQ+Uk5BIEludGVyZmVyZW5jZTwva2V5d29yZD48
a2V5d29yZD5TZWNvbmQgTWVzc2VuZ2VyIFN5c3RlbXMvKmltbXVub2xvZ3k8L2tleXdvcmQ+PGtl
eXdvcmQ+VHJhbnNmZWN0aW9uPC9rZXl3b3JkPjwva2V5d29yZHM+PGRhdGVzPjx5ZWFyPjIwMTM8
L3llYXI+PHB1Yi1kYXRlcz48ZGF0ZT5GZWIgMTU8L2RhdGU+PC9wdWItZGF0ZXM+PC9kYXRlcz48
aXNibj4xMDk1LTkyMDMgKEVsZWN0cm9uaWMpJiN4RDswMDM2LTgwNzUgKExpbmtpbmcpPC9pc2Ju
PjxhY2Nlc3Npb24tbnVtPjIzMjU4NDEyPC9hY2Nlc3Npb24tbnVtPjx3b3JrLXR5cGU+UmVzZWFy
Y2ggU3VwcG9ydCwgTi5JLkguLCBFeHRyYW11cmFsJiN4RDtSZXNlYXJjaCBTdXBwb3J0LCBOb24t
VS5TLiBHb3YmYXBvczt0PC93b3JrLXR5cGU+PHVybHM+PHJlbGF0ZWQtdXJscz48dXJsPmh0dHA6
Ly93d3cubmNiaS5ubG0ubmloLmdvdi9wdWJtZWQvMjMyNTg0MTI8L3VybD48L3JlbGF0ZWQtdXJs
cz48L3VybHM+PGVsZWN0cm9uaWMtcmVzb3VyY2UtbnVtPjEwLjExMjYvc2NpZW5jZS4xMjI5OTYz
PC9lbGVjdHJvbmljLXJlc291cmNlLW51bT48bGFuZ3VhZ2U+ZW5nPC9sYW5ndWFnZT48L3JlY29y
ZD48L0NpdGU+PC9FbmROb3RlPn==
</w:fldData>
        </w:fldChar>
      </w:r>
      <w:r w:rsidRPr="00ED1B8D">
        <w:rPr>
          <w:szCs w:val="24"/>
        </w:rPr>
        <w:instrText xml:space="preserve"> ADDIN EN.CITE </w:instrText>
      </w:r>
      <w:r w:rsidRPr="00ED1B8D">
        <w:rPr>
          <w:szCs w:val="24"/>
        </w:rPr>
        <w:fldChar w:fldCharType="begin">
          <w:fldData xml:space="preserve">PEVuZE5vdGU+PENpdGU+PEF1dGhvcj5TdW48L0F1dGhvcj48WWVhcj4yMDEzPC9ZZWFyPjxSZWNO
dW0+MTU3PC9SZWNOdW0+PERpc3BsYXlUZXh0PihTdW4sIFd1IGV0IGFsLiAyMDEzLCBXdSwgU3Vu
IGV0IGFsLiAyMDEzKTwvRGlzcGxheVRleHQ+PHJlY29yZD48cmVjLW51bWJlcj4xNTc8L3JlYy1u
dW1iZXI+PGZvcmVpZ24ta2V5cz48a2V5IGFwcD0iRU4iIGRiLWlkPSJ2eHI5OXBzMHc5NXMyd2Vk
c3N0cHMwcmN2NXJ4dzV4YXRmeHQiPjE1Nzwva2V5PjwvZm9yZWlnbi1rZXlzPjxyZWYtdHlwZSBu
YW1lPSJKb3VybmFsIEFydGljbGUiPjE3PC9yZWYtdHlwZT48Y29udHJpYnV0b3JzPjxhdXRob3Jz
PjxhdXRob3I+U3VuLCBMLjwvYXV0aG9yPjxhdXRob3I+V3UsIEouPC9hdXRob3I+PGF1dGhvcj5E
dSwgRi48L2F1dGhvcj48YXV0aG9yPkNoZW4sIFguPC9hdXRob3I+PGF1dGhvcj5DaGVuLCBaLiBK
LjwvYXV0aG9yPjwvYXV0aG9ycz48L2NvbnRyaWJ1dG9ycz48YXV0aC1hZGRyZXNzPkRlcGFydG1l
bnQgb2YgTW9sZWN1bGFyIEJpb2xvZ3ksIFVuaXZlcnNpdHkgb2YgVGV4YXMgU291dGh3ZXN0ZXJu
IE1lZGljYWwgQ2VudGVyLCBEYWxsYXMsIFRYIDc1MzkwLCBVU0EuPC9hdXRoLWFkZHJlc3M+PHRp
dGxlcz48dGl0bGU+Q3ljbGljIEdNUC1BTVAgc3ludGhhc2UgaXMgYSBjeXRvc29saWMgRE5BIHNl
bnNvciB0aGF0IGFjdGl2YXRlcyB0aGUgdHlwZSBJIGludGVyZmVyb24gcGF0aHdheTwvdGl0bGU+
PHNlY29uZGFyeS10aXRsZT5TY2llbmNlPC9zZWNvbmRhcnktdGl0bGU+PGFsdC10aXRsZT5TY2ll
bmNlPC9hbHQtdGl0bGU+PC90aXRsZXM+PHBlcmlvZGljYWw+PGZ1bGwtdGl0bGU+U2NpZW5jZTwv
ZnVsbC10aXRsZT48YWJici0xPlNjaWVuY2U8L2FiYnItMT48L3BlcmlvZGljYWw+PGFsdC1wZXJp
b2RpY2FsPjxmdWxsLXRpdGxlPlNjaWVuY2U8L2Z1bGwtdGl0bGU+PGFiYnItMT5TY2llbmNlPC9h
YmJyLTE+PC9hbHQtcGVyaW9kaWNhbD48cGFnZXM+Nzg2LTkxPC9wYWdlcz48dm9sdW1lPjMzOTwv
dm9sdW1lPjxudW1iZXI+NjEyMTwvbnVtYmVyPjxlZGl0aW9uPjIwMTIvMTIvMjI8L2VkaXRpb24+
PGtleXdvcmRzPjxrZXl3b3JkPkFkZW5vc2luZSBUcmlwaG9zcGhhdGUvbWV0YWJvbGlzbTwva2V5
d29yZD48a2V5d29yZD5BbWlubyBBY2lkIFNlcXVlbmNlPC9rZXl3b3JkPjxrZXl3b3JkPkFuaW1h
bHM8L2tleXdvcmQ+PGtleXdvcmQ+Q2VsbCBMaW5lLCBUdW1vcjwva2V5d29yZD48a2V5d29yZD5D
eWNsaWMgQU1QL2Jpb3N5bnRoZXNpczwva2V5d29yZD48a2V5d29yZD5DeWNsaWMgR01QL2Jpb3N5
bnRoZXNpczwva2V5d29yZD48a2V5d29yZD5DeXRpZGluZSBUcmlwaG9zcGhhdGUvbWV0YWJvbGlz
bTwva2V5d29yZD48a2V5d29yZD5DeXRvc29sL2Vuenltb2xvZ3kvKmltbXVub2xvZ3k8L2tleXdv
cmQ+PGtleXdvcmQ+RE5BLyppbW11bm9sb2d5L21ldGFib2xpc208L2tleXdvcmQ+PGtleXdvcmQ+
R2VuZSBLbm9ja2Rvd24gVGVjaG5pcXVlczwva2V5d29yZD48a2V5d29yZD5IRUsyOTMgQ2VsbHM8
L2tleXdvcmQ+PGtleXdvcmQ+SHVtYW5zPC9rZXl3b3JkPjxrZXl3b3JkPkludGVyZmVyb24gVHlw
ZSBJLypiaW9zeW50aGVzaXM8L2tleXdvcmQ+PGtleXdvcmQ+SW50ZXJmZXJvbi1iZXRhLypiaW9z
eW50aGVzaXM8L2tleXdvcmQ+PGtleXdvcmQ+TWV0YWJvbGljIE5ldHdvcmtzIGFuZCBQYXRod2F5
czwva2V5d29yZD48a2V5d29yZD5NaWNlPC9rZXl3b3JkPjxrZXl3b3JkPk1vbGVjdWxhciBTZXF1
ZW5jZSBEYXRhPC9rZXl3b3JkPjxrZXl3b3JkPk51Y2xlb3RpZHlsdHJhbnNmZXJhc2VzL2dlbmV0
aWNzL2lzb2xhdGlvbiAmYW1wOyBwdXJpZmljYXRpb24vKm1ldGFib2xpc208L2tleXdvcmQ+PC9r
ZXl3b3Jkcz48ZGF0ZXM+PHllYXI+MjAxMzwveWVhcj48cHViLWRhdGVzPjxkYXRlPkZlYiAxNTwv
ZGF0ZT48L3B1Yi1kYXRlcz48L2RhdGVzPjxpc2JuPjEwOTUtOTIwMyAoRWxlY3Ryb25pYykmI3hE
OzAwMzYtODA3NSAoTGlua2luZyk8L2lzYm4+PGFjY2Vzc2lvbi1udW0+MjMyNTg0MTM8L2FjY2Vz
c2lvbi1udW0+PHdvcmstdHlwZT5SZXNlYXJjaCBTdXBwb3J0LCBOLkkuSC4sIEV4dHJhbXVyYWwm
I3hEO1Jlc2VhcmNoIFN1cHBvcnQsIE5vbi1VLlMuIEdvdiZhcG9zO3Q8L3dvcmstdHlwZT48dXJs
cz48cmVsYXRlZC11cmxzPjx1cmw+aHR0cDovL3d3dy5uY2JpLm5sbS5uaWguZ292L3B1Ym1lZC8y
MzI1ODQxMzwvdXJsPjwvcmVsYXRlZC11cmxzPjwvdXJscz48ZWxlY3Ryb25pYy1yZXNvdXJjZS1u
dW0+MTAuMTEyNi9zY2llbmNlLjEyMzI0NTg8L2VsZWN0cm9uaWMtcmVzb3VyY2UtbnVtPjxsYW5n
dWFnZT5lbmc8L2xhbmd1YWdlPjwvcmVjb3JkPjwvQ2l0ZT48Q2l0ZT48QXV0aG9yPld1PC9BdXRo
b3I+PFllYXI+MjAxMzwvWWVhcj48UmVjTnVtPjE1ODwvUmVjTnVtPjxyZWNvcmQ+PHJlYy1udW1i
ZXI+MTU4PC9yZWMtbnVtYmVyPjxmb3JlaWduLWtleXM+PGtleSBhcHA9IkVOIiBkYi1pZD0idnhy
OTlwczB3OTVzMndlZHNzdHBzMHJjdjVyeHc1eGF0Znh0Ij4xNTg8L2tleT48L2ZvcmVpZ24ta2V5
cz48cmVmLXR5cGUgbmFtZT0iSm91cm5hbCBBcnRpY2xlIj4xNzwvcmVmLXR5cGU+PGNvbnRyaWJ1
dG9ycz48YXV0aG9ycz48YXV0aG9yPld1LCBKLjwvYXV0aG9yPjxhdXRob3I+U3VuLCBMLjwvYXV0
aG9yPjxhdXRob3I+Q2hlbiwgWC48L2F1dGhvcj48YXV0aG9yPkR1LCBGLjwvYXV0aG9yPjxhdXRo
b3I+U2hpLCBILjwvYXV0aG9yPjxhdXRob3I+Q2hlbiwgQy48L2F1dGhvcj48YXV0aG9yPkNoZW4s
IFouIEouPC9hdXRob3I+PC9hdXRob3JzPjwvY29udHJpYnV0b3JzPjxhdXRoLWFkZHJlc3M+RGVw
YXJ0bWVudCBvZiBNb2xlY3VsYXIgQmlvbG9neSwgVW5pdmVyc2l0eSBvZiBUZXhhcyBTb3V0aHdl
c3Rlcm4gTWVkaWNhbCBDZW50ZXIsIERhbGxhcywgVFggNzUzOTAsIFVTQS48L2F1dGgtYWRkcmVz
cz48dGl0bGVzPjx0aXRsZT5DeWNsaWMgR01QLUFNUCBpcyBhbiBlbmRvZ2Vub3VzIHNlY29uZCBt
ZXNzZW5nZXIgaW4gaW5uYXRlIGltbXVuZSBzaWduYWxpbmcgYnkgY3l0b3NvbGljIEROQTwvdGl0
bGU+PHNlY29uZGFyeS10aXRsZT5TY2llbmNlPC9zZWNvbmRhcnktdGl0bGU+PGFsdC10aXRsZT5T
Y2llbmNlPC9hbHQtdGl0bGU+PC90aXRsZXM+PHBlcmlvZGljYWw+PGZ1bGwtdGl0bGU+U2NpZW5j
ZTwvZnVsbC10aXRsZT48YWJici0xPlNjaWVuY2U8L2FiYnItMT48L3BlcmlvZGljYWw+PGFsdC1w
ZXJpb2RpY2FsPjxmdWxsLXRpdGxlPlNjaWVuY2U8L2Z1bGwtdGl0bGU+PGFiYnItMT5TY2llbmNl
PC9hYmJyLTE+PC9hbHQtcGVyaW9kaWNhbD48cGFnZXM+ODI2LTMwPC9wYWdlcz48dm9sdW1lPjMz
OTwvdm9sdW1lPjxudW1iZXI+NjEyMTwvbnVtYmVyPjxlZGl0aW9uPjIwMTIvMTIvMjI8L2VkaXRp
b24+PGtleXdvcmRzPjxrZXl3b3JkPkFuaW1hbHM8L2tleXdvcmQ+PGtleXdvcmQ+Q2VsbCBFeHRy
YWN0cy9jaGVtaXN0cnk8L2tleXdvcmQ+PGtleXdvcmQ+Q2VsbCBMaW5lPC9rZXl3b3JkPjxrZXl3
b3JkPkN5Y2xpYyBBTVAvKm1ldGFib2xpc208L2tleXdvcmQ+PGtleXdvcmQ+Q3ljbGljIEdNUC8q
bWV0YWJvbGlzbTwva2V5d29yZD48a2V5d29yZD5DeXRvc29sLyppbW11bm9sb2d5PC9rZXl3b3Jk
PjxrZXl3b3JkPkROQS8qaW1tdW5vbG9neTwva2V5d29yZD48a2V5d29yZD5IRUsyOTMgQ2VsbHM8
L2tleXdvcmQ+PGtleXdvcmQ+SGVycGVzdmlydXMgMSwgSHVtYW4vaW1tdW5vbG9neTwva2V5d29y
ZD48a2V5d29yZD5IdW1hbnM8L2tleXdvcmQ+PGtleXdvcmQ+KkltbXVuaXR5LCBJbm5hdGU8L2tl
eXdvcmQ+PGtleXdvcmQ+SW50ZXJmZXJvbiBSZWd1bGF0b3J5IEZhY3Rvci0zL21ldGFib2xpc208
L2tleXdvcmQ+PGtleXdvcmQ+SW50ZXJmZXJvbi1iZXRhL2Jpb3N5bnRoZXNpczwva2V5d29yZD48
a2V5d29yZD5NZW1icmFuZSBQcm90ZWlucy9nZW5ldGljcy9tZXRhYm9saXNtPC9rZXl3b3JkPjxr
ZXl3b3JkPk1pY2U8L2tleXdvcmQ+PGtleXdvcmQ+Uk5BIEludGVyZmVyZW5jZTwva2V5d29yZD48
a2V5d29yZD5TZWNvbmQgTWVzc2VuZ2VyIFN5c3RlbXMvKmltbXVub2xvZ3k8L2tleXdvcmQ+PGtl
eXdvcmQ+VHJhbnNmZWN0aW9uPC9rZXl3b3JkPjwva2V5d29yZHM+PGRhdGVzPjx5ZWFyPjIwMTM8
L3llYXI+PHB1Yi1kYXRlcz48ZGF0ZT5GZWIgMTU8L2RhdGU+PC9wdWItZGF0ZXM+PC9kYXRlcz48
aXNibj4xMDk1LTkyMDMgKEVsZWN0cm9uaWMpJiN4RDswMDM2LTgwNzUgKExpbmtpbmcpPC9pc2Ju
PjxhY2Nlc3Npb24tbnVtPjIzMjU4NDEyPC9hY2Nlc3Npb24tbnVtPjx3b3JrLXR5cGU+UmVzZWFy
Y2ggU3VwcG9ydCwgTi5JLkguLCBFeHRyYW11cmFsJiN4RDtSZXNlYXJjaCBTdXBwb3J0LCBOb24t
VS5TLiBHb3YmYXBvczt0PC93b3JrLXR5cGU+PHVybHM+PHJlbGF0ZWQtdXJscz48dXJsPmh0dHA6
Ly93d3cubmNiaS5ubG0ubmloLmdvdi9wdWJtZWQvMjMyNTg0MTI8L3VybD48L3JlbGF0ZWQtdXJs
cz48L3VybHM+PGVsZWN0cm9uaWMtcmVzb3VyY2UtbnVtPjEwLjExMjYvc2NpZW5jZS4xMjI5OTYz
PC9lbGVjdHJvbmljLXJlc291cmNlLW51bT48bGFuZ3VhZ2U+ZW5nPC9sYW5ndWFnZT48L3JlY29y
ZD48L0NpdGU+PC9FbmROb3RlPn==
</w:fldData>
        </w:fldChar>
      </w:r>
      <w:r w:rsidRPr="00ED1B8D">
        <w:rPr>
          <w:szCs w:val="24"/>
        </w:rPr>
        <w:instrText xml:space="preserve"> ADDIN EN.CITE.DATA </w:instrText>
      </w:r>
      <w:r w:rsidRPr="00ED1B8D">
        <w:rPr>
          <w:szCs w:val="24"/>
        </w:rPr>
      </w:r>
      <w:r w:rsidRPr="00ED1B8D">
        <w:rPr>
          <w:szCs w:val="24"/>
        </w:rPr>
        <w:fldChar w:fldCharType="end"/>
      </w:r>
      <w:r w:rsidRPr="00ED1B8D">
        <w:rPr>
          <w:szCs w:val="24"/>
        </w:rPr>
      </w:r>
      <w:r w:rsidRPr="00ED1B8D">
        <w:rPr>
          <w:szCs w:val="24"/>
        </w:rPr>
        <w:fldChar w:fldCharType="separate"/>
      </w:r>
      <w:r w:rsidRPr="00ED1B8D">
        <w:rPr>
          <w:noProof/>
          <w:szCs w:val="24"/>
        </w:rPr>
        <w:t>(Sun, Wu et al. 2013, Wu, Sun et al. 2013)</w:t>
      </w:r>
      <w:r w:rsidRPr="00ED1B8D">
        <w:rPr>
          <w:szCs w:val="24"/>
        </w:rPr>
        <w:fldChar w:fldCharType="end"/>
      </w:r>
      <w:r w:rsidRPr="00ED1B8D">
        <w:rPr>
          <w:szCs w:val="24"/>
        </w:rPr>
        <w:t>. Poly(dA:dT) also activates the RIG-I pathway through RNA polymerase III</w:t>
      </w:r>
      <w:r w:rsidRPr="00ED1B8D">
        <w:rPr>
          <w:szCs w:val="24"/>
        </w:rPr>
        <w:fldChar w:fldCharType="begin">
          <w:fldData xml:space="preserve">PEVuZE5vdGU+PENpdGU+PEF1dGhvcj5BYmxhc3NlcjwvQXV0aG9yPjxZZWFyPjIwMDk8L1llYXI+
PFJlY051bT4xNDg8L1JlY051bT48RGlzcGxheVRleHQ+KEFibGFzc2VyLCBCYXVlcm5mZWluZCBl
dCBhbC4gMjAwOSwgQ2hpdSwgTWFjbWlsbGFuIGV0IGFsLiAyMDA5KTwvRGlzcGxheVRleHQ+PHJl
Y29yZD48cmVjLW51bWJlcj4xNDg8L3JlYy1udW1iZXI+PGZvcmVpZ24ta2V5cz48a2V5IGFwcD0i
RU4iIGRiLWlkPSJ2eHI5OXBzMHc5NXMyd2Vkc3N0cHMwcmN2NXJ4dzV4YXRmeHQiPjE0ODwva2V5
PjwvZm9yZWlnbi1rZXlzPjxyZWYtdHlwZSBuYW1lPSJKb3VybmFsIEFydGljbGUiPjE3PC9yZWYt
dHlwZT48Y29udHJpYnV0b3JzPjxhdXRob3JzPjxhdXRob3I+QWJsYXNzZXIsIEEuPC9hdXRob3I+
PGF1dGhvcj5CYXVlcm5mZWluZCwgRi48L2F1dGhvcj48YXV0aG9yPkhhcnRtYW5uLCBHLjwvYXV0
aG9yPjxhdXRob3I+TGF0eiwgRS48L2F1dGhvcj48YXV0aG9yPkZpdHpnZXJhbGQsIEsuIEEuPC9h
dXRob3I+PGF1dGhvcj5Ib3JudW5nLCBWLjwvYXV0aG9yPjwvYXV0aG9ycz48L2NvbnRyaWJ1dG9y
cz48YXV0aC1hZGRyZXNzPlsxXSBJbnN0aXR1dGUgZm9yIENsaW5pY2FsIENoZW1pc3RyeSBhbmQg
UGhhcm1hY29sb2d5LCBVbml2ZXJzaXR5IG9mIEJvbm4sIEJvbm4sIEdlcm1hbnkuIFsyXSBUaGVz
ZSBhdXRob3JzIGNvbnRyaWJ1dGVkIGVxdWFsbHkgdG8gdGhpcyB3b3JrLjwvYXV0aC1hZGRyZXNz
Pjx0aXRsZXM+PHRpdGxlPlJJRy1JLWRlcGVuZGVudCBzZW5zaW5nIG9mIHBvbHkoZEE6ZFQpIHRo
cm91Z2ggdGhlIGluZHVjdGlvbiBvZiBhbiBSTkEgcG9seW1lcmFzZSBJSUktdHJhbnNjcmliZWQg
Uk5BIGludGVybWVkaWF0ZTwvdGl0bGU+PHNlY29uZGFyeS10aXRsZT5OYXQgSW1tdW5vbDwvc2Vj
b25kYXJ5LXRpdGxlPjwvdGl0bGVzPjxwZXJpb2RpY2FsPjxmdWxsLXRpdGxlPk5hdCBJbW11bm9s
PC9mdWxsLXRpdGxlPjwvcGVyaW9kaWNhbD48ZWRpdGlvbj4yMDA5LzA3LzE4PC9lZGl0aW9uPjxk
YXRlcz48eWVhcj4yMDA5PC95ZWFyPjxwdWItZGF0ZXM+PGRhdGU+SnVsIDE2PC9kYXRlPjwvcHVi
LWRhdGVzPjwvZGF0ZXM+PGlzYm4+MTUyOS0yOTE2IChFbGVjdHJvbmljKTwvaXNibj48YWNjZXNz
aW9uLW51bT4xOTYwOTI1NDwvYWNjZXNzaW9uLW51bT48dXJscz48cmVsYXRlZC11cmxzPjx1cmw+
aHR0cDovL3d3dy5uY2JpLm5sbS5uaWguZ292L2VudHJlei9xdWVyeS5mY2dpP2NtZD1SZXRyaWV2
ZSZhbXA7ZGI9UHViTWVkJmFtcDtkb3B0PUNpdGF0aW9uJmFtcDtsaXN0X3VpZHM9MTk2MDkyNTQ8
L3VybD48L3JlbGF0ZWQtdXJscz48L3VybHM+PGVsZWN0cm9uaWMtcmVzb3VyY2UtbnVtPm5pLjE3
NzkgW3BpaV0mI3hEOzEwLjEwMzgvbmkuMTc3OTwvZWxlY3Ryb25pYy1yZXNvdXJjZS1udW0+PGxh
bmd1YWdlPkVuZzwvbGFuZ3VhZ2U+PC9yZWNvcmQ+PC9DaXRlPjxDaXRlPjxBdXRob3I+Q2hpdTwv
QXV0aG9yPjxZZWFyPjIwMDk8L1llYXI+PFJlY051bT4xNDc8L1JlY051bT48cmVjb3JkPjxyZWMt
bnVtYmVyPjE0NzwvcmVjLW51bWJlcj48Zm9yZWlnbi1rZXlzPjxrZXkgYXBwPSJFTiIgZGItaWQ9
InZ4cjk5cHMwdzk1czJ3ZWRzc3RwczByY3Y1cnh3NXhhdGZ4dCI+MTQ3PC9rZXk+PC9mb3JlaWdu
LWtleXM+PHJlZi10eXBlIG5hbWU9IkpvdXJuYWwgQXJ0aWNsZSI+MTc8L3JlZi10eXBlPjxjb250
cmlidXRvcnM+PGF1dGhvcnM+PGF1dGhvcj5DaGl1LCBZLiBILjwvYXV0aG9yPjxhdXRob3I+TWFj
bWlsbGFuLCBKLiBCLjwvYXV0aG9yPjxhdXRob3I+Q2hlbiwgWi4gSi48L2F1dGhvcj48L2F1dGhv
cnM+PC9jb250cmlidXRvcnM+PGF1dGgtYWRkcmVzcz5EZXBhcnRtZW50IG9mIE1vbGVjdWxhciBC
aW9sb2d5LCBVbml2ZXJzaXR5IG9mIFRleGFzIFNvdXRod2VzdGVybiBNZWRpY2FsIENlbnRlciwg
RGFsbGFzLCBUWCA3NTM5MC05MTQ4LCBVU0EuPC9hdXRoLWFkZHJlc3M+PHRpdGxlcz48dGl0bGU+
Uk5BIHBvbHltZXJhc2UgSUlJIGRldGVjdHMgY3l0b3NvbGljIEROQSBhbmQgaW5kdWNlcyB0eXBl
IEkgaW50ZXJmZXJvbnMgdGhyb3VnaCB0aGUgUklHLUkgcGF0aHdheTwvdGl0bGU+PHNlY29uZGFy
eS10aXRsZT5DZWxsPC9zZWNvbmRhcnktdGl0bGU+PC90aXRsZXM+PHBlcmlvZGljYWw+PGZ1bGwt
dGl0bGU+Q2VsbDwvZnVsbC10aXRsZT48L3BlcmlvZGljYWw+PHBhZ2VzPjU3Ni05MTwvcGFnZXM+
PHZvbHVtZT4xMzg8L3ZvbHVtZT48bnVtYmVyPjM8L251bWJlcj48ZWRpdGlvbj4yMDA5LzA3LzI4
PC9lZGl0aW9uPjxkYXRlcz48eWVhcj4yMDA5PC95ZWFyPjxwdWItZGF0ZXM+PGRhdGU+QXVnIDc8
L2RhdGU+PC9wdWItZGF0ZXM+PC9kYXRlcz48aXNibj4xMDk3LTQxNzIgKEVsZWN0cm9uaWMpPC9p
c2JuPjxhY2Nlc3Npb24tbnVtPjE5NjMxMzcwPC9hY2Nlc3Npb24tbnVtPjx1cmxzPjxyZWxhdGVk
LXVybHM+PHVybD5odHRwOi8vd3d3Lm5jYmkubmxtLm5paC5nb3YvZW50cmV6L3F1ZXJ5LmZjZ2k/
Y21kPVJldHJpZXZlJmFtcDtkYj1QdWJNZWQmYW1wO2RvcHQ9Q2l0YXRpb24mYW1wO2xpc3RfdWlk
cz0xOTYzMTM3MDwvdXJsPjwvcmVsYXRlZC11cmxzPjwvdXJscz48ZWxlY3Ryb25pYy1yZXNvdXJj
ZS1udW0+UzAwOTItODY3NCgwOSkwMDcxNC00IFtwaWldJiN4RDsxMC4xMDE2L2ouY2VsbC4yMDA5
LjA2LjAxNTwvZWxlY3Ryb25pYy1yZXNvdXJjZS1udW0+PGxhbmd1YWdlPmVuZzwvbGFuZ3VhZ2U+
PC9yZWNvcmQ+PC9DaXRlPjwvRW5kTm90ZT5=
</w:fldData>
        </w:fldChar>
      </w:r>
      <w:r w:rsidRPr="00ED1B8D">
        <w:rPr>
          <w:szCs w:val="24"/>
        </w:rPr>
        <w:instrText xml:space="preserve"> ADDIN EN.CITE </w:instrText>
      </w:r>
      <w:r w:rsidRPr="00ED1B8D">
        <w:rPr>
          <w:szCs w:val="24"/>
        </w:rPr>
        <w:fldChar w:fldCharType="begin">
          <w:fldData xml:space="preserve">PEVuZE5vdGU+PENpdGU+PEF1dGhvcj5BYmxhc3NlcjwvQXV0aG9yPjxZZWFyPjIwMDk8L1llYXI+
PFJlY051bT4xNDg8L1JlY051bT48RGlzcGxheVRleHQ+KEFibGFzc2VyLCBCYXVlcm5mZWluZCBl
dCBhbC4gMjAwOSwgQ2hpdSwgTWFjbWlsbGFuIGV0IGFsLiAyMDA5KTwvRGlzcGxheVRleHQ+PHJl
Y29yZD48cmVjLW51bWJlcj4xNDg8L3JlYy1udW1iZXI+PGZvcmVpZ24ta2V5cz48a2V5IGFwcD0i
RU4iIGRiLWlkPSJ2eHI5OXBzMHc5NXMyd2Vkc3N0cHMwcmN2NXJ4dzV4YXRmeHQiPjE0ODwva2V5
PjwvZm9yZWlnbi1rZXlzPjxyZWYtdHlwZSBuYW1lPSJKb3VybmFsIEFydGljbGUiPjE3PC9yZWYt
dHlwZT48Y29udHJpYnV0b3JzPjxhdXRob3JzPjxhdXRob3I+QWJsYXNzZXIsIEEuPC9hdXRob3I+
PGF1dGhvcj5CYXVlcm5mZWluZCwgRi48L2F1dGhvcj48YXV0aG9yPkhhcnRtYW5uLCBHLjwvYXV0
aG9yPjxhdXRob3I+TGF0eiwgRS48L2F1dGhvcj48YXV0aG9yPkZpdHpnZXJhbGQsIEsuIEEuPC9h
dXRob3I+PGF1dGhvcj5Ib3JudW5nLCBWLjwvYXV0aG9yPjwvYXV0aG9ycz48L2NvbnRyaWJ1dG9y
cz48YXV0aC1hZGRyZXNzPlsxXSBJbnN0aXR1dGUgZm9yIENsaW5pY2FsIENoZW1pc3RyeSBhbmQg
UGhhcm1hY29sb2d5LCBVbml2ZXJzaXR5IG9mIEJvbm4sIEJvbm4sIEdlcm1hbnkuIFsyXSBUaGVz
ZSBhdXRob3JzIGNvbnRyaWJ1dGVkIGVxdWFsbHkgdG8gdGhpcyB3b3JrLjwvYXV0aC1hZGRyZXNz
Pjx0aXRsZXM+PHRpdGxlPlJJRy1JLWRlcGVuZGVudCBzZW5zaW5nIG9mIHBvbHkoZEE6ZFQpIHRo
cm91Z2ggdGhlIGluZHVjdGlvbiBvZiBhbiBSTkEgcG9seW1lcmFzZSBJSUktdHJhbnNjcmliZWQg
Uk5BIGludGVybWVkaWF0ZTwvdGl0bGU+PHNlY29uZGFyeS10aXRsZT5OYXQgSW1tdW5vbDwvc2Vj
b25kYXJ5LXRpdGxlPjwvdGl0bGVzPjxwZXJpb2RpY2FsPjxmdWxsLXRpdGxlPk5hdCBJbW11bm9s
PC9mdWxsLXRpdGxlPjwvcGVyaW9kaWNhbD48ZWRpdGlvbj4yMDA5LzA3LzE4PC9lZGl0aW9uPjxk
YXRlcz48eWVhcj4yMDA5PC95ZWFyPjxwdWItZGF0ZXM+PGRhdGU+SnVsIDE2PC9kYXRlPjwvcHVi
LWRhdGVzPjwvZGF0ZXM+PGlzYm4+MTUyOS0yOTE2IChFbGVjdHJvbmljKTwvaXNibj48YWNjZXNz
aW9uLW51bT4xOTYwOTI1NDwvYWNjZXNzaW9uLW51bT48dXJscz48cmVsYXRlZC11cmxzPjx1cmw+
aHR0cDovL3d3dy5uY2JpLm5sbS5uaWguZ292L2VudHJlei9xdWVyeS5mY2dpP2NtZD1SZXRyaWV2
ZSZhbXA7ZGI9UHViTWVkJmFtcDtkb3B0PUNpdGF0aW9uJmFtcDtsaXN0X3VpZHM9MTk2MDkyNTQ8
L3VybD48L3JlbGF0ZWQtdXJscz48L3VybHM+PGVsZWN0cm9uaWMtcmVzb3VyY2UtbnVtPm5pLjE3
NzkgW3BpaV0mI3hEOzEwLjEwMzgvbmkuMTc3OTwvZWxlY3Ryb25pYy1yZXNvdXJjZS1udW0+PGxh
bmd1YWdlPkVuZzwvbGFuZ3VhZ2U+PC9yZWNvcmQ+PC9DaXRlPjxDaXRlPjxBdXRob3I+Q2hpdTwv
QXV0aG9yPjxZZWFyPjIwMDk8L1llYXI+PFJlY051bT4xNDc8L1JlY051bT48cmVjb3JkPjxyZWMt
bnVtYmVyPjE0NzwvcmVjLW51bWJlcj48Zm9yZWlnbi1rZXlzPjxrZXkgYXBwPSJFTiIgZGItaWQ9
InZ4cjk5cHMwdzk1czJ3ZWRzc3RwczByY3Y1cnh3NXhhdGZ4dCI+MTQ3PC9rZXk+PC9mb3JlaWdu
LWtleXM+PHJlZi10eXBlIG5hbWU9IkpvdXJuYWwgQXJ0aWNsZSI+MTc8L3JlZi10eXBlPjxjb250
cmlidXRvcnM+PGF1dGhvcnM+PGF1dGhvcj5DaGl1LCBZLiBILjwvYXV0aG9yPjxhdXRob3I+TWFj
bWlsbGFuLCBKLiBCLjwvYXV0aG9yPjxhdXRob3I+Q2hlbiwgWi4gSi48L2F1dGhvcj48L2F1dGhv
cnM+PC9jb250cmlidXRvcnM+PGF1dGgtYWRkcmVzcz5EZXBhcnRtZW50IG9mIE1vbGVjdWxhciBC
aW9sb2d5LCBVbml2ZXJzaXR5IG9mIFRleGFzIFNvdXRod2VzdGVybiBNZWRpY2FsIENlbnRlciwg
RGFsbGFzLCBUWCA3NTM5MC05MTQ4LCBVU0EuPC9hdXRoLWFkZHJlc3M+PHRpdGxlcz48dGl0bGU+
Uk5BIHBvbHltZXJhc2UgSUlJIGRldGVjdHMgY3l0b3NvbGljIEROQSBhbmQgaW5kdWNlcyB0eXBl
IEkgaW50ZXJmZXJvbnMgdGhyb3VnaCB0aGUgUklHLUkgcGF0aHdheTwvdGl0bGU+PHNlY29uZGFy
eS10aXRsZT5DZWxsPC9zZWNvbmRhcnktdGl0bGU+PC90aXRsZXM+PHBlcmlvZGljYWw+PGZ1bGwt
dGl0bGU+Q2VsbDwvZnVsbC10aXRsZT48L3BlcmlvZGljYWw+PHBhZ2VzPjU3Ni05MTwvcGFnZXM+
PHZvbHVtZT4xMzg8L3ZvbHVtZT48bnVtYmVyPjM8L251bWJlcj48ZWRpdGlvbj4yMDA5LzA3LzI4
PC9lZGl0aW9uPjxkYXRlcz48eWVhcj4yMDA5PC95ZWFyPjxwdWItZGF0ZXM+PGRhdGU+QXVnIDc8
L2RhdGU+PC9wdWItZGF0ZXM+PC9kYXRlcz48aXNibj4xMDk3LTQxNzIgKEVsZWN0cm9uaWMpPC9p
c2JuPjxhY2Nlc3Npb24tbnVtPjE5NjMxMzcwPC9hY2Nlc3Npb24tbnVtPjx1cmxzPjxyZWxhdGVk
LXVybHM+PHVybD5odHRwOi8vd3d3Lm5jYmkubmxtLm5paC5nb3YvZW50cmV6L3F1ZXJ5LmZjZ2k/
Y21kPVJldHJpZXZlJmFtcDtkYj1QdWJNZWQmYW1wO2RvcHQ9Q2l0YXRpb24mYW1wO2xpc3RfdWlk
cz0xOTYzMTM3MDwvdXJsPjwvcmVsYXRlZC11cmxzPjwvdXJscz48ZWxlY3Ryb25pYy1yZXNvdXJj
ZS1udW0+UzAwOTItODY3NCgwOSkwMDcxNC00IFtwaWldJiN4RDsxMC4xMDE2L2ouY2VsbC4yMDA5
LjA2LjAxNTwvZWxlY3Ryb25pYy1yZXNvdXJjZS1udW0+PGxhbmd1YWdlPmVuZzwvbGFuZ3VhZ2U+
PC9yZWNvcmQ+PC9DaXRlPjwvRW5kTm90ZT5=
</w:fldData>
        </w:fldChar>
      </w:r>
      <w:r w:rsidRPr="00ED1B8D">
        <w:rPr>
          <w:szCs w:val="24"/>
        </w:rPr>
        <w:instrText xml:space="preserve"> ADDIN EN.CITE.DATA </w:instrText>
      </w:r>
      <w:r w:rsidRPr="00ED1B8D">
        <w:rPr>
          <w:szCs w:val="24"/>
        </w:rPr>
      </w:r>
      <w:r w:rsidRPr="00ED1B8D">
        <w:rPr>
          <w:szCs w:val="24"/>
        </w:rPr>
        <w:fldChar w:fldCharType="end"/>
      </w:r>
      <w:r w:rsidRPr="00ED1B8D">
        <w:rPr>
          <w:szCs w:val="24"/>
        </w:rPr>
      </w:r>
      <w:r w:rsidRPr="00ED1B8D">
        <w:rPr>
          <w:szCs w:val="24"/>
        </w:rPr>
        <w:fldChar w:fldCharType="separate"/>
      </w:r>
      <w:r w:rsidRPr="00ED1B8D">
        <w:rPr>
          <w:noProof/>
          <w:szCs w:val="24"/>
        </w:rPr>
        <w:t>(Ablasser, Bauernfeind et al. 2009, Chiu, Macmillan et al. 2009)</w:t>
      </w:r>
      <w:r w:rsidRPr="00ED1B8D">
        <w:rPr>
          <w:szCs w:val="24"/>
        </w:rPr>
        <w:fldChar w:fldCharType="end"/>
      </w:r>
      <w:r w:rsidRPr="00ED1B8D">
        <w:rPr>
          <w:szCs w:val="24"/>
        </w:rPr>
        <w:t xml:space="preserve">. We also transfected the cells with the double-stranded RNA analogue poly(I:C), which is known to stimulate the RIG-I and MDA5 pathways </w:t>
      </w:r>
      <w:r w:rsidRPr="00ED1B8D">
        <w:rPr>
          <w:szCs w:val="24"/>
        </w:rPr>
        <w:fldChar w:fldCharType="begin">
          <w:fldData xml:space="preserve">PEVuZE5vdGU+PENpdGU+PEF1dGhvcj5Zb25leWFtYTwvQXV0aG9yPjxZZWFyPjIwMDQ8L1llYXI+
PFJlY051bT4xNDk8L1JlY051bT48RGlzcGxheVRleHQ+KFlvbmV5YW1hLCBLaWt1Y2hpIGV0IGFs
LiAyMDA0KTwvRGlzcGxheVRleHQ+PHJlY29yZD48cmVjLW51bWJlcj4xNDk8L3JlYy1udW1iZXI+
PGZvcmVpZ24ta2V5cz48a2V5IGFwcD0iRU4iIGRiLWlkPSJ2eHI5OXBzMHc5NXMyd2Vkc3N0cHMw
cmN2NXJ4dzV4YXRmeHQiPjE0OTwva2V5PjwvZm9yZWlnbi1rZXlzPjxyZWYtdHlwZSBuYW1lPSJK
b3VybmFsIEFydGljbGUiPjE3PC9yZWYtdHlwZT48Y29udHJpYnV0b3JzPjxhdXRob3JzPjxhdXRo
b3I+WW9uZXlhbWEsIE0uPC9hdXRob3I+PGF1dGhvcj5LaWt1Y2hpLCBNLjwvYXV0aG9yPjxhdXRo
b3I+TmF0c3VrYXdhLCBULjwvYXV0aG9yPjxhdXRob3I+U2hpbm9idSwgTi48L2F1dGhvcj48YXV0
aG9yPkltYWl6dW1pLCBULjwvYXV0aG9yPjxhdXRob3I+TWl5YWdpc2hpLCBNLjwvYXV0aG9yPjxh
dXRob3I+VGFpcmEsIEsuPC9hdXRob3I+PGF1dGhvcj5Ba2lyYSwgUy48L2F1dGhvcj48YXV0aG9y
PkZ1aml0YSwgVC48L2F1dGhvcj48L2F1dGhvcnM+PC9jb250cmlidXRvcnM+PGF1dGgtYWRkcmVz
cz5EZXBhcnRtZW50IG9mIFR1bW9yIENlbGwgQmlvbG9neSwgVG9reW8gTWV0cm9wb2xpdGFuIElu
c3RpdHV0ZSBvZiBNZWRpY2FsIFNjaWVuY2UsIFRva3lvIE1ldHJvcG9saXRhbiBPcmdhbml6YXRp
b24gZm9yIE1lZGljYWwgUmVzZWFyY2gsIDMtMTgtMjIgSG9ua29tYWdvbWUsIEJ1bmt5by1rdSwg
VG9reW8gMTEzLTg2MTMsIEphcGFuLjwvYXV0aC1hZGRyZXNzPjx0aXRsZXM+PHRpdGxlPlRoZSBS
TkEgaGVsaWNhc2UgUklHLUkgaGFzIGFuIGVzc2VudGlhbCBmdW5jdGlvbiBpbiBkb3VibGUtc3Ry
YW5kZWQgUk5BLWluZHVjZWQgaW5uYXRlIGFudGl2aXJhbCByZXNwb25zZXM8L3RpdGxlPjxzZWNv
bmRhcnktdGl0bGU+TmF0IEltbXVub2w8L3NlY29uZGFyeS10aXRsZT48L3RpdGxlcz48cGVyaW9k
aWNhbD48ZnVsbC10aXRsZT5OYXQgSW1tdW5vbDwvZnVsbC10aXRsZT48L3BlcmlvZGljYWw+PHBh
Z2VzPjczMC03PC9wYWdlcz48dm9sdW1lPjU8L3ZvbHVtZT48bnVtYmVyPjc8L251bWJlcj48a2V5
d29yZHM+PGtleXdvcmQ+QW5pbWFsczwva2V5d29yZD48a2V5d29yZD5DZWxsIExpbmUsIFR1bW9y
PC9rZXl3b3JkPjxrZXl3b3JkPkNlbGxzLCBDdWx0dXJlZDwva2V5d29yZD48a2V5d29yZD5ETkEt
QmluZGluZyBQcm90ZWlucy9tZXRhYm9saXNtPC9rZXl3b3JkPjxrZXl3b3JkPkdlbmUgRXhwcmVz
c2lvbiBSZWd1bGF0aW9uPC9rZXl3b3JkPjxrZXl3b3JkPkdlbmVzLCBSZXBvcnRlci9nZW5ldGlj
czwva2V5d29yZD48a2V5d29yZD5IdW1hbnM8L2tleXdvcmQ+PGtleXdvcmQ+SW50ZXJmZXJvbnMv
Ymlvc3ludGhlc2lzL2dlbmV0aWNzL2ltbXVub2xvZ3k8L2tleXdvcmQ+PGtleXdvcmQ+TWljZTwv
a2V5d29yZD48a2V5d29yZD5ORi1rYXBwYSBCL21ldGFib2xpc208L2tleXdvcmQ+PGtleXdvcmQ+
UHJvbW90ZXIgUmVnaW9ucyAoR2VuZXRpY3MpL2dlbmV0aWNzPC9rZXl3b3JkPjxrZXl3b3JkPlBy
b3RlaW4gU3RydWN0dXJlLCBUZXJ0aWFyeTwva2V5d29yZD48a2V5d29yZD5Qcm90ZWlucy9jaGVt
aXN0cnkvZ2VuZXRpY3MvKm1ldGFib2xpc208L2tleXdvcmQ+PGtleXdvcmQ+Uk5BIEhlbGljYXNl
cy9jaGVtaXN0cnkvZ2VuZXRpY3MvKm1ldGFib2xpc208L2tleXdvcmQ+PGtleXdvcmQ+Uk5BLCBE
b3VibGUtU3RyYW5kZWQvZ2VuZXRpY3MvKnBoeXNpb2xvZ3k8L2tleXdvcmQ+PGtleXdvcmQ+Uk5B
LCBNZXNzZW5nZXIvZ2VuZXRpY3MvbWV0YWJvbGlzbTwva2V5d29yZD48a2V5d29yZD5STkEsIFNt
YWxsIEludGVyZmVyaW5nL2dlbmV0aWNzL21ldGFib2xpc208L2tleXdvcmQ+PGtleXdvcmQ+UmVz
ZWFyY2ggU3VwcG9ydCwgTm9uLVUuUy4gR292JmFwb3M7dDwva2V5d29yZD48a2V5d29yZD5TZXF1
ZW5jZSBEZWxldGlvbjwva2V5d29yZD48a2V5d29yZD5TaWduYWwgVHJhbnNkdWN0aW9uPC9rZXl3
b3JkPjxrZXl3b3JkPlRyYW5zY3JpcHRpb24gRmFjdG9ycy9tZXRhYm9saXNtPC9rZXl3b3JkPjxr
ZXl3b3JkPlZpcnVzZXMvKmdyb3d0aCAmYW1wOyBkZXZlbG9wbWVudC8qaW1tdW5vbG9neTwva2V5
d29yZD48L2tleXdvcmRzPjxkYXRlcz48eWVhcj4yMDA0PC95ZWFyPjxwdWItZGF0ZXM+PGRhdGU+
SnVsPC9kYXRlPjwvcHViLWRhdGVzPjwvZGF0ZXM+PGFjY2Vzc2lvbi1udW0+MTUyMDg2MjQ8L2Fj
Y2Vzc2lvbi1udW0+PHVybHM+PHJlbGF0ZWQtdXJscz48dXJsPmh0dHA6Ly93d3cubmNiaS5ubG0u
bmloLmdvdi9lbnRyZXovcXVlcnkuZmNnaT9jbWQ9UmV0cmlldmUmYW1wO2RiPVB1Yk1lZCZhbXA7
ZG9wdD1DaXRhdGlvbiZhbXA7bGlzdF91aWRzPTE1MjA4NjI0ICA8L3VybD48L3JlbGF0ZWQtdXJs
cz48L3VybHM+PC9yZWNvcmQ+PC9DaXRlPjwvRW5kTm90ZT5=
</w:fldData>
        </w:fldChar>
      </w:r>
      <w:r w:rsidRPr="00ED1B8D">
        <w:rPr>
          <w:szCs w:val="24"/>
        </w:rPr>
        <w:instrText xml:space="preserve"> ADDIN EN.CITE </w:instrText>
      </w:r>
      <w:r w:rsidRPr="00ED1B8D">
        <w:rPr>
          <w:szCs w:val="24"/>
        </w:rPr>
        <w:fldChar w:fldCharType="begin">
          <w:fldData xml:space="preserve">PEVuZE5vdGU+PENpdGU+PEF1dGhvcj5Zb25leWFtYTwvQXV0aG9yPjxZZWFyPjIwMDQ8L1llYXI+
PFJlY051bT4xNDk8L1JlY051bT48RGlzcGxheVRleHQ+KFlvbmV5YW1hLCBLaWt1Y2hpIGV0IGFs
LiAyMDA0KTwvRGlzcGxheVRleHQ+PHJlY29yZD48cmVjLW51bWJlcj4xNDk8L3JlYy1udW1iZXI+
PGZvcmVpZ24ta2V5cz48a2V5IGFwcD0iRU4iIGRiLWlkPSJ2eHI5OXBzMHc5NXMyd2Vkc3N0cHMw
cmN2NXJ4dzV4YXRmeHQiPjE0OTwva2V5PjwvZm9yZWlnbi1rZXlzPjxyZWYtdHlwZSBuYW1lPSJK
b3VybmFsIEFydGljbGUiPjE3PC9yZWYtdHlwZT48Y29udHJpYnV0b3JzPjxhdXRob3JzPjxhdXRo
b3I+WW9uZXlhbWEsIE0uPC9hdXRob3I+PGF1dGhvcj5LaWt1Y2hpLCBNLjwvYXV0aG9yPjxhdXRo
b3I+TmF0c3VrYXdhLCBULjwvYXV0aG9yPjxhdXRob3I+U2hpbm9idSwgTi48L2F1dGhvcj48YXV0
aG9yPkltYWl6dW1pLCBULjwvYXV0aG9yPjxhdXRob3I+TWl5YWdpc2hpLCBNLjwvYXV0aG9yPjxh
dXRob3I+VGFpcmEsIEsuPC9hdXRob3I+PGF1dGhvcj5Ba2lyYSwgUy48L2F1dGhvcj48YXV0aG9y
PkZ1aml0YSwgVC48L2F1dGhvcj48L2F1dGhvcnM+PC9jb250cmlidXRvcnM+PGF1dGgtYWRkcmVz
cz5EZXBhcnRtZW50IG9mIFR1bW9yIENlbGwgQmlvbG9neSwgVG9reW8gTWV0cm9wb2xpdGFuIElu
c3RpdHV0ZSBvZiBNZWRpY2FsIFNjaWVuY2UsIFRva3lvIE1ldHJvcG9saXRhbiBPcmdhbml6YXRp
b24gZm9yIE1lZGljYWwgUmVzZWFyY2gsIDMtMTgtMjIgSG9ua29tYWdvbWUsIEJ1bmt5by1rdSwg
VG9reW8gMTEzLTg2MTMsIEphcGFuLjwvYXV0aC1hZGRyZXNzPjx0aXRsZXM+PHRpdGxlPlRoZSBS
TkEgaGVsaWNhc2UgUklHLUkgaGFzIGFuIGVzc2VudGlhbCBmdW5jdGlvbiBpbiBkb3VibGUtc3Ry
YW5kZWQgUk5BLWluZHVjZWQgaW5uYXRlIGFudGl2aXJhbCByZXNwb25zZXM8L3RpdGxlPjxzZWNv
bmRhcnktdGl0bGU+TmF0IEltbXVub2w8L3NlY29uZGFyeS10aXRsZT48L3RpdGxlcz48cGVyaW9k
aWNhbD48ZnVsbC10aXRsZT5OYXQgSW1tdW5vbDwvZnVsbC10aXRsZT48L3BlcmlvZGljYWw+PHBh
Z2VzPjczMC03PC9wYWdlcz48dm9sdW1lPjU8L3ZvbHVtZT48bnVtYmVyPjc8L251bWJlcj48a2V5
d29yZHM+PGtleXdvcmQ+QW5pbWFsczwva2V5d29yZD48a2V5d29yZD5DZWxsIExpbmUsIFR1bW9y
PC9rZXl3b3JkPjxrZXl3b3JkPkNlbGxzLCBDdWx0dXJlZDwva2V5d29yZD48a2V5d29yZD5ETkEt
QmluZGluZyBQcm90ZWlucy9tZXRhYm9saXNtPC9rZXl3b3JkPjxrZXl3b3JkPkdlbmUgRXhwcmVz
c2lvbiBSZWd1bGF0aW9uPC9rZXl3b3JkPjxrZXl3b3JkPkdlbmVzLCBSZXBvcnRlci9nZW5ldGlj
czwva2V5d29yZD48a2V5d29yZD5IdW1hbnM8L2tleXdvcmQ+PGtleXdvcmQ+SW50ZXJmZXJvbnMv
Ymlvc3ludGhlc2lzL2dlbmV0aWNzL2ltbXVub2xvZ3k8L2tleXdvcmQ+PGtleXdvcmQ+TWljZTwv
a2V5d29yZD48a2V5d29yZD5ORi1rYXBwYSBCL21ldGFib2xpc208L2tleXdvcmQ+PGtleXdvcmQ+
UHJvbW90ZXIgUmVnaW9ucyAoR2VuZXRpY3MpL2dlbmV0aWNzPC9rZXl3b3JkPjxrZXl3b3JkPlBy
b3RlaW4gU3RydWN0dXJlLCBUZXJ0aWFyeTwva2V5d29yZD48a2V5d29yZD5Qcm90ZWlucy9jaGVt
aXN0cnkvZ2VuZXRpY3MvKm1ldGFib2xpc208L2tleXdvcmQ+PGtleXdvcmQ+Uk5BIEhlbGljYXNl
cy9jaGVtaXN0cnkvZ2VuZXRpY3MvKm1ldGFib2xpc208L2tleXdvcmQ+PGtleXdvcmQ+Uk5BLCBE
b3VibGUtU3RyYW5kZWQvZ2VuZXRpY3MvKnBoeXNpb2xvZ3k8L2tleXdvcmQ+PGtleXdvcmQ+Uk5B
LCBNZXNzZW5nZXIvZ2VuZXRpY3MvbWV0YWJvbGlzbTwva2V5d29yZD48a2V5d29yZD5STkEsIFNt
YWxsIEludGVyZmVyaW5nL2dlbmV0aWNzL21ldGFib2xpc208L2tleXdvcmQ+PGtleXdvcmQ+UmVz
ZWFyY2ggU3VwcG9ydCwgTm9uLVUuUy4gR292JmFwb3M7dDwva2V5d29yZD48a2V5d29yZD5TZXF1
ZW5jZSBEZWxldGlvbjwva2V5d29yZD48a2V5d29yZD5TaWduYWwgVHJhbnNkdWN0aW9uPC9rZXl3
b3JkPjxrZXl3b3JkPlRyYW5zY3JpcHRpb24gRmFjdG9ycy9tZXRhYm9saXNtPC9rZXl3b3JkPjxr
ZXl3b3JkPlZpcnVzZXMvKmdyb3d0aCAmYW1wOyBkZXZlbG9wbWVudC8qaW1tdW5vbG9neTwva2V5
d29yZD48L2tleXdvcmRzPjxkYXRlcz48eWVhcj4yMDA0PC95ZWFyPjxwdWItZGF0ZXM+PGRhdGU+
SnVsPC9kYXRlPjwvcHViLWRhdGVzPjwvZGF0ZXM+PGFjY2Vzc2lvbi1udW0+MTUyMDg2MjQ8L2Fj
Y2Vzc2lvbi1udW0+PHVybHM+PHJlbGF0ZWQtdXJscz48dXJsPmh0dHA6Ly93d3cubmNiaS5ubG0u
bmloLmdvdi9lbnRyZXovcXVlcnkuZmNnaT9jbWQ9UmV0cmlldmUmYW1wO2RiPVB1Yk1lZCZhbXA7
ZG9wdD1DaXRhdGlvbiZhbXA7bGlzdF91aWRzPTE1MjA4NjI0ICA8L3VybD48L3JlbGF0ZWQtdXJs
cz48L3VybHM+PC9yZWNvcmQ+PC9DaXRlPjwvRW5kTm90ZT5=
</w:fldData>
        </w:fldChar>
      </w:r>
      <w:r w:rsidRPr="00ED1B8D">
        <w:rPr>
          <w:szCs w:val="24"/>
        </w:rPr>
        <w:instrText xml:space="preserve"> ADDIN EN.CITE.DATA </w:instrText>
      </w:r>
      <w:r w:rsidRPr="00ED1B8D">
        <w:rPr>
          <w:szCs w:val="24"/>
        </w:rPr>
      </w:r>
      <w:r w:rsidRPr="00ED1B8D">
        <w:rPr>
          <w:szCs w:val="24"/>
        </w:rPr>
        <w:fldChar w:fldCharType="end"/>
      </w:r>
      <w:r w:rsidRPr="00ED1B8D">
        <w:rPr>
          <w:szCs w:val="24"/>
        </w:rPr>
      </w:r>
      <w:r w:rsidRPr="00ED1B8D">
        <w:rPr>
          <w:szCs w:val="24"/>
        </w:rPr>
        <w:fldChar w:fldCharType="separate"/>
      </w:r>
      <w:r w:rsidRPr="00ED1B8D">
        <w:rPr>
          <w:noProof/>
          <w:szCs w:val="24"/>
        </w:rPr>
        <w:t>(Yoneyama, Kikuchi et al. 2004)</w:t>
      </w:r>
      <w:r w:rsidRPr="00ED1B8D">
        <w:rPr>
          <w:szCs w:val="24"/>
        </w:rPr>
        <w:fldChar w:fldCharType="end"/>
      </w:r>
      <w:r w:rsidRPr="00ED1B8D">
        <w:rPr>
          <w:szCs w:val="24"/>
        </w:rPr>
        <w:t>. In each</w:t>
      </w:r>
      <w:r w:rsidRPr="003C315A">
        <w:rPr>
          <w:color w:val="000000"/>
          <w:szCs w:val="24"/>
        </w:rPr>
        <w:t xml:space="preserve"> case, analyses by native polyacrylamide gel electrophoresis (PAGE) followed by immunoblotting showed that stimulation of the cells led to the formation of a slower migrating band that likely represents an IRF5 dimer, much like IRF3 dimerization following virus infection (</w:t>
      </w:r>
      <w:r w:rsidRPr="00ED1B8D">
        <w:rPr>
          <w:color w:val="FF0000"/>
          <w:szCs w:val="24"/>
          <w:highlight w:val="yellow"/>
        </w:rPr>
        <w:t>Figure</w:t>
      </w:r>
      <w:r w:rsidRPr="003C315A">
        <w:rPr>
          <w:color w:val="000000"/>
          <w:szCs w:val="24"/>
        </w:rPr>
        <w:t xml:space="preserve"> 1-2A). We have not been able to detect dimerization of endogenous IRF5 in THP1 cells, because the commercially available IRF5 antibody detected a strong non-specific band at the expected IRF5 dimer position on the native gel. Thus, for the remainder of this project, we measured IRF5 activation using IRF5 dimerization assay in THP1-HA-IRF5 stable cells or by immunoblotting with a phospho-IRF5 specific antibody (see below). </w:t>
      </w:r>
    </w:p>
    <w:p w14:paraId="5DFAEBCB" w14:textId="77777777" w:rsidR="003C315A" w:rsidRPr="00ED1B8D" w:rsidRDefault="003C315A" w:rsidP="003C315A">
      <w:pPr>
        <w:spacing w:line="480" w:lineRule="auto"/>
        <w:jc w:val="both"/>
        <w:rPr>
          <w:szCs w:val="24"/>
        </w:rPr>
      </w:pPr>
      <w:r w:rsidRPr="00ED1B8D">
        <w:rPr>
          <w:szCs w:val="24"/>
        </w:rPr>
        <w:lastRenderedPageBreak/>
        <w:t>To further investigate the role of IRF5 activation in inflammatory cytokine induction, we stably expressed IRF5 in HEK293T cells, which do not have detectable expression of endogenous IRF5, and then stimulated the cells by poly(I:C) transfection or infection with Sendai virus, an RNA virus known to activate the RIG-I – MAVS pathway. In both cases, the induction of TNF-α and IFN-β was strongly enhanced in 293T-IRF5 cells when compared to the parental cells. Sendai virus infection was capable of inducing IFN-β in the parental 293T cells because these cells express IRF3. Thus TNF-α induction by cytosolic RNA or RNA viruses is critically dependent on IRF5, whereas IFN-β induction was largely dependent on IRF3 but can be further enhanced by IRF5. These results suggest that the RIG-I pathway can activate both IRF3 and IRF5. Indeed, overexpression of MAVS led to the induction of both TNF-α and IFN-β (</w:t>
      </w:r>
      <w:r w:rsidRPr="00ED1B8D">
        <w:rPr>
          <w:color w:val="FF0000"/>
          <w:szCs w:val="24"/>
          <w:highlight w:val="yellow"/>
        </w:rPr>
        <w:t>Figure</w:t>
      </w:r>
      <w:r w:rsidRPr="00ED1B8D">
        <w:rPr>
          <w:szCs w:val="24"/>
        </w:rPr>
        <w:t xml:space="preserve"> 1-2B, right panels), as well as the dimerization of IRF5 (</w:t>
      </w:r>
      <w:r w:rsidRPr="00ED1B8D">
        <w:rPr>
          <w:color w:val="FF0000"/>
          <w:szCs w:val="24"/>
          <w:highlight w:val="yellow"/>
        </w:rPr>
        <w:t>Figure</w:t>
      </w:r>
      <w:r w:rsidRPr="00ED1B8D">
        <w:rPr>
          <w:szCs w:val="24"/>
        </w:rPr>
        <w:t xml:space="preserve"> 1-2C). </w:t>
      </w:r>
    </w:p>
    <w:p w14:paraId="7E34BDC2" w14:textId="77777777" w:rsidR="00417770" w:rsidRPr="003C315A" w:rsidRDefault="003C315A" w:rsidP="003C315A">
      <w:pPr>
        <w:spacing w:line="480" w:lineRule="auto"/>
        <w:jc w:val="both"/>
        <w:rPr>
          <w:szCs w:val="24"/>
        </w:rPr>
      </w:pPr>
      <w:r w:rsidRPr="00ED1B8D">
        <w:rPr>
          <w:szCs w:val="24"/>
        </w:rPr>
        <w:t>Interestingly, overexpression of IKKβ strongly induced TNF-α expression and IRF5 dimerization but only weakly induced IFN-β (</w:t>
      </w:r>
      <w:r w:rsidRPr="00ED1B8D">
        <w:rPr>
          <w:color w:val="FF0000"/>
          <w:szCs w:val="24"/>
          <w:highlight w:val="yellow"/>
        </w:rPr>
        <w:t>Figure</w:t>
      </w:r>
      <w:r w:rsidRPr="00ED1B8D">
        <w:rPr>
          <w:szCs w:val="24"/>
        </w:rPr>
        <w:t xml:space="preserve"> 1-2B and 1-2C). The weak induction of IFN-β by IKKβ overexpression can be explained by the fact that IRF3 is phosphorylated by TBK1 and IKKε but not IKKβ</w:t>
      </w:r>
      <w:r w:rsidRPr="00ED1B8D">
        <w:rPr>
          <w:szCs w:val="24"/>
        </w:rPr>
        <w:fldChar w:fldCharType="begin">
          <w:fldData xml:space="preserve">PEVuZE5vdGU+PENpdGU+PEF1dGhvcj5GaXR6Z2VyYWxkPC9BdXRob3I+PFllYXI+MjAwMzwvWWVh
cj48UmVjTnVtPjEzNjwvUmVjTnVtPjxEaXNwbGF5VGV4dD4oRml0emdlcmFsZCwgTWNXaGlydGVy
IGV0IGFsLiAyMDAzLCBTaGFybWEsIHRlbk9ldmVyIGV0IGFsLiAyMDAzKTwvRGlzcGxheVRleHQ+
PHJlY29yZD48cmVjLW51bWJlcj4xMzY8L3JlYy1udW1iZXI+PGZvcmVpZ24ta2V5cz48a2V5IGFw
cD0iRU4iIGRiLWlkPSJ2eHI5OXBzMHc5NXMyd2Vkc3N0cHMwcmN2NXJ4dzV4YXRmeHQiPjEzNjwv
a2V5PjwvZm9yZWlnbi1rZXlzPjxyZWYtdHlwZSBuYW1lPSJKb3VybmFsIEFydGljbGUiPjE3PC9y
ZWYtdHlwZT48Y29udHJpYnV0b3JzPjxhdXRob3JzPjxhdXRob3I+Rml0emdlcmFsZCwgSy4gQS48
L2F1dGhvcj48YXV0aG9yPk1jV2hpcnRlciwgUy4gTS48L2F1dGhvcj48YXV0aG9yPkZhaWEsIEsu
IEwuPC9hdXRob3I+PGF1dGhvcj5Sb3dlLCBELiBDLjwvYXV0aG9yPjxhdXRob3I+TGF0eiwgRS48
L2F1dGhvcj48YXV0aG9yPkdvbGVuYm9jaywgRC4gVC48L2F1dGhvcj48YXV0aG9yPkNveWxlLCBB
LiBKLjwvYXV0aG9yPjxhdXRob3I+TGlhbywgUy4gTS48L2F1dGhvcj48YXV0aG9yPk1hbmlhdGlz
LCBULjwvYXV0aG9yPjwvYXV0aG9ycz48L2NvbnRyaWJ1dG9ycz48YXV0aC1hZGRyZXNzPkRpdmlz
aW9uIG9mIEluZmVjdGlvdXMgRGlzZWFzZSAmYW1wOyBJbW11bm9sb2d5LCBVbml2ZXJzaXR5IG9m
IE1hc3NhY2h1c2V0dHMgTWVkaWNhbCBTY2hvb2wsIFdvcmNlc3RlciwgTUEgMDE2MDUsIFVTQS48
L2F1dGgtYWRkcmVzcz48dGl0bGVzPjx0aXRsZT5JS0tlcHNpbG9uIGFuZCBUQksxIGFyZSBlc3Nl
bnRpYWwgY29tcG9uZW50cyBvZiB0aGUgSVJGMyBzaWduYWxpbmcgcGF0aHdheTwvdGl0bGU+PHNl
Y29uZGFyeS10aXRsZT5OYXQgSW1tdW5vbDwvc2Vjb25kYXJ5LXRpdGxlPjwvdGl0bGVzPjxwZXJp
b2RpY2FsPjxmdWxsLXRpdGxlPk5hdCBJbW11bm9sPC9mdWxsLXRpdGxlPjwvcGVyaW9kaWNhbD48
cGFnZXM+NDkxLTY8L3BhZ2VzPjx2b2x1bWU+NDwvdm9sdW1lPjxudW1iZXI+NTwvbnVtYmVyPjxl
ZGl0aW9uPjIwMDMvMDQvMTU8L2VkaXRpb24+PGtleXdvcmRzPjxrZXl3b3JkPkFkYXB0b3IgUHJv
dGVpbnMsIFZlc2ljdWxhciBUcmFuc3BvcnQvZ2VuZXRpY3MvaW1tdW5vbG9neS9tZXRhYm9saXNt
PC9rZXl3b3JkPjxrZXl3b3JkPkNoZW1va2luZSBDQ0w1L2dlbmV0aWNzPC9rZXl3b3JkPjxrZXl3
b3JkPkROQS1CaW5kaW5nIFByb3RlaW5zL2ltbXVub2xvZ3kvKm1ldGFib2xpc208L2tleXdvcmQ+
PGtleXdvcmQ+KkRyb3NvcGhpbGEgUHJvdGVpbnM8L2tleXdvcmQ+PGtleXdvcmQ+R2VuZSBFeHBy
ZXNzaW9uIFJlZ3VsYXRpb248L2tleXdvcmQ+PGtleXdvcmQ+SHVtYW5zPC9rZXl3b3JkPjxrZXl3
b3JkPkkta2FwcGEgQiBLaW5hc2U8L2tleXdvcmQ+PGtleXdvcmQ+SW1tdW5pdHksIElubmF0ZTwv
a2V5d29yZD48a2V5d29yZD5JbnRlcmZlcm9uIFJlZ3VsYXRvcnkgRmFjdG9yLTM8L2tleXdvcmQ+
PGtleXdvcmQ+SW50ZXJmZXJvbi1iZXRhL2dlbmV0aWNzPC9rZXl3b3JkPjxrZXl3b3JkPk1lbWJy
YW5lIEdseWNvcHJvdGVpbnMvaW1tdW5vbG9neS9tZXRhYm9saXNtPC9rZXl3b3JkPjxrZXl3b3Jk
Pk5GLWthcHBhIEIvaW1tdW5vbG9neS9tZXRhYm9saXNtPC9rZXl3b3JkPjxrZXl3b3JkPlByb3Rl
aW4tU2VyaW5lLVRocmVvbmluZSBLaW5hc2VzL2dlbmV0aWNzL2ltbXVub2xvZ3kvKm1ldGFib2xp
c208L2tleXdvcmQ+PGtleXdvcmQ+Uk5BIEludGVyZmVyZW5jZTwva2V5d29yZD48a2V5d29yZD5S
ZWNlcHRvcnMsIENlbGwgU3VyZmFjZS9pbW11bm9sb2d5L21ldGFib2xpc208L2tleXdvcmQ+PGtl
eXdvcmQ+U2lnbmFsIFRyYW5zZHVjdGlvbjwva2V5d29yZD48a2V5d29yZD5Ub2xsLUxpa2UgUmVj
ZXB0b3IgMzwva2V5d29yZD48a2V5d29yZD5Ub2xsLUxpa2UgUmVjZXB0b3JzPC9rZXl3b3JkPjxr
ZXl3b3JkPlRyYW5zY3JpcHRpb24gRmFjdG9ycy9pbW11bm9sb2d5LyptZXRhYm9saXNtPC9rZXl3
b3JkPjxrZXl3b3JkPlZpcnVzIERpc2Vhc2VzL2dlbmV0aWNzL2ltbXVub2xvZ3kvbWV0YWJvbGlz
bTwva2V5d29yZD48L2tleXdvcmRzPjxkYXRlcz48eWVhcj4yMDAzPC95ZWFyPjxwdWItZGF0ZXM+
PGRhdGU+TWF5PC9kYXRlPjwvcHViLWRhdGVzPjwvZGF0ZXM+PGlzYm4+MTUyOS0yOTA4IChQcmlu
dCkmI3hEOzE1MjktMjkwOCAoTGlua2luZyk8L2lzYm4+PGFjY2Vzc2lvbi1udW0+MTI2OTI1NDk8
L2FjY2Vzc2lvbi1udW0+PHVybHM+PHJlbGF0ZWQtdXJscz48dXJsPmh0dHA6Ly93d3cubmNiaS5u
bG0ubmloLmdvdi9wdWJtZWQvMTI2OTI1NDk8L3VybD48L3JlbGF0ZWQtdXJscz48L3VybHM+PGVs
ZWN0cm9uaWMtcmVzb3VyY2UtbnVtPjEwLjEwMzgvbmk5MjEmI3hEO25pOTIxIFtwaWldPC9lbGVj
dHJvbmljLXJlc291cmNlLW51bT48bGFuZ3VhZ2U+ZW5nPC9sYW5ndWFnZT48L3JlY29yZD48L0Np
dGU+PENpdGU+PEF1dGhvcj5TaGFybWE8L0F1dGhvcj48WWVhcj4yMDAzPC9ZZWFyPjxSZWNOdW0+
MTM3PC9SZWNOdW0+PHJlY29yZD48cmVjLW51bWJlcj4xMzc8L3JlYy1udW1iZXI+PGZvcmVpZ24t
a2V5cz48a2V5IGFwcD0iRU4iIGRiLWlkPSJ2eHI5OXBzMHc5NXMyd2Vkc3N0cHMwcmN2NXJ4dzV4
YXRmeHQiPjEzNzwva2V5PjwvZm9yZWlnbi1rZXlzPjxyZWYtdHlwZSBuYW1lPSJKb3VybmFsIEFy
dGljbGUiPjE3PC9yZWYtdHlwZT48Y29udHJpYnV0b3JzPjxhdXRob3JzPjxhdXRob3I+U2hhcm1h
LCBTLjwvYXV0aG9yPjxhdXRob3I+dGVuT2V2ZXIsIEIuIFIuPC9hdXRob3I+PGF1dGhvcj5HcmFu
ZHZhdXgsIE4uPC9hdXRob3I+PGF1dGhvcj5aaG91LCBHLiBQLjwvYXV0aG9yPjxhdXRob3I+TGlu
LCBSLjwvYXV0aG9yPjxhdXRob3I+SGlzY290dCwgSi48L2F1dGhvcj48L2F1dGhvcnM+PC9jb250
cmlidXRvcnM+PGF1dGgtYWRkcmVzcz5MYWR5IERhdmlzIEluc3RpdHV0ZSBmb3IgTWVkaWNhbCBS
ZXNlYXJjaC1KZXdpc2ggR2VuZXJhbCBIb3NwaXRhbCwgRGVwYXJ0bWVudHMgb2YgTWljcm9iaW9s
b2d5IGFuZCBJbW11bm9sb2d5IGFuZCBNZWRpY2luZSwgTWNHaWxsIFVuaXZlcnNpdHksIE1vbnRy
ZWFsLCBRdWViZWMgSDNUIDFFMiwgQ2FuYWRhLjwvYXV0aC1hZGRyZXNzPjx0aXRsZXM+PHRpdGxl
PlRyaWdnZXJpbmcgdGhlIGludGVyZmVyb24gYW50aXZpcmFsIHJlc3BvbnNlIHRocm91Z2ggYW4g
SUtLLXJlbGF0ZWQgcGF0aHdheTwvdGl0bGU+PHNlY29uZGFyeS10aXRsZT5TY2llbmNlPC9zZWNv
bmRhcnktdGl0bGU+PC90aXRsZXM+PHBlcmlvZGljYWw+PGZ1bGwtdGl0bGU+U2NpZW5jZTwvZnVs
bC10aXRsZT48YWJici0xPlNjaWVuY2U8L2FiYnItMT48L3BlcmlvZGljYWw+PHBhZ2VzPjExNDgt
NTE8L3BhZ2VzPjx2b2x1bWU+MzAwPC92b2x1bWU+PG51bWJlcj41NjIyPC9udW1iZXI+PGVkaXRp
b24+MjAwMy8wNC8xOTwvZWRpdGlvbj48a2V5d29yZHM+PGtleXdvcmQ+Q2VsbCBMaW5lPC9rZXl3
b3JkPjxrZXl3b3JkPkROQS1CaW5kaW5nIFByb3RlaW5zL21ldGFib2xpc208L2tleXdvcmQ+PGtl
eXdvcmQ+RW56eW1lIEFjdGl2YXRpb248L2tleXdvcmQ+PGtleXdvcmQ+R2VuZSBFeHByZXNzaW9u
IFJlZ3VsYXRpb24sIFZpcmFsPC9rZXl3b3JkPjxrZXl3b3JkPkhlcGFjaXZpcnVzL2ltbXVub2xv
Z3kvKnBoeXNpb2xvZ3k8L2tleXdvcmQ+PGtleXdvcmQ+SHVtYW5zPC9rZXl3b3JkPjxrZXl3b3Jk
Pkkta2FwcGEgQiBLaW5hc2U8L2tleXdvcmQ+PGtleXdvcmQ+SW50ZXJmZXJvbiBSZWd1bGF0b3J5
IEZhY3Rvci0zPC9rZXl3b3JkPjxrZXl3b3JkPkludGVyZmVyb24gUmVndWxhdG9yeSBGYWN0b3It
Nzwva2V5d29yZD48a2V5d29yZD5JbnRlcmZlcm9uIFR5cGUgSS8qYmlvc3ludGhlc2lzL2dlbmV0
aWNzPC9rZXl3b3JkPjxrZXl3b3JkPlBob3NwaG9yeWxhdGlvbjwva2V5d29yZD48a2V5d29yZD5Q
cm9tb3RlciBSZWdpb25zLCBHZW5ldGljPC9rZXl3b3JkPjxrZXl3b3JkPlByb3RlaW4tU2VyaW5l
LVRocmVvbmluZSBLaW5hc2VzLyptZXRhYm9saXNtPC9rZXl3b3JkPjxrZXl3b3JkPlJOQSwgU21h
bGwgSW50ZXJmZXJpbmcvbWV0YWJvbGlzbTwva2V5d29yZD48a2V5d29yZD5UcmFuc2NyaXB0aW9u
IEZhY3RvcnMvbWV0YWJvbGlzbTwva2V5d29yZD48L2tleXdvcmRzPjxkYXRlcz48eWVhcj4yMDAz
PC95ZWFyPjxwdWItZGF0ZXM+PGRhdGU+TWF5IDE2PC9kYXRlPjwvcHViLWRhdGVzPjwvZGF0ZXM+
PGlzYm4+MTA5NS05MjAzIChFbGVjdHJvbmljKSYjeEQ7MDAzNi04MDc1IChMaW5raW5nKTwvaXNi
bj48YWNjZXNzaW9uLW51bT4xMjcwMjgwNjwvYWNjZXNzaW9uLW51bT48dXJscz48cmVsYXRlZC11
cmxzPjx1cmw+aHR0cDovL3d3dy5uY2JpLm5sbS5uaWguZ292L3B1Ym1lZC8xMjcwMjgwNjwvdXJs
PjwvcmVsYXRlZC11cmxzPjwvdXJscz48ZWxlY3Ryb25pYy1yZXNvdXJjZS1udW0+MTAuMTEyNi9z
Y2llbmNlLjEwODEzMTUmI3hEOzEwODEzMTUgW3BpaV08L2VsZWN0cm9uaWMtcmVzb3VyY2UtbnVt
PjxsYW5ndWFnZT5lbmc8L2xhbmd1YWdlPjwvcmVjb3JkPjwvQ2l0ZT48L0VuZE5vdGU+AG==
</w:fldData>
        </w:fldChar>
      </w:r>
      <w:r w:rsidRPr="00ED1B8D">
        <w:rPr>
          <w:szCs w:val="24"/>
        </w:rPr>
        <w:instrText xml:space="preserve"> ADDIN EN.CITE </w:instrText>
      </w:r>
      <w:r w:rsidRPr="00ED1B8D">
        <w:rPr>
          <w:szCs w:val="24"/>
        </w:rPr>
        <w:fldChar w:fldCharType="begin">
          <w:fldData xml:space="preserve">PEVuZE5vdGU+PENpdGU+PEF1dGhvcj5GaXR6Z2VyYWxkPC9BdXRob3I+PFllYXI+MjAwMzwvWWVh
cj48UmVjTnVtPjEzNjwvUmVjTnVtPjxEaXNwbGF5VGV4dD4oRml0emdlcmFsZCwgTWNXaGlydGVy
IGV0IGFsLiAyMDAzLCBTaGFybWEsIHRlbk9ldmVyIGV0IGFsLiAyMDAzKTwvRGlzcGxheVRleHQ+
PHJlY29yZD48cmVjLW51bWJlcj4xMzY8L3JlYy1udW1iZXI+PGZvcmVpZ24ta2V5cz48a2V5IGFw
cD0iRU4iIGRiLWlkPSJ2eHI5OXBzMHc5NXMyd2Vkc3N0cHMwcmN2NXJ4dzV4YXRmeHQiPjEzNjwv
a2V5PjwvZm9yZWlnbi1rZXlzPjxyZWYtdHlwZSBuYW1lPSJKb3VybmFsIEFydGljbGUiPjE3PC9y
ZWYtdHlwZT48Y29udHJpYnV0b3JzPjxhdXRob3JzPjxhdXRob3I+Rml0emdlcmFsZCwgSy4gQS48
L2F1dGhvcj48YXV0aG9yPk1jV2hpcnRlciwgUy4gTS48L2F1dGhvcj48YXV0aG9yPkZhaWEsIEsu
IEwuPC9hdXRob3I+PGF1dGhvcj5Sb3dlLCBELiBDLjwvYXV0aG9yPjxhdXRob3I+TGF0eiwgRS48
L2F1dGhvcj48YXV0aG9yPkdvbGVuYm9jaywgRC4gVC48L2F1dGhvcj48YXV0aG9yPkNveWxlLCBB
LiBKLjwvYXV0aG9yPjxhdXRob3I+TGlhbywgUy4gTS48L2F1dGhvcj48YXV0aG9yPk1hbmlhdGlz
LCBULjwvYXV0aG9yPjwvYXV0aG9ycz48L2NvbnRyaWJ1dG9ycz48YXV0aC1hZGRyZXNzPkRpdmlz
aW9uIG9mIEluZmVjdGlvdXMgRGlzZWFzZSAmYW1wOyBJbW11bm9sb2d5LCBVbml2ZXJzaXR5IG9m
IE1hc3NhY2h1c2V0dHMgTWVkaWNhbCBTY2hvb2wsIFdvcmNlc3RlciwgTUEgMDE2MDUsIFVTQS48
L2F1dGgtYWRkcmVzcz48dGl0bGVzPjx0aXRsZT5JS0tlcHNpbG9uIGFuZCBUQksxIGFyZSBlc3Nl
bnRpYWwgY29tcG9uZW50cyBvZiB0aGUgSVJGMyBzaWduYWxpbmcgcGF0aHdheTwvdGl0bGU+PHNl
Y29uZGFyeS10aXRsZT5OYXQgSW1tdW5vbDwvc2Vjb25kYXJ5LXRpdGxlPjwvdGl0bGVzPjxwZXJp
b2RpY2FsPjxmdWxsLXRpdGxlPk5hdCBJbW11bm9sPC9mdWxsLXRpdGxlPjwvcGVyaW9kaWNhbD48
cGFnZXM+NDkxLTY8L3BhZ2VzPjx2b2x1bWU+NDwvdm9sdW1lPjxudW1iZXI+NTwvbnVtYmVyPjxl
ZGl0aW9uPjIwMDMvMDQvMTU8L2VkaXRpb24+PGtleXdvcmRzPjxrZXl3b3JkPkFkYXB0b3IgUHJv
dGVpbnMsIFZlc2ljdWxhciBUcmFuc3BvcnQvZ2VuZXRpY3MvaW1tdW5vbG9neS9tZXRhYm9saXNt
PC9rZXl3b3JkPjxrZXl3b3JkPkNoZW1va2luZSBDQ0w1L2dlbmV0aWNzPC9rZXl3b3JkPjxrZXl3
b3JkPkROQS1CaW5kaW5nIFByb3RlaW5zL2ltbXVub2xvZ3kvKm1ldGFib2xpc208L2tleXdvcmQ+
PGtleXdvcmQ+KkRyb3NvcGhpbGEgUHJvdGVpbnM8L2tleXdvcmQ+PGtleXdvcmQ+R2VuZSBFeHBy
ZXNzaW9uIFJlZ3VsYXRpb248L2tleXdvcmQ+PGtleXdvcmQ+SHVtYW5zPC9rZXl3b3JkPjxrZXl3
b3JkPkkta2FwcGEgQiBLaW5hc2U8L2tleXdvcmQ+PGtleXdvcmQ+SW1tdW5pdHksIElubmF0ZTwv
a2V5d29yZD48a2V5d29yZD5JbnRlcmZlcm9uIFJlZ3VsYXRvcnkgRmFjdG9yLTM8L2tleXdvcmQ+
PGtleXdvcmQ+SW50ZXJmZXJvbi1iZXRhL2dlbmV0aWNzPC9rZXl3b3JkPjxrZXl3b3JkPk1lbWJy
YW5lIEdseWNvcHJvdGVpbnMvaW1tdW5vbG9neS9tZXRhYm9saXNtPC9rZXl3b3JkPjxrZXl3b3Jk
Pk5GLWthcHBhIEIvaW1tdW5vbG9neS9tZXRhYm9saXNtPC9rZXl3b3JkPjxrZXl3b3JkPlByb3Rl
aW4tU2VyaW5lLVRocmVvbmluZSBLaW5hc2VzL2dlbmV0aWNzL2ltbXVub2xvZ3kvKm1ldGFib2xp
c208L2tleXdvcmQ+PGtleXdvcmQ+Uk5BIEludGVyZmVyZW5jZTwva2V5d29yZD48a2V5d29yZD5S
ZWNlcHRvcnMsIENlbGwgU3VyZmFjZS9pbW11bm9sb2d5L21ldGFib2xpc208L2tleXdvcmQ+PGtl
eXdvcmQ+U2lnbmFsIFRyYW5zZHVjdGlvbjwva2V5d29yZD48a2V5d29yZD5Ub2xsLUxpa2UgUmVj
ZXB0b3IgMzwva2V5d29yZD48a2V5d29yZD5Ub2xsLUxpa2UgUmVjZXB0b3JzPC9rZXl3b3JkPjxr
ZXl3b3JkPlRyYW5zY3JpcHRpb24gRmFjdG9ycy9pbW11bm9sb2d5LyptZXRhYm9saXNtPC9rZXl3
b3JkPjxrZXl3b3JkPlZpcnVzIERpc2Vhc2VzL2dlbmV0aWNzL2ltbXVub2xvZ3kvbWV0YWJvbGlz
bTwva2V5d29yZD48L2tleXdvcmRzPjxkYXRlcz48eWVhcj4yMDAzPC95ZWFyPjxwdWItZGF0ZXM+
PGRhdGU+TWF5PC9kYXRlPjwvcHViLWRhdGVzPjwvZGF0ZXM+PGlzYm4+MTUyOS0yOTA4IChQcmlu
dCkmI3hEOzE1MjktMjkwOCAoTGlua2luZyk8L2lzYm4+PGFjY2Vzc2lvbi1udW0+MTI2OTI1NDk8
L2FjY2Vzc2lvbi1udW0+PHVybHM+PHJlbGF0ZWQtdXJscz48dXJsPmh0dHA6Ly93d3cubmNiaS5u
bG0ubmloLmdvdi9wdWJtZWQvMTI2OTI1NDk8L3VybD48L3JlbGF0ZWQtdXJscz48L3VybHM+PGVs
ZWN0cm9uaWMtcmVzb3VyY2UtbnVtPjEwLjEwMzgvbmk5MjEmI3hEO25pOTIxIFtwaWldPC9lbGVj
dHJvbmljLXJlc291cmNlLW51bT48bGFuZ3VhZ2U+ZW5nPC9sYW5ndWFnZT48L3JlY29yZD48L0Np
dGU+PENpdGU+PEF1dGhvcj5TaGFybWE8L0F1dGhvcj48WWVhcj4yMDAzPC9ZZWFyPjxSZWNOdW0+
MTM3PC9SZWNOdW0+PHJlY29yZD48cmVjLW51bWJlcj4xMzc8L3JlYy1udW1iZXI+PGZvcmVpZ24t
a2V5cz48a2V5IGFwcD0iRU4iIGRiLWlkPSJ2eHI5OXBzMHc5NXMyd2Vkc3N0cHMwcmN2NXJ4dzV4
YXRmeHQiPjEzNzwva2V5PjwvZm9yZWlnbi1rZXlzPjxyZWYtdHlwZSBuYW1lPSJKb3VybmFsIEFy
dGljbGUiPjE3PC9yZWYtdHlwZT48Y29udHJpYnV0b3JzPjxhdXRob3JzPjxhdXRob3I+U2hhcm1h
LCBTLjwvYXV0aG9yPjxhdXRob3I+dGVuT2V2ZXIsIEIuIFIuPC9hdXRob3I+PGF1dGhvcj5HcmFu
ZHZhdXgsIE4uPC9hdXRob3I+PGF1dGhvcj5aaG91LCBHLiBQLjwvYXV0aG9yPjxhdXRob3I+TGlu
LCBSLjwvYXV0aG9yPjxhdXRob3I+SGlzY290dCwgSi48L2F1dGhvcj48L2F1dGhvcnM+PC9jb250
cmlidXRvcnM+PGF1dGgtYWRkcmVzcz5MYWR5IERhdmlzIEluc3RpdHV0ZSBmb3IgTWVkaWNhbCBS
ZXNlYXJjaC1KZXdpc2ggR2VuZXJhbCBIb3NwaXRhbCwgRGVwYXJ0bWVudHMgb2YgTWljcm9iaW9s
b2d5IGFuZCBJbW11bm9sb2d5IGFuZCBNZWRpY2luZSwgTWNHaWxsIFVuaXZlcnNpdHksIE1vbnRy
ZWFsLCBRdWViZWMgSDNUIDFFMiwgQ2FuYWRhLjwvYXV0aC1hZGRyZXNzPjx0aXRsZXM+PHRpdGxl
PlRyaWdnZXJpbmcgdGhlIGludGVyZmVyb24gYW50aXZpcmFsIHJlc3BvbnNlIHRocm91Z2ggYW4g
SUtLLXJlbGF0ZWQgcGF0aHdheTwvdGl0bGU+PHNlY29uZGFyeS10aXRsZT5TY2llbmNlPC9zZWNv
bmRhcnktdGl0bGU+PC90aXRsZXM+PHBlcmlvZGljYWw+PGZ1bGwtdGl0bGU+U2NpZW5jZTwvZnVs
bC10aXRsZT48YWJici0xPlNjaWVuY2U8L2FiYnItMT48L3BlcmlvZGljYWw+PHBhZ2VzPjExNDgt
NTE8L3BhZ2VzPjx2b2x1bWU+MzAwPC92b2x1bWU+PG51bWJlcj41NjIyPC9udW1iZXI+PGVkaXRp
b24+MjAwMy8wNC8xOTwvZWRpdGlvbj48a2V5d29yZHM+PGtleXdvcmQ+Q2VsbCBMaW5lPC9rZXl3
b3JkPjxrZXl3b3JkPkROQS1CaW5kaW5nIFByb3RlaW5zL21ldGFib2xpc208L2tleXdvcmQ+PGtl
eXdvcmQ+RW56eW1lIEFjdGl2YXRpb248L2tleXdvcmQ+PGtleXdvcmQ+R2VuZSBFeHByZXNzaW9u
IFJlZ3VsYXRpb24sIFZpcmFsPC9rZXl3b3JkPjxrZXl3b3JkPkhlcGFjaXZpcnVzL2ltbXVub2xv
Z3kvKnBoeXNpb2xvZ3k8L2tleXdvcmQ+PGtleXdvcmQ+SHVtYW5zPC9rZXl3b3JkPjxrZXl3b3Jk
Pkkta2FwcGEgQiBLaW5hc2U8L2tleXdvcmQ+PGtleXdvcmQ+SW50ZXJmZXJvbiBSZWd1bGF0b3J5
IEZhY3Rvci0zPC9rZXl3b3JkPjxrZXl3b3JkPkludGVyZmVyb24gUmVndWxhdG9yeSBGYWN0b3It
Nzwva2V5d29yZD48a2V5d29yZD5JbnRlcmZlcm9uIFR5cGUgSS8qYmlvc3ludGhlc2lzL2dlbmV0
aWNzPC9rZXl3b3JkPjxrZXl3b3JkPlBob3NwaG9yeWxhdGlvbjwva2V5d29yZD48a2V5d29yZD5Q
cm9tb3RlciBSZWdpb25zLCBHZW5ldGljPC9rZXl3b3JkPjxrZXl3b3JkPlByb3RlaW4tU2VyaW5l
LVRocmVvbmluZSBLaW5hc2VzLyptZXRhYm9saXNtPC9rZXl3b3JkPjxrZXl3b3JkPlJOQSwgU21h
bGwgSW50ZXJmZXJpbmcvbWV0YWJvbGlzbTwva2V5d29yZD48a2V5d29yZD5UcmFuc2NyaXB0aW9u
IEZhY3RvcnMvbWV0YWJvbGlzbTwva2V5d29yZD48L2tleXdvcmRzPjxkYXRlcz48eWVhcj4yMDAz
PC95ZWFyPjxwdWItZGF0ZXM+PGRhdGU+TWF5IDE2PC9kYXRlPjwvcHViLWRhdGVzPjwvZGF0ZXM+
PGlzYm4+MTA5NS05MjAzIChFbGVjdHJvbmljKSYjeEQ7MDAzNi04MDc1IChMaW5raW5nKTwvaXNi
bj48YWNjZXNzaW9uLW51bT4xMjcwMjgwNjwvYWNjZXNzaW9uLW51bT48dXJscz48cmVsYXRlZC11
cmxzPjx1cmw+aHR0cDovL3d3dy5uY2JpLm5sbS5uaWguZ292L3B1Ym1lZC8xMjcwMjgwNjwvdXJs
PjwvcmVsYXRlZC11cmxzPjwvdXJscz48ZWxlY3Ryb25pYy1yZXNvdXJjZS1udW0+MTAuMTEyNi9z
Y2llbmNlLjEwODEzMTUmI3hEOzEwODEzMTUgW3BpaV08L2VsZWN0cm9uaWMtcmVzb3VyY2UtbnVt
PjxsYW5ndWFnZT5lbmc8L2xhbmd1YWdlPjwvcmVjb3JkPjwvQ2l0ZT48L0VuZE5vdGU+AG==
</w:fldData>
        </w:fldChar>
      </w:r>
      <w:r w:rsidRPr="00ED1B8D">
        <w:rPr>
          <w:szCs w:val="24"/>
        </w:rPr>
        <w:instrText xml:space="preserve"> ADDIN EN.CITE.DATA </w:instrText>
      </w:r>
      <w:r w:rsidRPr="00ED1B8D">
        <w:rPr>
          <w:szCs w:val="24"/>
        </w:rPr>
      </w:r>
      <w:r w:rsidRPr="00ED1B8D">
        <w:rPr>
          <w:szCs w:val="24"/>
        </w:rPr>
        <w:fldChar w:fldCharType="end"/>
      </w:r>
      <w:r w:rsidRPr="00ED1B8D">
        <w:rPr>
          <w:szCs w:val="24"/>
        </w:rPr>
      </w:r>
      <w:r w:rsidRPr="00ED1B8D">
        <w:rPr>
          <w:szCs w:val="24"/>
        </w:rPr>
        <w:fldChar w:fldCharType="separate"/>
      </w:r>
      <w:r w:rsidRPr="00ED1B8D">
        <w:rPr>
          <w:noProof/>
          <w:szCs w:val="24"/>
        </w:rPr>
        <w:t>(Fitzgerald, McWhirter et al. 2003, Sharma, tenOever et al. 2003)</w:t>
      </w:r>
      <w:r w:rsidRPr="00ED1B8D">
        <w:rPr>
          <w:szCs w:val="24"/>
        </w:rPr>
        <w:fldChar w:fldCharType="end"/>
      </w:r>
      <w:r w:rsidRPr="00ED1B8D">
        <w:rPr>
          <w:szCs w:val="24"/>
        </w:rPr>
        <w:t xml:space="preserve">. These results raise the interesting possibility that IKKβ may play an important role in IRF5 activation. </w:t>
      </w:r>
    </w:p>
    <w:p w14:paraId="4860B4B6" w14:textId="77777777" w:rsidR="00417770" w:rsidRDefault="00417770" w:rsidP="00417770">
      <w:pPr>
        <w:spacing w:line="480" w:lineRule="auto"/>
      </w:pPr>
    </w:p>
    <w:p w14:paraId="4101800F" w14:textId="77777777" w:rsidR="003C315A" w:rsidRDefault="003C315A" w:rsidP="003C315A">
      <w:pPr>
        <w:pStyle w:val="ThirdHead1"/>
      </w:pPr>
      <w:r w:rsidRPr="003C315A">
        <w:t>IKKβ activates IRF5 in vitro and is important for IRF5 activation in cells</w:t>
      </w:r>
    </w:p>
    <w:p w14:paraId="719AA666" w14:textId="77777777" w:rsidR="003C315A" w:rsidRPr="003C315A" w:rsidRDefault="003C315A" w:rsidP="003C315A">
      <w:pPr>
        <w:spacing w:line="480" w:lineRule="auto"/>
        <w:jc w:val="both"/>
        <w:rPr>
          <w:color w:val="000000"/>
          <w:szCs w:val="24"/>
        </w:rPr>
      </w:pPr>
      <w:r w:rsidRPr="003C315A">
        <w:rPr>
          <w:color w:val="000000"/>
          <w:szCs w:val="24"/>
        </w:rPr>
        <w:t xml:space="preserve">To obtain further biochemical evidence for the role of IKKβ in IRF5 activation, we prepared cytosolic extracts from HEK293T cells stably expressing Flag-mIRF5-HA and incubated the extracts with recombinant IKKβ or TBK1 protein together with ATP. Native PAGE analyses </w:t>
      </w:r>
      <w:r w:rsidRPr="003C315A">
        <w:rPr>
          <w:color w:val="000000"/>
          <w:szCs w:val="24"/>
        </w:rPr>
        <w:lastRenderedPageBreak/>
        <w:t>of the reaction mixtures revealed that IKKβ caused the dimerization of IRF5 but not endogenous IRF3, whereas TBK1 had the opposite effects (</w:t>
      </w:r>
      <w:r w:rsidRPr="00ED1B8D">
        <w:rPr>
          <w:color w:val="FF0000"/>
          <w:szCs w:val="24"/>
          <w:highlight w:val="yellow"/>
        </w:rPr>
        <w:t>Figure</w:t>
      </w:r>
      <w:r w:rsidRPr="003C315A">
        <w:rPr>
          <w:color w:val="000000"/>
          <w:szCs w:val="24"/>
        </w:rPr>
        <w:t xml:space="preserve"> 1-3A). We also incubated </w:t>
      </w:r>
      <w:r w:rsidRPr="003C315A">
        <w:rPr>
          <w:i/>
          <w:color w:val="000000"/>
          <w:szCs w:val="24"/>
        </w:rPr>
        <w:t>in vitro</w:t>
      </w:r>
      <w:r w:rsidRPr="003C315A">
        <w:rPr>
          <w:color w:val="000000"/>
          <w:szCs w:val="24"/>
        </w:rPr>
        <w:t xml:space="preserve"> translated, </w:t>
      </w:r>
      <w:r w:rsidRPr="003C315A">
        <w:rPr>
          <w:color w:val="000000"/>
          <w:szCs w:val="24"/>
          <w:vertAlign w:val="superscript"/>
        </w:rPr>
        <w:t>35</w:t>
      </w:r>
      <w:r w:rsidRPr="003C315A">
        <w:rPr>
          <w:color w:val="000000"/>
          <w:szCs w:val="24"/>
        </w:rPr>
        <w:t>S-labelled IRF5 with IKKβ and observed IRF5 dimerization (</w:t>
      </w:r>
      <w:r w:rsidRPr="00ED1B8D">
        <w:rPr>
          <w:color w:val="FF0000"/>
          <w:szCs w:val="24"/>
          <w:highlight w:val="yellow"/>
        </w:rPr>
        <w:t>Figure</w:t>
      </w:r>
      <w:r w:rsidRPr="003C315A">
        <w:rPr>
          <w:color w:val="000000"/>
          <w:szCs w:val="24"/>
        </w:rPr>
        <w:t xml:space="preserve"> 1-3B). </w:t>
      </w:r>
    </w:p>
    <w:p w14:paraId="54EE86EC" w14:textId="77777777" w:rsidR="003C315A" w:rsidRPr="003C315A" w:rsidRDefault="003C315A" w:rsidP="003C315A">
      <w:pPr>
        <w:spacing w:line="480" w:lineRule="auto"/>
        <w:jc w:val="both"/>
        <w:rPr>
          <w:color w:val="000000"/>
          <w:szCs w:val="24"/>
        </w:rPr>
      </w:pPr>
      <w:r w:rsidRPr="003C315A">
        <w:rPr>
          <w:color w:val="000000"/>
          <w:szCs w:val="24"/>
        </w:rPr>
        <w:t>To test which kinase is important for IRF5 activation in cells, we treated THP1 cells stably expressing Flag-mIRF5-HA with the IKKβ inhibitor TPCA-1 or TBK1 inhibitor BX-795, and then stimulated the cells with LPS. TPCA1 but not BX-795 inhibited IRF5 dimerization, suggesting that IKKβ was responsible for LPS-induced dimerization of IRF5 (</w:t>
      </w:r>
      <w:r w:rsidRPr="00ED1B8D">
        <w:rPr>
          <w:color w:val="FF0000"/>
          <w:szCs w:val="24"/>
          <w:highlight w:val="yellow"/>
        </w:rPr>
        <w:t>Figure</w:t>
      </w:r>
      <w:r w:rsidRPr="003C315A">
        <w:rPr>
          <w:color w:val="000000"/>
          <w:szCs w:val="24"/>
        </w:rPr>
        <w:t xml:space="preserve"> 1-3C). At the same time, we transiently overexpressed IKK2, TBK1, MAVS and TRIF protein to activate IKK2 and tested IRF5 activation in presence or absence of TPCA-1 and BX-795 (</w:t>
      </w:r>
      <w:r w:rsidRPr="00ED1B8D">
        <w:rPr>
          <w:color w:val="FF0000"/>
          <w:szCs w:val="24"/>
          <w:highlight w:val="yellow"/>
        </w:rPr>
        <w:t>Figure</w:t>
      </w:r>
      <w:r w:rsidRPr="003C315A">
        <w:rPr>
          <w:color w:val="000000"/>
          <w:szCs w:val="24"/>
        </w:rPr>
        <w:t xml:space="preserve"> 1-3D and E). These results proved that IKK2 was the exclusive kinase for IRF5. Surprisingly, IKK2 alone could activate IRF3 and this activation was independent of TBK1 kinase activity (</w:t>
      </w:r>
      <w:r w:rsidRPr="00ED1B8D">
        <w:rPr>
          <w:color w:val="FF0000"/>
          <w:szCs w:val="24"/>
          <w:highlight w:val="yellow"/>
        </w:rPr>
        <w:t>Figure</w:t>
      </w:r>
      <w:r w:rsidRPr="003C315A">
        <w:rPr>
          <w:color w:val="000000"/>
          <w:szCs w:val="24"/>
        </w:rPr>
        <w:t xml:space="preserve"> 1-3D, lane 3). Similarly, MAVS mediated IRF3 activation could not be blocked by TBK1 inhibitor alone while in TRIF mediated activation of IRF3, the kinase activity of TBK1 was essential, further indicating that IKK2 may also play some role in the activation of IRF3 in certain pathways. </w:t>
      </w:r>
    </w:p>
    <w:p w14:paraId="5DBAECEA" w14:textId="77777777" w:rsidR="003C315A" w:rsidRDefault="003C315A" w:rsidP="003C315A">
      <w:pPr>
        <w:spacing w:line="480" w:lineRule="auto"/>
        <w:rPr>
          <w:color w:val="000000"/>
          <w:szCs w:val="24"/>
        </w:rPr>
      </w:pPr>
      <w:r w:rsidRPr="003C315A">
        <w:rPr>
          <w:color w:val="000000"/>
          <w:szCs w:val="24"/>
        </w:rPr>
        <w:t>To further examine the role of IKKs and other signaling molecules in IRF5 activation, we used shRNA to stably knock down the expression of IKKα, IKKβ, TRAF6 or NEMO in HEK293T cells stably expressing Flag-mIRF5-HA. These cells were transfected with IKKβ or MAVS, followed by analysis of IRF5 dimerization by native PAGE. The results showed that IKKβ, TRAF6 and NEMO, but not IKKα, were required for IRF5 dimerization induced by MAVS (</w:t>
      </w:r>
      <w:r w:rsidRPr="00ED1B8D">
        <w:rPr>
          <w:color w:val="FF0000"/>
          <w:szCs w:val="24"/>
          <w:highlight w:val="yellow"/>
        </w:rPr>
        <w:t>Figure</w:t>
      </w:r>
      <w:r w:rsidRPr="003C315A">
        <w:rPr>
          <w:color w:val="000000"/>
          <w:szCs w:val="24"/>
        </w:rPr>
        <w:t xml:space="preserve"> 1-4A). And the requirement for TRAF6 in IRF5 activation was validated </w:t>
      </w:r>
      <w:r w:rsidRPr="003C315A">
        <w:rPr>
          <w:color w:val="000000"/>
          <w:szCs w:val="24"/>
        </w:rPr>
        <w:lastRenderedPageBreak/>
        <w:t>by the dimerization of IRF5 after overexpressing TRAF6 in TRAF6 knockdown cells (</w:t>
      </w:r>
      <w:r w:rsidRPr="00ED1B8D">
        <w:rPr>
          <w:color w:val="FF0000"/>
          <w:szCs w:val="24"/>
          <w:highlight w:val="yellow"/>
        </w:rPr>
        <w:t>Figure</w:t>
      </w:r>
      <w:r w:rsidRPr="003C315A">
        <w:rPr>
          <w:color w:val="000000"/>
          <w:szCs w:val="24"/>
        </w:rPr>
        <w:t xml:space="preserve"> 1-4B). IKKβ knockdown partially inhibited IRF5 dimerization induced by IKKβ overexpression, presumably because the shRNA only partially reduced the IKKβ level. Knocking down other proteins, including IKKα, TRAF6 and NEMO, had little effects on IRF5 activation by IKKβ. One more interesting observation was that though TNF-a treatment could potently activate IKK2, the treatment could not activate IRF5 (</w:t>
      </w:r>
      <w:r w:rsidRPr="00ED1B8D">
        <w:rPr>
          <w:color w:val="FF0000"/>
          <w:szCs w:val="24"/>
          <w:highlight w:val="yellow"/>
        </w:rPr>
        <w:t>Figure</w:t>
      </w:r>
      <w:r w:rsidRPr="003C315A">
        <w:rPr>
          <w:color w:val="000000"/>
          <w:szCs w:val="24"/>
        </w:rPr>
        <w:t xml:space="preserve"> 1-4C), suggesting that certain adapter protein, such as MAVS, TRIF, etc. might be needed in the activation process. Together, these results suggest that TRAF6, NEMO and IKKβ mediate IRF5 activation by MAVS.</w:t>
      </w:r>
    </w:p>
    <w:p w14:paraId="671FBD66" w14:textId="77777777" w:rsidR="003C315A" w:rsidRDefault="003C315A" w:rsidP="003C315A">
      <w:pPr>
        <w:spacing w:line="480" w:lineRule="auto"/>
        <w:rPr>
          <w:color w:val="000000"/>
          <w:szCs w:val="24"/>
        </w:rPr>
      </w:pPr>
    </w:p>
    <w:p w14:paraId="47B1DD94" w14:textId="77777777" w:rsidR="003C315A" w:rsidRDefault="003C315A" w:rsidP="003C315A">
      <w:pPr>
        <w:pStyle w:val="ThirdHead1"/>
      </w:pPr>
      <w:r w:rsidRPr="003C315A">
        <w:t>Phosphorylation of IRF5 at Ser-445 by IKKβ is important for cytokine induction</w:t>
      </w:r>
    </w:p>
    <w:p w14:paraId="0D8E4359" w14:textId="77777777" w:rsidR="003C315A" w:rsidRPr="00ED1B8D" w:rsidRDefault="003C315A" w:rsidP="003C315A">
      <w:pPr>
        <w:spacing w:line="480" w:lineRule="auto"/>
        <w:jc w:val="both"/>
        <w:rPr>
          <w:szCs w:val="24"/>
        </w:rPr>
      </w:pPr>
      <w:r w:rsidRPr="00ED1B8D">
        <w:rPr>
          <w:szCs w:val="24"/>
        </w:rPr>
        <w:t>To map the phosphorylation site(s) of IRF5, we incubated Flag-mIRF5-HA, which was partially purified from HEK293T cells stably expressing the protein, with IKKβ or with BSA (as a control) in the presence of ATP and Mg</w:t>
      </w:r>
      <w:r w:rsidRPr="00ED1B8D">
        <w:rPr>
          <w:szCs w:val="24"/>
          <w:vertAlign w:val="superscript"/>
        </w:rPr>
        <w:t>2+</w:t>
      </w:r>
      <w:r w:rsidRPr="00ED1B8D">
        <w:rPr>
          <w:szCs w:val="24"/>
        </w:rPr>
        <w:t xml:space="preserve"> at 30</w:t>
      </w:r>
      <w:r w:rsidRPr="00ED1B8D">
        <w:rPr>
          <w:szCs w:val="24"/>
        </w:rPr>
        <w:sym w:font="Symbol" w:char="F0B0"/>
      </w:r>
      <w:r w:rsidRPr="00ED1B8D">
        <w:rPr>
          <w:szCs w:val="24"/>
        </w:rPr>
        <w:t>C for 1 hour. IKK</w:t>
      </w:r>
      <w:r w:rsidRPr="00ED1B8D">
        <w:rPr>
          <w:szCs w:val="24"/>
        </w:rPr>
        <w:t> but not BSA caused IRF5 dimerization in this reaction (</w:t>
      </w:r>
      <w:r w:rsidRPr="00ED1B8D">
        <w:rPr>
          <w:color w:val="FF0000"/>
          <w:szCs w:val="24"/>
          <w:highlight w:val="yellow"/>
        </w:rPr>
        <w:t>Figure</w:t>
      </w:r>
      <w:r w:rsidRPr="00ED1B8D">
        <w:rPr>
          <w:szCs w:val="24"/>
        </w:rPr>
        <w:t xml:space="preserve"> 1-5A). The IRF5 protein from these reaction mixtures was further purified and analyzed by mass spectrometry, which revealed that peptides containing phosphorylated Ser-445 and Ser-434 of mIRF5 were greatly enriched in the reactions that contained IKKβ, whereas the total counts of mIRF5 peptides were similar in both reactions (</w:t>
      </w:r>
      <w:r w:rsidRPr="00ED1B8D">
        <w:rPr>
          <w:color w:val="FF0000"/>
          <w:szCs w:val="24"/>
          <w:highlight w:val="yellow"/>
        </w:rPr>
        <w:t>Table</w:t>
      </w:r>
      <w:r w:rsidRPr="00ED1B8D">
        <w:rPr>
          <w:color w:val="FF0000"/>
          <w:szCs w:val="24"/>
        </w:rPr>
        <w:t xml:space="preserve"> 1-1 and 1-2, </w:t>
      </w:r>
      <w:r w:rsidRPr="00ED1B8D">
        <w:rPr>
          <w:color w:val="FF0000"/>
          <w:szCs w:val="24"/>
          <w:highlight w:val="yellow"/>
        </w:rPr>
        <w:t>Figure</w:t>
      </w:r>
      <w:r w:rsidRPr="00ED1B8D">
        <w:rPr>
          <w:color w:val="FF0000"/>
          <w:szCs w:val="24"/>
        </w:rPr>
        <w:t xml:space="preserve"> 1-5 B, C and D</w:t>
      </w:r>
      <w:r w:rsidRPr="00ED1B8D">
        <w:rPr>
          <w:szCs w:val="24"/>
        </w:rPr>
        <w:t>). In addition, we also detected mIRF5 peptides containing phosphorylation at Ser-430 and 436 (</w:t>
      </w:r>
      <w:r w:rsidRPr="00ED1B8D">
        <w:rPr>
          <w:color w:val="FF0000"/>
          <w:szCs w:val="24"/>
          <w:highlight w:val="yellow"/>
        </w:rPr>
        <w:t>Table</w:t>
      </w:r>
      <w:r w:rsidRPr="00ED1B8D">
        <w:rPr>
          <w:szCs w:val="24"/>
        </w:rPr>
        <w:t xml:space="preserve"> 1-1). </w:t>
      </w:r>
    </w:p>
    <w:p w14:paraId="25BA52DF" w14:textId="77777777" w:rsidR="003C315A" w:rsidRPr="00ED1B8D" w:rsidRDefault="003C315A" w:rsidP="003C315A">
      <w:pPr>
        <w:spacing w:line="480" w:lineRule="auto"/>
        <w:jc w:val="both"/>
        <w:rPr>
          <w:szCs w:val="24"/>
        </w:rPr>
      </w:pPr>
      <w:r w:rsidRPr="00ED1B8D">
        <w:rPr>
          <w:szCs w:val="24"/>
        </w:rPr>
        <w:t xml:space="preserve">To further confirm the phosphorylation sites identified, we incubated the partially purified Flag-mIRF5-HA as mentioned above with BSA or recombinant MAVS protein (in the same </w:t>
      </w:r>
      <w:r w:rsidRPr="00ED1B8D">
        <w:rPr>
          <w:szCs w:val="24"/>
        </w:rPr>
        <w:lastRenderedPageBreak/>
        <w:t>condition as above). Similarly, MAVS but not BSA activated and dimerize IRF5 (Figure 1-5E). The subsequent IP-Mass spectrometry analysis detected exclusive phosphorylation modification on Serine 445 site and about 10% of the peptide detected were phosphorylated (</w:t>
      </w:r>
      <w:r w:rsidRPr="00ED1B8D">
        <w:rPr>
          <w:color w:val="FF0000"/>
          <w:szCs w:val="24"/>
          <w:highlight w:val="yellow"/>
        </w:rPr>
        <w:t>Table</w:t>
      </w:r>
      <w:r w:rsidRPr="00ED1B8D">
        <w:rPr>
          <w:szCs w:val="24"/>
        </w:rPr>
        <w:t xml:space="preserve"> 1-3). </w:t>
      </w:r>
    </w:p>
    <w:p w14:paraId="780A0EEC" w14:textId="77777777" w:rsidR="003C315A" w:rsidRPr="00ED1B8D" w:rsidRDefault="003C315A" w:rsidP="003C315A">
      <w:pPr>
        <w:spacing w:line="480" w:lineRule="auto"/>
        <w:jc w:val="both"/>
        <w:rPr>
          <w:szCs w:val="24"/>
        </w:rPr>
      </w:pPr>
      <w:r w:rsidRPr="00ED1B8D">
        <w:rPr>
          <w:szCs w:val="24"/>
        </w:rPr>
        <w:t xml:space="preserve">To test which serine residues are important for IRF5 activation by IKKβ, we mutated each serine residue identified above to alanine, </w:t>
      </w:r>
      <w:r w:rsidRPr="00ED1B8D">
        <w:rPr>
          <w:i/>
          <w:szCs w:val="24"/>
        </w:rPr>
        <w:t>in vitro</w:t>
      </w:r>
      <w:r w:rsidRPr="00ED1B8D">
        <w:rPr>
          <w:szCs w:val="24"/>
        </w:rPr>
        <w:t xml:space="preserve"> translated the mutant proteins in the presence of </w:t>
      </w:r>
      <w:r w:rsidRPr="00ED1B8D">
        <w:rPr>
          <w:szCs w:val="24"/>
          <w:vertAlign w:val="superscript"/>
        </w:rPr>
        <w:t>35</w:t>
      </w:r>
      <w:r w:rsidRPr="00ED1B8D">
        <w:rPr>
          <w:szCs w:val="24"/>
        </w:rPr>
        <w:t>S-methionine, and used the proteins in reactions that contained IKKβ or BSA (</w:t>
      </w:r>
      <w:r w:rsidRPr="00ED1B8D">
        <w:rPr>
          <w:color w:val="FF0000"/>
          <w:szCs w:val="24"/>
          <w:highlight w:val="yellow"/>
        </w:rPr>
        <w:t>Figure</w:t>
      </w:r>
      <w:r w:rsidRPr="00ED1B8D">
        <w:rPr>
          <w:szCs w:val="24"/>
        </w:rPr>
        <w:t xml:space="preserve"> 1-6A). Among the mutants tested, the S445A mutation completely inhibited, and S434A mutation partially inhibited, IRF5 dimerization, whereas the other mutations had little inhibitory effect. Interestingly, Ser-434 and Ser-445 are the most conserved residues among IRF5 proteins from different species and they are homologues to Ser-385 and Ser-396, respectively, of human IRF3 (</w:t>
      </w:r>
      <w:r w:rsidRPr="00ED1B8D">
        <w:rPr>
          <w:color w:val="FF0000"/>
          <w:szCs w:val="24"/>
          <w:highlight w:val="yellow"/>
        </w:rPr>
        <w:t>Figure</w:t>
      </w:r>
      <w:r w:rsidRPr="00ED1B8D">
        <w:rPr>
          <w:szCs w:val="24"/>
        </w:rPr>
        <w:t xml:space="preserve"> 1-6B), which are known to be critical phosphorylation sites essential for type-I interferon induction</w:t>
      </w:r>
      <w:r w:rsidRPr="00ED1B8D">
        <w:rPr>
          <w:szCs w:val="24"/>
        </w:rPr>
        <w:fldChar w:fldCharType="begin"/>
      </w:r>
      <w:r w:rsidRPr="00ED1B8D">
        <w:rPr>
          <w:szCs w:val="24"/>
        </w:rPr>
        <w:instrText xml:space="preserve"> ADDIN EN.CITE &lt;EndNote&gt;&lt;Cite&gt;&lt;Author&gt;Hiscott&lt;/Author&gt;&lt;Year&gt;2006&lt;/Year&gt;&lt;RecNum&gt;163&lt;/RecNum&gt;&lt;DisplayText&gt;(Hiscott, Lin et al. 2006)&lt;/DisplayText&gt;&lt;record&gt;&lt;rec-number&gt;163&lt;/rec-number&gt;&lt;foreign-keys&gt;&lt;key app="EN" db-id="vxr99ps0w95s2wedsstps0rcv5rxw5xatfxt"&gt;163&lt;/key&gt;&lt;/foreign-keys&gt;&lt;ref-type name="Journal Article"&gt;17&lt;/ref-type&gt;&lt;contributors&gt;&lt;authors&gt;&lt;author&gt;Hiscott, J.&lt;/author&gt;&lt;author&gt;Lin, R.&lt;/author&gt;&lt;author&gt;Nakhaei, P.&lt;/author&gt;&lt;author&gt;Paz, S.&lt;/author&gt;&lt;/authors&gt;&lt;/contributors&gt;&lt;auth-address&gt;Lady Davis Institute for Medical Research--Jewish General Hospital, Department of Microbiology &amp;amp; Immunology, McGill University, Montreal, QC, H3T 1E2, Canada. john.hiscott@mcgill.ca&lt;/auth-address&gt;&lt;titles&gt;&lt;title&gt;MasterCARD: a priceless link to innate immunity&lt;/title&gt;&lt;secondary-title&gt;Trends in molecular medicine&lt;/secondary-title&gt;&lt;alt-title&gt;Trends Mol Med&lt;/alt-title&gt;&lt;/titles&gt;&lt;periodical&gt;&lt;full-title&gt;Trends in molecular medicine&lt;/full-title&gt;&lt;abbr-1&gt;Trends Mol Med&lt;/abbr-1&gt;&lt;/periodical&gt;&lt;alt-periodical&gt;&lt;full-title&gt;Trends in molecular medicine&lt;/full-title&gt;&lt;abbr-1&gt;Trends Mol Med&lt;/abbr-1&gt;&lt;/alt-periodical&gt;&lt;pages&gt;53-6&lt;/pages&gt;&lt;volume&gt;12&lt;/volume&gt;&lt;number&gt;2&lt;/number&gt;&lt;edition&gt;2006/01/13&lt;/edition&gt;&lt;keywords&gt;&lt;keyword&gt;Animals&lt;/keyword&gt;&lt;keyword&gt;Apoptosis&lt;/keyword&gt;&lt;keyword&gt;Caspases/metabolism&lt;/keyword&gt;&lt;keyword&gt;Humans&lt;/keyword&gt;&lt;keyword&gt;Immunity, Innate/*immunology&lt;/keyword&gt;&lt;keyword&gt;Mitochondria/*metabolism&lt;/keyword&gt;&lt;keyword&gt;Mitochondrial Proteins/*metabolism&lt;/keyword&gt;&lt;keyword&gt;NF-kappa B/*metabolism&lt;/keyword&gt;&lt;/keywords&gt;&lt;dates&gt;&lt;year&gt;2006&lt;/year&gt;&lt;pub-dates&gt;&lt;date&gt;Feb&lt;/date&gt;&lt;/pub-dates&gt;&lt;/dates&gt;&lt;isbn&gt;1471-4914 (Print)&amp;#xD;1471-4914 (Linking)&lt;/isbn&gt;&lt;accession-num&gt;16406812&lt;/accession-num&gt;&lt;work-type&gt;Research Support, Non-U.S. Gov&amp;apos;t&amp;#xD;Review&lt;/work-type&gt;&lt;urls&gt;&lt;related-urls&gt;&lt;url&gt;http://www.ncbi.nlm.nih.gov/pubmed/16406812&lt;/url&gt;&lt;/related-urls&gt;&lt;/urls&gt;&lt;electronic-resource-num&gt;10.1016/j.molmed.2005.12.003&lt;/electronic-resource-num&gt;&lt;language&gt;eng&lt;/language&gt;&lt;/record&gt;&lt;/Cite&gt;&lt;/EndNote&gt;</w:instrText>
      </w:r>
      <w:r w:rsidRPr="00ED1B8D">
        <w:rPr>
          <w:szCs w:val="24"/>
        </w:rPr>
        <w:fldChar w:fldCharType="separate"/>
      </w:r>
      <w:r w:rsidRPr="00ED1B8D">
        <w:rPr>
          <w:noProof/>
          <w:szCs w:val="24"/>
        </w:rPr>
        <w:t>(Hiscott, Lin et al. 2006)</w:t>
      </w:r>
      <w:r w:rsidRPr="00ED1B8D">
        <w:rPr>
          <w:szCs w:val="24"/>
        </w:rPr>
        <w:fldChar w:fldCharType="end"/>
      </w:r>
      <w:r w:rsidRPr="00ED1B8D">
        <w:rPr>
          <w:szCs w:val="24"/>
        </w:rPr>
        <w:t xml:space="preserve">. </w:t>
      </w:r>
    </w:p>
    <w:p w14:paraId="34EB72BD" w14:textId="77777777" w:rsidR="003C315A" w:rsidRPr="00ED1B8D" w:rsidRDefault="003C315A" w:rsidP="003C315A">
      <w:pPr>
        <w:spacing w:line="480" w:lineRule="auto"/>
        <w:jc w:val="both"/>
        <w:rPr>
          <w:szCs w:val="24"/>
        </w:rPr>
      </w:pPr>
      <w:r w:rsidRPr="00ED1B8D">
        <w:rPr>
          <w:szCs w:val="24"/>
        </w:rPr>
        <w:t>A previous study showed that a S480A mutation in human IRF5 (equivalent to S439A of mouse IRF5) impaired its ability to induce IFN-</w:t>
      </w:r>
      <w:r w:rsidRPr="003C315A">
        <w:rPr>
          <w:color w:val="000000"/>
          <w:szCs w:val="24"/>
        </w:rPr>
        <w:t>α</w:t>
      </w:r>
      <w:r w:rsidRPr="00ED1B8D">
        <w:rPr>
          <w:szCs w:val="24"/>
        </w:rPr>
        <w:t xml:space="preserve"> </w:t>
      </w:r>
      <w:r w:rsidRPr="00ED1B8D">
        <w:rPr>
          <w:szCs w:val="24"/>
        </w:rPr>
        <w:fldChar w:fldCharType="begin">
          <w:fldData xml:space="preserve">PEVuZE5vdGU+PENpdGU+PEF1dGhvcj5CYXJuZXM8L0F1dGhvcj48WWVhcj4yMDAyPC9ZZWFyPjxS
ZWNOdW0+MTM4PC9SZWNOdW0+PERpc3BsYXlUZXh0PihCYXJuZXMsIEtlbGx1bSBldCBhbC4gMjAw
Mik8L0Rpc3BsYXlUZXh0PjxyZWNvcmQ+PHJlYy1udW1iZXI+MTM4PC9yZWMtbnVtYmVyPjxmb3Jl
aWduLWtleXM+PGtleSBhcHA9IkVOIiBkYi1pZD0idnhyOTlwczB3OTVzMndlZHNzdHBzMHJjdjVy
eHc1eGF0Znh0Ij4xMzg8L2tleT48L2ZvcmVpZ24ta2V5cz48cmVmLXR5cGUgbmFtZT0iSm91cm5h
bCBBcnRpY2xlIj4xNzwvcmVmLXR5cGU+PGNvbnRyaWJ1dG9ycz48YXV0aG9ycz48YXV0aG9yPkJh
cm5lcywgQi4gSi48L2F1dGhvcj48YXV0aG9yPktlbGx1bSwgTS4gSi48L2F1dGhvcj48YXV0aG9y
PkZpZWxkLCBBLiBFLjwvYXV0aG9yPjxhdXRob3I+UGl0aGEsIFAuIE0uPC9hdXRob3I+PC9hdXRo
b3JzPjwvY29udHJpYnV0b3JzPjxhdXRoLWFkZHJlc3M+U2lkbmV5IEtpbW1lbCBDb21wcmVoZW5z
aXZlIENhbmNlciBDZW50ZXIsIFRoZSBKb2hucyBIb3BraW5zIFVuaXZlcnNpdHkgU2Nob29sIG9m
IE1lZGljaW5lLCBCYWx0aW1vcmUsIE1hcnlsYW5kIDIxMjMxLCBVU0EuPC9hdXRoLWFkZHJlc3M+
PHRpdGxlcz48dGl0bGU+TXVsdGlwbGUgcmVndWxhdG9yeSBkb21haW5zIG9mIElSRi01IGNvbnRy
b2wgYWN0aXZhdGlvbiwgY2VsbHVsYXIgbG9jYWxpemF0aW9uLCBhbmQgaW5kdWN0aW9uIG9mIGNo
ZW1va2luZXMgdGhhdCBtZWRpYXRlIHJlY3J1aXRtZW50IG9mIFQgbHltcGhvY3l0ZXM8L3RpdGxl
PjxzZWNvbmRhcnktdGl0bGU+TW9sIENlbGwgQmlvbDwvc2Vjb25kYXJ5LXRpdGxlPjwvdGl0bGVz
PjxwYWdlcz41NzIxLTQwPC9wYWdlcz48dm9sdW1lPjIyPC92b2x1bWU+PG51bWJlcj4xNjwvbnVt
YmVyPjxlZGl0aW9uPjIwMDIvMDcvMjY8L2VkaXRpb24+PGtleXdvcmRzPjxrZXl3b3JkPkFjdGl2
ZSBUcmFuc3BvcnQsIENlbGwgTnVjbGV1cy9waHlzaW9sb2d5PC9rZXl3b3JkPjxrZXl3b3JkPkFt
aW5vIEFjaWQgU2VxdWVuY2U8L2tleXdvcmQ+PGtleXdvcmQ+QW5pbWFsczwva2V5d29yZD48a2V5
d29yZD5DYXR0bGU8L2tleXdvcmQ+PGtleXdvcmQ+Q2VsbCBMaW5lPC9rZXl3b3JkPjxrZXl3b3Jk
PkNoZW1va2luZXMvaW1tdW5vbG9neS8qbWV0YWJvbGlzbTwva2V5d29yZD48a2V5d29yZD5DeXRv
a2luZXMvaW1tdW5vbG9neS9tZXRhYm9saXNtPC9rZXl3b3JkPjxrZXl3b3JkPkROQS1CaW5kaW5n
IFByb3RlaW5zLypjaGVtaXN0cnkvZ2VuZXRpY3MvaW1tdW5vbG9neS8qbWV0YWJvbGlzbTwva2V5
d29yZD48a2V5d29yZD4qR2VuZSBFeHByZXNzaW9uIFJlZ3VsYXRpb248L2tleXdvcmQ+PGtleXdv
cmQ+R2VuZXM8L2tleXdvcmQ+PGtleXdvcmQ+R2VuZXMsIFJlcG9ydGVyPC9rZXl3b3JkPjxrZXl3
b3JkPkhlcnBlc3ZpcnVzIDEsIEh1bWFuL2ltbXVub2xvZ3kvcGh5c2lvbG9neTwva2V5d29yZD48
a2V5d29yZD5IdW1hbnM8L2tleXdvcmQ+PGtleXdvcmQ+SW50ZXJmZXJvbiBSZWd1bGF0b3J5IEZh
Y3Rvci0zPC9rZXl3b3JkPjxrZXl3b3JkPkludGVyZmVyb24gUmVndWxhdG9yeSBGYWN0b3JzPC9r
ZXl3b3JkPjxrZXl3b3JkPkludGVyZmVyb24tYWxwaGEvZ2VuZXRpY3M8L2tleXdvcmQ+PGtleXdv
cmQ+TW9sZWN1bGFyIFNlcXVlbmNlIERhdGE8L2tleXdvcmQ+PGtleXdvcmQ+UGhvc3Bob3J5bGF0
aW9uPC9rZXl3b3JkPjxrZXl3b3JkPlByb21vdGVyIFJlZ2lvbnMsIEdlbmV0aWM8L2tleXdvcmQ+
PGtleXdvcmQ+UmVjb21iaW5hbnQgRnVzaW9uIFByb3RlaW5zL2dlbmV0aWNzL21ldGFib2xpc208
L2tleXdvcmQ+PGtleXdvcmQ+U2VxdWVuY2UgQWxpZ25tZW50PC9rZXl3b3JkPjxrZXl3b3JkPlQt
THltcGhvY3l0ZXMvKmltbXVub2xvZ3kvbWV0YWJvbGlzbTwva2V5d29yZD48a2V5d29yZD5UcmFu
c2NyaXB0aW9uIEZhY3RvcnMvKmNoZW1pc3RyeS9nZW5ldGljcy9pbW11bm9sb2d5LyptZXRhYm9s
aXNtPC9rZXl3b3JkPjxrZXl3b3JkPlRyYW5zY3JpcHRpb25hbCBBY3RpdmF0aW9uPC9rZXl3b3Jk
PjxrZXl3b3JkPlZlc2ljdWxhciBzdG9tYXRpdGlzIEluZGlhbmEgdmlydXMvaW1tdW5vbG9neS9w
aHlzaW9sb2d5PC9rZXl3b3JkPjwva2V5d29yZHM+PGRhdGVzPjx5ZWFyPjIwMDI8L3llYXI+PHB1
Yi1kYXRlcz48ZGF0ZT5BdWc8L2RhdGU+PC9wdWItZGF0ZXM+PC9kYXRlcz48aXNibj4wMjcwLTcz
MDYgKFByaW50KSYjeEQ7MDI3MC03MzA2IChMaW5raW5nKTwvaXNibj48YWNjZXNzaW9uLW51bT4x
MjEzODE4NDwvYWNjZXNzaW9uLW51bT48dXJscz48cmVsYXRlZC11cmxzPjx1cmw+aHR0cDovL3d3
dy5uY2JpLm5sbS5uaWguZ292L3B1Ym1lZC8xMjEzODE4NDwvdXJsPjwvcmVsYXRlZC11cmxzPjwv
dXJscz48Y3VzdG9tMj4xMzM5NzU8L2N1c3RvbTI+PGxhbmd1YWdlPmVuZzwvbGFuZ3VhZ2U+PC9y
ZWNvcmQ+PC9DaXRlPjwvRW5kTm90ZT5=
</w:fldData>
        </w:fldChar>
      </w:r>
      <w:r w:rsidRPr="00ED1B8D">
        <w:rPr>
          <w:szCs w:val="24"/>
        </w:rPr>
        <w:instrText xml:space="preserve"> ADDIN EN.CITE </w:instrText>
      </w:r>
      <w:r w:rsidRPr="00ED1B8D">
        <w:rPr>
          <w:szCs w:val="24"/>
        </w:rPr>
        <w:fldChar w:fldCharType="begin">
          <w:fldData xml:space="preserve">PEVuZE5vdGU+PENpdGU+PEF1dGhvcj5CYXJuZXM8L0F1dGhvcj48WWVhcj4yMDAyPC9ZZWFyPjxS
ZWNOdW0+MTM4PC9SZWNOdW0+PERpc3BsYXlUZXh0PihCYXJuZXMsIEtlbGx1bSBldCBhbC4gMjAw
Mik8L0Rpc3BsYXlUZXh0PjxyZWNvcmQ+PHJlYy1udW1iZXI+MTM4PC9yZWMtbnVtYmVyPjxmb3Jl
aWduLWtleXM+PGtleSBhcHA9IkVOIiBkYi1pZD0idnhyOTlwczB3OTVzMndlZHNzdHBzMHJjdjVy
eHc1eGF0Znh0Ij4xMzg8L2tleT48L2ZvcmVpZ24ta2V5cz48cmVmLXR5cGUgbmFtZT0iSm91cm5h
bCBBcnRpY2xlIj4xNzwvcmVmLXR5cGU+PGNvbnRyaWJ1dG9ycz48YXV0aG9ycz48YXV0aG9yPkJh
cm5lcywgQi4gSi48L2F1dGhvcj48YXV0aG9yPktlbGx1bSwgTS4gSi48L2F1dGhvcj48YXV0aG9y
PkZpZWxkLCBBLiBFLjwvYXV0aG9yPjxhdXRob3I+UGl0aGEsIFAuIE0uPC9hdXRob3I+PC9hdXRo
b3JzPjwvY29udHJpYnV0b3JzPjxhdXRoLWFkZHJlc3M+U2lkbmV5IEtpbW1lbCBDb21wcmVoZW5z
aXZlIENhbmNlciBDZW50ZXIsIFRoZSBKb2hucyBIb3BraW5zIFVuaXZlcnNpdHkgU2Nob29sIG9m
IE1lZGljaW5lLCBCYWx0aW1vcmUsIE1hcnlsYW5kIDIxMjMxLCBVU0EuPC9hdXRoLWFkZHJlc3M+
PHRpdGxlcz48dGl0bGU+TXVsdGlwbGUgcmVndWxhdG9yeSBkb21haW5zIG9mIElSRi01IGNvbnRy
b2wgYWN0aXZhdGlvbiwgY2VsbHVsYXIgbG9jYWxpemF0aW9uLCBhbmQgaW5kdWN0aW9uIG9mIGNo
ZW1va2luZXMgdGhhdCBtZWRpYXRlIHJlY3J1aXRtZW50IG9mIFQgbHltcGhvY3l0ZXM8L3RpdGxl
PjxzZWNvbmRhcnktdGl0bGU+TW9sIENlbGwgQmlvbDwvc2Vjb25kYXJ5LXRpdGxlPjwvdGl0bGVz
PjxwYWdlcz41NzIxLTQwPC9wYWdlcz48dm9sdW1lPjIyPC92b2x1bWU+PG51bWJlcj4xNjwvbnVt
YmVyPjxlZGl0aW9uPjIwMDIvMDcvMjY8L2VkaXRpb24+PGtleXdvcmRzPjxrZXl3b3JkPkFjdGl2
ZSBUcmFuc3BvcnQsIENlbGwgTnVjbGV1cy9waHlzaW9sb2d5PC9rZXl3b3JkPjxrZXl3b3JkPkFt
aW5vIEFjaWQgU2VxdWVuY2U8L2tleXdvcmQ+PGtleXdvcmQ+QW5pbWFsczwva2V5d29yZD48a2V5
d29yZD5DYXR0bGU8L2tleXdvcmQ+PGtleXdvcmQ+Q2VsbCBMaW5lPC9rZXl3b3JkPjxrZXl3b3Jk
PkNoZW1va2luZXMvaW1tdW5vbG9neS8qbWV0YWJvbGlzbTwva2V5d29yZD48a2V5d29yZD5DeXRv
a2luZXMvaW1tdW5vbG9neS9tZXRhYm9saXNtPC9rZXl3b3JkPjxrZXl3b3JkPkROQS1CaW5kaW5n
IFByb3RlaW5zLypjaGVtaXN0cnkvZ2VuZXRpY3MvaW1tdW5vbG9neS8qbWV0YWJvbGlzbTwva2V5
d29yZD48a2V5d29yZD4qR2VuZSBFeHByZXNzaW9uIFJlZ3VsYXRpb248L2tleXdvcmQ+PGtleXdv
cmQ+R2VuZXM8L2tleXdvcmQ+PGtleXdvcmQ+R2VuZXMsIFJlcG9ydGVyPC9rZXl3b3JkPjxrZXl3
b3JkPkhlcnBlc3ZpcnVzIDEsIEh1bWFuL2ltbXVub2xvZ3kvcGh5c2lvbG9neTwva2V5d29yZD48
a2V5d29yZD5IdW1hbnM8L2tleXdvcmQ+PGtleXdvcmQ+SW50ZXJmZXJvbiBSZWd1bGF0b3J5IEZh
Y3Rvci0zPC9rZXl3b3JkPjxrZXl3b3JkPkludGVyZmVyb24gUmVndWxhdG9yeSBGYWN0b3JzPC9r
ZXl3b3JkPjxrZXl3b3JkPkludGVyZmVyb24tYWxwaGEvZ2VuZXRpY3M8L2tleXdvcmQ+PGtleXdv
cmQ+TW9sZWN1bGFyIFNlcXVlbmNlIERhdGE8L2tleXdvcmQ+PGtleXdvcmQ+UGhvc3Bob3J5bGF0
aW9uPC9rZXl3b3JkPjxrZXl3b3JkPlByb21vdGVyIFJlZ2lvbnMsIEdlbmV0aWM8L2tleXdvcmQ+
PGtleXdvcmQ+UmVjb21iaW5hbnQgRnVzaW9uIFByb3RlaW5zL2dlbmV0aWNzL21ldGFib2xpc208
L2tleXdvcmQ+PGtleXdvcmQ+U2VxdWVuY2UgQWxpZ25tZW50PC9rZXl3b3JkPjxrZXl3b3JkPlQt
THltcGhvY3l0ZXMvKmltbXVub2xvZ3kvbWV0YWJvbGlzbTwva2V5d29yZD48a2V5d29yZD5UcmFu
c2NyaXB0aW9uIEZhY3RvcnMvKmNoZW1pc3RyeS9nZW5ldGljcy9pbW11bm9sb2d5LyptZXRhYm9s
aXNtPC9rZXl3b3JkPjxrZXl3b3JkPlRyYW5zY3JpcHRpb25hbCBBY3RpdmF0aW9uPC9rZXl3b3Jk
PjxrZXl3b3JkPlZlc2ljdWxhciBzdG9tYXRpdGlzIEluZGlhbmEgdmlydXMvaW1tdW5vbG9neS9w
aHlzaW9sb2d5PC9rZXl3b3JkPjwva2V5d29yZHM+PGRhdGVzPjx5ZWFyPjIwMDI8L3llYXI+PHB1
Yi1kYXRlcz48ZGF0ZT5BdWc8L2RhdGU+PC9wdWItZGF0ZXM+PC9kYXRlcz48aXNibj4wMjcwLTcz
MDYgKFByaW50KSYjeEQ7MDI3MC03MzA2IChMaW5raW5nKTwvaXNibj48YWNjZXNzaW9uLW51bT4x
MjEzODE4NDwvYWNjZXNzaW9uLW51bT48dXJscz48cmVsYXRlZC11cmxzPjx1cmw+aHR0cDovL3d3
dy5uY2JpLm5sbS5uaWguZ292L3B1Ym1lZC8xMjEzODE4NDwvdXJsPjwvcmVsYXRlZC11cmxzPjwv
dXJscz48Y3VzdG9tMj4xMzM5NzU8L2N1c3RvbTI+PGxhbmd1YWdlPmVuZzwvbGFuZ3VhZ2U+PC9y
ZWNvcmQ+PC9DaXRlPjwvRW5kTm90ZT5=
</w:fldData>
        </w:fldChar>
      </w:r>
      <w:r w:rsidRPr="00ED1B8D">
        <w:rPr>
          <w:szCs w:val="24"/>
        </w:rPr>
        <w:instrText xml:space="preserve"> ADDIN EN.CITE.DATA </w:instrText>
      </w:r>
      <w:r w:rsidRPr="00ED1B8D">
        <w:rPr>
          <w:szCs w:val="24"/>
        </w:rPr>
      </w:r>
      <w:r w:rsidRPr="00ED1B8D">
        <w:rPr>
          <w:szCs w:val="24"/>
        </w:rPr>
        <w:fldChar w:fldCharType="end"/>
      </w:r>
      <w:r w:rsidRPr="00ED1B8D">
        <w:rPr>
          <w:szCs w:val="24"/>
        </w:rPr>
      </w:r>
      <w:r w:rsidRPr="00ED1B8D">
        <w:rPr>
          <w:szCs w:val="24"/>
        </w:rPr>
        <w:fldChar w:fldCharType="separate"/>
      </w:r>
      <w:r w:rsidRPr="00ED1B8D">
        <w:rPr>
          <w:noProof/>
          <w:szCs w:val="24"/>
        </w:rPr>
        <w:t>(Barnes, Kellum et al. 2002)</w:t>
      </w:r>
      <w:r w:rsidRPr="00ED1B8D">
        <w:rPr>
          <w:szCs w:val="24"/>
        </w:rPr>
        <w:fldChar w:fldCharType="end"/>
      </w:r>
      <w:r w:rsidRPr="00ED1B8D">
        <w:rPr>
          <w:szCs w:val="24"/>
        </w:rPr>
        <w:t xml:space="preserve">. When this serine was mutated to aspartic acid, (S380D in the version of human IRF5 used in the study), IRF5 formed a dimer whose crystal structure was solved </w:t>
      </w:r>
      <w:r w:rsidRPr="00ED1B8D">
        <w:rPr>
          <w:szCs w:val="24"/>
        </w:rPr>
        <w:fldChar w:fldCharType="begin"/>
      </w:r>
      <w:r w:rsidRPr="00ED1B8D">
        <w:rPr>
          <w:szCs w:val="24"/>
        </w:rPr>
        <w:instrText xml:space="preserve"> ADDIN EN.CITE &lt;EndNote&gt;&lt;Cite&gt;&lt;Author&gt;Chen&lt;/Author&gt;&lt;Year&gt;2008&lt;/Year&gt;&lt;RecNum&gt;132&lt;/RecNum&gt;&lt;DisplayText&gt;(Chen, Lam et al. 2008)&lt;/DisplayText&gt;&lt;record&gt;&lt;rec-number&gt;132&lt;/rec-number&gt;&lt;foreign-keys&gt;&lt;key app="EN" db-id="vxr99ps0w95s2wedsstps0rcv5rxw5xatfxt"&gt;132&lt;/key&gt;&lt;/foreign-keys&gt;&lt;ref-type name="Journal Article"&gt;17&lt;/ref-type&gt;&lt;contributors&gt;&lt;authors&gt;&lt;author&gt;Chen, W.&lt;/author&gt;&lt;author&gt;Lam, S. S.&lt;/author&gt;&lt;author&gt;Srinath, H.&lt;/author&gt;&lt;author&gt;Jiang, Z.&lt;/author&gt;&lt;author&gt;Correia, J. J.&lt;/author&gt;&lt;author&gt;Schiffer, C. A.&lt;/author&gt;&lt;author&gt;Fitzgerald, K. A.&lt;/author&gt;&lt;author&gt;Lin, K.&lt;/author&gt;&lt;author&gt;Royer, W. E., Jr.&lt;/author&gt;&lt;/authors&gt;&lt;/contributors&gt;&lt;auth-address&gt;Department of Biochemistry and Molecular Pharmacology, 364 Plantation Street, Worcester, Massachusetts 01605, USA.&lt;/auth-address&gt;&lt;titles&gt;&lt;title&gt;Insights into interferon regulatory factor activation from the crystal structure of dimeric IRF5&lt;/title&gt;&lt;secondary-title&gt;Nat Struct Mol Biol&lt;/secondary-title&gt;&lt;/titles&gt;&lt;pages&gt;1213-20&lt;/pages&gt;&lt;volume&gt;15&lt;/volume&gt;&lt;number&gt;11&lt;/number&gt;&lt;edition&gt;2008/10/07&lt;/edition&gt;&lt;keywords&gt;&lt;keyword&gt;*Crystallography, X-Ray&lt;/keyword&gt;&lt;keyword&gt;Dimerization&lt;/keyword&gt;&lt;keyword&gt;Humans&lt;/keyword&gt;&lt;keyword&gt;Interferon Regulatory Factors/*chemistry/genetics/*metabolism&lt;/keyword&gt;&lt;keyword&gt;Models, Molecular&lt;/keyword&gt;&lt;keyword&gt;Molecular Sequence Data&lt;/keyword&gt;&lt;keyword&gt;Mutagenesis, Site-Directed&lt;/keyword&gt;&lt;keyword&gt;Phosphorylation&lt;/keyword&gt;&lt;keyword&gt;*Protein Structure, Quaternary&lt;/keyword&gt;&lt;keyword&gt;*Protein Structure, Tertiary&lt;/keyword&gt;&lt;keyword&gt;Serine/metabolism&lt;/keyword&gt;&lt;keyword&gt;Thermodynamics&lt;/keyword&gt;&lt;/keywords&gt;&lt;dates&gt;&lt;year&gt;2008&lt;/year&gt;&lt;pub-dates&gt;&lt;date&gt;Nov&lt;/date&gt;&lt;/pub-dates&gt;&lt;/dates&gt;&lt;isbn&gt;1545-9985 (Electronic)&amp;#xD;1545-9985 (Linking)&lt;/isbn&gt;&lt;accession-num&gt;18836453&lt;/accession-num&gt;&lt;urls&gt;&lt;related-urls&gt;&lt;url&gt;http://www.ncbi.nlm.nih.gov/pubmed/18836453&lt;/url&gt;&lt;/related-urls&gt;&lt;/urls&gt;&lt;custom2&gt;2757928&lt;/custom2&gt;&lt;electronic-resource-num&gt;10.1038/nsmb.1496&amp;#xD;nsmb.1496 [pii]&lt;/electronic-resource-num&gt;&lt;language&gt;eng&lt;/language&gt;&lt;/record&gt;&lt;/Cite&gt;&lt;/EndNote&gt;</w:instrText>
      </w:r>
      <w:r w:rsidRPr="00ED1B8D">
        <w:rPr>
          <w:szCs w:val="24"/>
        </w:rPr>
        <w:fldChar w:fldCharType="separate"/>
      </w:r>
      <w:r w:rsidRPr="00ED1B8D">
        <w:rPr>
          <w:noProof/>
          <w:szCs w:val="24"/>
        </w:rPr>
        <w:t>(Chen, Lam et al. 2008)</w:t>
      </w:r>
      <w:r w:rsidRPr="00ED1B8D">
        <w:rPr>
          <w:szCs w:val="24"/>
        </w:rPr>
        <w:fldChar w:fldCharType="end"/>
      </w:r>
      <w:r w:rsidRPr="00ED1B8D">
        <w:rPr>
          <w:szCs w:val="24"/>
        </w:rPr>
        <w:t>. We therefore mutated this residue (S439A in mouse IRF5) as well as other serine residues (S430A and S445A) and transfected them into HEK293T cells together with IKKβ or MAVS. IRF5-S445A failed to dimerize in response to stimulation by IKKβ or MAVS, whereas the S430A and S439A mutations had no effect (</w:t>
      </w:r>
      <w:r w:rsidRPr="00ED1B8D">
        <w:rPr>
          <w:color w:val="FF0000"/>
          <w:szCs w:val="24"/>
          <w:highlight w:val="yellow"/>
        </w:rPr>
        <w:t>Figure</w:t>
      </w:r>
      <w:r w:rsidRPr="00ED1B8D">
        <w:rPr>
          <w:szCs w:val="24"/>
        </w:rPr>
        <w:t xml:space="preserve"> 1-6C). Immunoblot analysis showed that the IRF5 </w:t>
      </w:r>
      <w:r w:rsidRPr="00ED1B8D">
        <w:rPr>
          <w:szCs w:val="24"/>
        </w:rPr>
        <w:lastRenderedPageBreak/>
        <w:t>serine to alanine mutants were expressed at similar levels to that of WT IRF5 (</w:t>
      </w:r>
      <w:r w:rsidRPr="00ED1B8D">
        <w:rPr>
          <w:color w:val="FF0000"/>
          <w:szCs w:val="24"/>
          <w:highlight w:val="yellow"/>
        </w:rPr>
        <w:t>Figure</w:t>
      </w:r>
      <w:r w:rsidRPr="00ED1B8D">
        <w:rPr>
          <w:szCs w:val="24"/>
        </w:rPr>
        <w:t xml:space="preserve"> 1-6C, Lower). </w:t>
      </w:r>
    </w:p>
    <w:p w14:paraId="479D9201" w14:textId="77777777" w:rsidR="003C315A" w:rsidRPr="00ED1B8D" w:rsidRDefault="003C315A" w:rsidP="003C315A">
      <w:pPr>
        <w:spacing w:line="480" w:lineRule="auto"/>
        <w:jc w:val="both"/>
        <w:rPr>
          <w:szCs w:val="24"/>
        </w:rPr>
      </w:pPr>
      <w:r w:rsidRPr="00ED1B8D">
        <w:rPr>
          <w:szCs w:val="24"/>
        </w:rPr>
        <w:t>Importantly, the S445A mutation abrogated the ability of IRF5 to stimulate the induction of TNF-α in response to IKKβ, MAVS or Sendai virus infection (</w:t>
      </w:r>
      <w:r w:rsidRPr="00ED1B8D">
        <w:rPr>
          <w:color w:val="FF0000"/>
          <w:szCs w:val="24"/>
          <w:highlight w:val="yellow"/>
        </w:rPr>
        <w:t>Figure</w:t>
      </w:r>
      <w:r w:rsidRPr="00ED1B8D">
        <w:rPr>
          <w:szCs w:val="24"/>
        </w:rPr>
        <w:t xml:space="preserve"> 1-7A), whereas mutations at other serine residues did not have significant inhibitory effects (</w:t>
      </w:r>
      <w:r w:rsidRPr="00ED1B8D">
        <w:rPr>
          <w:color w:val="FF0000"/>
          <w:szCs w:val="24"/>
          <w:highlight w:val="yellow"/>
        </w:rPr>
        <w:t>Figure</w:t>
      </w:r>
      <w:r w:rsidRPr="00ED1B8D">
        <w:rPr>
          <w:szCs w:val="24"/>
        </w:rPr>
        <w:t xml:space="preserve"> 1-7C). The S445A mutation also partially inhibited IFN-β induction by MAVS but did not significantly affect IFN-β induction by Sendai virus (</w:t>
      </w:r>
      <w:r w:rsidRPr="00ED1B8D">
        <w:rPr>
          <w:color w:val="FF0000"/>
          <w:szCs w:val="24"/>
          <w:highlight w:val="yellow"/>
        </w:rPr>
        <w:t>Figure</w:t>
      </w:r>
      <w:r w:rsidRPr="00ED1B8D">
        <w:rPr>
          <w:szCs w:val="24"/>
        </w:rPr>
        <w:t xml:space="preserve"> 1-7B), presumably because IRF3 plays a dominant role in IFN-β induction in response to Sendai virus infections.</w:t>
      </w:r>
    </w:p>
    <w:p w14:paraId="02F705EF" w14:textId="77777777" w:rsidR="003C315A" w:rsidRPr="00ED1B8D" w:rsidRDefault="003C315A" w:rsidP="003C315A">
      <w:pPr>
        <w:spacing w:line="480" w:lineRule="auto"/>
        <w:jc w:val="both"/>
        <w:rPr>
          <w:szCs w:val="24"/>
        </w:rPr>
      </w:pPr>
      <w:r w:rsidRPr="00ED1B8D">
        <w:rPr>
          <w:szCs w:val="24"/>
        </w:rPr>
        <w:t>We also tested the IRF5 S445D mutant and found that this mutation largely inhibited IRF5 dimerization (</w:t>
      </w:r>
      <w:r w:rsidRPr="00ED1B8D">
        <w:rPr>
          <w:color w:val="FF0000"/>
          <w:szCs w:val="24"/>
          <w:highlight w:val="yellow"/>
        </w:rPr>
        <w:t>Figure</w:t>
      </w:r>
      <w:r w:rsidRPr="00ED1B8D">
        <w:rPr>
          <w:szCs w:val="24"/>
        </w:rPr>
        <w:t xml:space="preserve"> 1-7D) and abrogated the ability of IRF5 to boost TNF-α induction by IKKβ (</w:t>
      </w:r>
      <w:r w:rsidRPr="00ED1B8D">
        <w:rPr>
          <w:color w:val="FF0000"/>
          <w:szCs w:val="24"/>
          <w:highlight w:val="yellow"/>
        </w:rPr>
        <w:t>Figure</w:t>
      </w:r>
      <w:r w:rsidRPr="00ED1B8D">
        <w:rPr>
          <w:color w:val="FF0000"/>
          <w:szCs w:val="24"/>
        </w:rPr>
        <w:t xml:space="preserve"> </w:t>
      </w:r>
      <w:r w:rsidRPr="00ED1B8D">
        <w:rPr>
          <w:szCs w:val="24"/>
        </w:rPr>
        <w:t xml:space="preserve">1-7E). Thus, the S445D mutation does not appear to mimic the effect of phosphorylation. And also, S445D mutant protein was not stable in cells. As shown in </w:t>
      </w:r>
      <w:r w:rsidRPr="00ED1B8D">
        <w:rPr>
          <w:color w:val="FF0000"/>
          <w:szCs w:val="24"/>
          <w:highlight w:val="yellow"/>
        </w:rPr>
        <w:t>Figure</w:t>
      </w:r>
      <w:r w:rsidRPr="00ED1B8D">
        <w:rPr>
          <w:szCs w:val="24"/>
        </w:rPr>
        <w:t xml:space="preserve"> 1-6C, lane 22 to 25, the protein was almost undetectable in SDS-PAGE analysis while its mRNA level was comparable to other mutants (</w:t>
      </w:r>
      <w:r w:rsidRPr="00ED1B8D">
        <w:rPr>
          <w:color w:val="FF0000"/>
          <w:szCs w:val="24"/>
          <w:highlight w:val="yellow"/>
        </w:rPr>
        <w:t>Figure</w:t>
      </w:r>
      <w:r w:rsidRPr="00ED1B8D">
        <w:rPr>
          <w:szCs w:val="24"/>
        </w:rPr>
        <w:t xml:space="preserve"> 1-6D). </w:t>
      </w:r>
    </w:p>
    <w:p w14:paraId="59AB65EF" w14:textId="77777777" w:rsidR="003C315A" w:rsidRDefault="003C315A" w:rsidP="003C315A">
      <w:pPr>
        <w:spacing w:line="480" w:lineRule="auto"/>
        <w:rPr>
          <w:color w:val="000000"/>
          <w:szCs w:val="24"/>
        </w:rPr>
      </w:pPr>
      <w:r w:rsidRPr="00ED1B8D">
        <w:rPr>
          <w:szCs w:val="24"/>
        </w:rPr>
        <w:t>As shown previously, IKKβ only weakly induced IFN-β in a manner independent of IRF5, again consistent with a dominant role of IRF3 in IFN-β induction (</w:t>
      </w:r>
      <w:r w:rsidRPr="00ED1B8D">
        <w:rPr>
          <w:color w:val="FF0000"/>
          <w:szCs w:val="24"/>
          <w:highlight w:val="yellow"/>
        </w:rPr>
        <w:t>Figure</w:t>
      </w:r>
      <w:r w:rsidRPr="00ED1B8D">
        <w:rPr>
          <w:szCs w:val="24"/>
        </w:rPr>
        <w:t xml:space="preserve"> 1-7B). To determine the role of IRF5 phosphorylation in TLR signaling, we established a THP-1 stable cell line depleted of endogenous IRF5 and reconstituted with WT IRF5 or the S445A mutant. The S445A mutation largely abrogated the ability of IRF5 to induce IL-12 in response to LPS stimulation (</w:t>
      </w:r>
      <w:r w:rsidRPr="00ED1B8D">
        <w:rPr>
          <w:color w:val="FF0000"/>
          <w:szCs w:val="24"/>
          <w:highlight w:val="yellow"/>
        </w:rPr>
        <w:t>Figure</w:t>
      </w:r>
      <w:r w:rsidRPr="00ED1B8D">
        <w:rPr>
          <w:szCs w:val="24"/>
        </w:rPr>
        <w:t xml:space="preserve"> 1-7F). Taken together, these results suggest that IKKβ phosphorylates mIRF5 at Ser-445, and that this phosphorylation is important for inflammatory cytokine induction.</w:t>
      </w:r>
    </w:p>
    <w:p w14:paraId="1F725FF0" w14:textId="77777777" w:rsidR="003C315A" w:rsidRDefault="003C315A" w:rsidP="003C315A">
      <w:pPr>
        <w:spacing w:line="480" w:lineRule="auto"/>
        <w:rPr>
          <w:color w:val="000000"/>
          <w:szCs w:val="24"/>
        </w:rPr>
      </w:pPr>
    </w:p>
    <w:p w14:paraId="01D74A11" w14:textId="77777777" w:rsidR="003C315A" w:rsidRDefault="003C315A" w:rsidP="003C315A">
      <w:pPr>
        <w:pStyle w:val="ThirdHead1"/>
      </w:pPr>
      <w:r w:rsidRPr="003C315A">
        <w:t>Detection of IRF5 phosphorylation at Ser-445 with a phospho-specific antibody</w:t>
      </w:r>
    </w:p>
    <w:p w14:paraId="3B41136A" w14:textId="77777777" w:rsidR="003C315A" w:rsidRPr="00ED1B8D" w:rsidRDefault="003C315A" w:rsidP="003C315A">
      <w:pPr>
        <w:spacing w:line="480" w:lineRule="auto"/>
        <w:jc w:val="both"/>
        <w:rPr>
          <w:szCs w:val="24"/>
        </w:rPr>
      </w:pPr>
      <w:r w:rsidRPr="00ED1B8D">
        <w:rPr>
          <w:szCs w:val="24"/>
        </w:rPr>
        <w:t>To further investigate IRF5 phosphorylation in cells, we developed an antibody that recognizes IRF5 phosphorylated at Ser-445 by immunizing rabbits with a synthetic phosphopeptide (IRLQIpS</w:t>
      </w:r>
      <w:r w:rsidRPr="00ED1B8D">
        <w:rPr>
          <w:szCs w:val="24"/>
          <w:vertAlign w:val="superscript"/>
        </w:rPr>
        <w:t>445</w:t>
      </w:r>
      <w:r w:rsidRPr="00ED1B8D">
        <w:rPr>
          <w:szCs w:val="24"/>
        </w:rPr>
        <w:t xml:space="preserve">NPDLC) corresponding to amino acids 440-450 of mouse IRF5 (441-451 of human IRF5).  To test the specificity of this antibody, 293T cells stably expressing WT or S445A mutant of Flag-mIRF5-HA were transfected with an expression vector encoding </w:t>
      </w:r>
      <w:r w:rsidRPr="003C315A">
        <w:rPr>
          <w:color w:val="000000"/>
          <w:szCs w:val="24"/>
        </w:rPr>
        <w:t>IKK</w:t>
      </w:r>
      <w:r w:rsidRPr="00ED1B8D">
        <w:rPr>
          <w:szCs w:val="24"/>
        </w:rPr>
        <w:t>β or MAVS, both of which stimulated dimerization of WT but not S445A IRF5. Immunoprecipitation with the HA antibody followed by immunoblotting with the pIRF5 antibody showed that the antibody selectively detected WT but not S445A IRF5 after stimulation (</w:t>
      </w:r>
      <w:r w:rsidRPr="00ED1B8D">
        <w:rPr>
          <w:color w:val="FF0000"/>
          <w:szCs w:val="24"/>
          <w:highlight w:val="yellow"/>
        </w:rPr>
        <w:t>Figure</w:t>
      </w:r>
      <w:r w:rsidRPr="00ED1B8D">
        <w:rPr>
          <w:szCs w:val="24"/>
        </w:rPr>
        <w:t xml:space="preserve"> 1-8A), confirming that this antibody is specific for IRF5 phosphorylated at Ser-445. </w:t>
      </w:r>
    </w:p>
    <w:p w14:paraId="4A92ADEA" w14:textId="77777777" w:rsidR="003C315A" w:rsidRPr="00ED1B8D" w:rsidRDefault="003C315A" w:rsidP="003C315A">
      <w:pPr>
        <w:spacing w:line="480" w:lineRule="auto"/>
        <w:jc w:val="both"/>
        <w:rPr>
          <w:szCs w:val="24"/>
        </w:rPr>
      </w:pPr>
      <w:r w:rsidRPr="00ED1B8D">
        <w:rPr>
          <w:szCs w:val="24"/>
        </w:rPr>
        <w:t>To determine if IRF5 is phosphorylated at Ser-445 in response to physiological stimuli, we infected 293T cells stably expressing WT or S445A Flag-mIRF5-HA with Sendai virus. Immunoblotting with the p-IRF5 antibody confirmed that WT but not S445A IRF5 was phosphorylated in the virus-infected cells and that this phosphorylation was abolished by the IKK inhibitor TPCA1 (</w:t>
      </w:r>
      <w:r w:rsidRPr="00ED1B8D">
        <w:rPr>
          <w:color w:val="FF0000"/>
          <w:szCs w:val="24"/>
          <w:highlight w:val="yellow"/>
        </w:rPr>
        <w:t>Figure</w:t>
      </w:r>
      <w:r w:rsidRPr="00ED1B8D">
        <w:rPr>
          <w:szCs w:val="24"/>
        </w:rPr>
        <w:t xml:space="preserve"> 1-8B, top panel). Sendai virus-induced dimerization of endogenous IRF3 was not affected by overexpression of WT or S445A IRF5 and was only partially inhibited by TPCA1 (</w:t>
      </w:r>
      <w:r w:rsidRPr="00ED1B8D">
        <w:rPr>
          <w:color w:val="FF0000"/>
          <w:szCs w:val="24"/>
          <w:highlight w:val="yellow"/>
        </w:rPr>
        <w:t>Figure</w:t>
      </w:r>
      <w:r w:rsidRPr="00ED1B8D">
        <w:rPr>
          <w:szCs w:val="24"/>
        </w:rPr>
        <w:t xml:space="preserve"> 1-8B, bottom). LPS stimulation of the macrophage cell line Raw264.7 stably expressing Flag-mIRF5-HA also led to IKK-dependent phosphorylation of IRF5 at Ser-445 (</w:t>
      </w:r>
      <w:r w:rsidRPr="00ED1B8D">
        <w:rPr>
          <w:color w:val="FF0000"/>
          <w:szCs w:val="24"/>
          <w:highlight w:val="yellow"/>
        </w:rPr>
        <w:t>Figure</w:t>
      </w:r>
      <w:r w:rsidRPr="00ED1B8D">
        <w:rPr>
          <w:szCs w:val="24"/>
        </w:rPr>
        <w:t xml:space="preserve"> 1-8C). </w:t>
      </w:r>
    </w:p>
    <w:p w14:paraId="7826C3C5" w14:textId="77777777" w:rsidR="003C315A" w:rsidRDefault="003C315A" w:rsidP="003C315A">
      <w:pPr>
        <w:spacing w:line="480" w:lineRule="auto"/>
        <w:rPr>
          <w:color w:val="000000"/>
          <w:szCs w:val="24"/>
        </w:rPr>
      </w:pPr>
      <w:r w:rsidRPr="00ED1B8D">
        <w:rPr>
          <w:szCs w:val="24"/>
        </w:rPr>
        <w:lastRenderedPageBreak/>
        <w:t>Finally, to determine if endogenous IRF5 is phosphorylated at Ser-445, we stimulated THP1 cells with LPS and then immunoprecipitated IRF5 with the p-IRF5 antibody followed by immunoblotting with the same antibody (</w:t>
      </w:r>
      <w:r w:rsidRPr="00ED1B8D">
        <w:rPr>
          <w:color w:val="FF0000"/>
          <w:szCs w:val="24"/>
          <w:highlight w:val="yellow"/>
        </w:rPr>
        <w:t>Figure</w:t>
      </w:r>
      <w:r w:rsidRPr="00ED1B8D">
        <w:rPr>
          <w:szCs w:val="24"/>
        </w:rPr>
        <w:t xml:space="preserve"> 1-8D). We also tested the effect of several kinase inhibitors on IRF5 phosphorylation and found that only IKKβ inhibitors (TPCA-1 and PS1145), and not TBK1 inhibitor (BX-795), could inhibit the phosphorylation of IRF5 at Ser-445 in response to LPS (</w:t>
      </w:r>
      <w:r w:rsidRPr="00ED1B8D">
        <w:rPr>
          <w:color w:val="FF0000"/>
          <w:szCs w:val="24"/>
          <w:highlight w:val="yellow"/>
        </w:rPr>
        <w:t xml:space="preserve">Figure </w:t>
      </w:r>
      <w:r w:rsidRPr="00ED1B8D">
        <w:rPr>
          <w:szCs w:val="24"/>
        </w:rPr>
        <w:t>1-8D). Finally, we performed immunofluorescence analyses in THP1 cells using IRF5 and p-IRF5 antibodies. Consistent with previous reports (27), IRF5 translocated into the nucleus in response to LPS stimulation (</w:t>
      </w:r>
      <w:r w:rsidRPr="00ED1B8D">
        <w:rPr>
          <w:color w:val="FF0000"/>
          <w:szCs w:val="24"/>
          <w:highlight w:val="yellow"/>
        </w:rPr>
        <w:t xml:space="preserve">Figure </w:t>
      </w:r>
      <w:r w:rsidRPr="00ED1B8D">
        <w:rPr>
          <w:szCs w:val="24"/>
        </w:rPr>
        <w:t>1-9A). Importantly, p-IRF5 signal was barely detectable in the absence of stimulation, and LPS stimulation led to accumulation of p-IRF5 in the nucleus (</w:t>
      </w:r>
      <w:r w:rsidRPr="00ED1B8D">
        <w:rPr>
          <w:color w:val="FF0000"/>
          <w:szCs w:val="24"/>
          <w:highlight w:val="yellow"/>
        </w:rPr>
        <w:t xml:space="preserve">Figure </w:t>
      </w:r>
      <w:r w:rsidRPr="00ED1B8D">
        <w:rPr>
          <w:szCs w:val="24"/>
        </w:rPr>
        <w:t>1-9B). These experiments demonstrate that LPS stimulates the phosphorylation of endogenous IRF5 at Ser-445 and its subsequent translocation to the nucleus.</w:t>
      </w:r>
    </w:p>
    <w:p w14:paraId="02314DA3" w14:textId="77777777" w:rsidR="003C315A" w:rsidRDefault="003C315A" w:rsidP="003C315A">
      <w:pPr>
        <w:spacing w:line="480" w:lineRule="auto"/>
        <w:rPr>
          <w:color w:val="000000"/>
          <w:szCs w:val="24"/>
        </w:rPr>
      </w:pPr>
    </w:p>
    <w:p w14:paraId="387C1D70" w14:textId="77777777" w:rsidR="003C315A" w:rsidRDefault="003C315A" w:rsidP="003C315A">
      <w:pPr>
        <w:pStyle w:val="SecondHead1"/>
      </w:pPr>
      <w:r w:rsidRPr="003C315A">
        <w:t>Conclusions and discussion</w:t>
      </w:r>
    </w:p>
    <w:p w14:paraId="0C822683" w14:textId="77777777" w:rsidR="003C315A" w:rsidRDefault="003C315A" w:rsidP="003C315A">
      <w:pPr>
        <w:spacing w:line="480" w:lineRule="auto"/>
      </w:pPr>
    </w:p>
    <w:p w14:paraId="780C2B61" w14:textId="50ECFB1D" w:rsidR="003C315A" w:rsidRPr="003C315A" w:rsidRDefault="003C315A" w:rsidP="003C315A">
      <w:pPr>
        <w:spacing w:line="480" w:lineRule="auto"/>
        <w:jc w:val="both"/>
        <w:rPr>
          <w:bCs/>
          <w:color w:val="000000"/>
          <w:szCs w:val="24"/>
        </w:rPr>
      </w:pPr>
      <w:r w:rsidRPr="003C315A">
        <w:rPr>
          <w:bCs/>
          <w:color w:val="000000"/>
          <w:szCs w:val="24"/>
        </w:rPr>
        <w:t xml:space="preserve">In this </w:t>
      </w:r>
      <w:r w:rsidR="0037621B">
        <w:rPr>
          <w:bCs/>
          <w:color w:val="000000"/>
          <w:szCs w:val="24"/>
        </w:rPr>
        <w:t>part</w:t>
      </w:r>
      <w:r w:rsidRPr="003C315A">
        <w:rPr>
          <w:bCs/>
          <w:color w:val="000000"/>
          <w:szCs w:val="24"/>
        </w:rPr>
        <w:t>, we presented evidence that IKKβ is an IRF5 kinase and we identified Ser-445 of mouse IRF5 (Ser-446 of human IRF5) as a critical phosphorylation site that is essential for IRF5 to induce cytokines. We also developed an antibody specific for IRF5 phosphorylated at Ser-445 and we used this antibody to demonstrate that IRF5 is phosphorylated at Ser-445 in an IKKβ-dependent manner in response to LPS stimulation or Sendai virus infection. Our results suggest that IKKβ plays a crucial role in activating both NF-</w:t>
      </w:r>
      <w:r>
        <w:rPr>
          <w:szCs w:val="24"/>
        </w:rPr>
        <w:t>k</w:t>
      </w:r>
      <w:r w:rsidRPr="00ED1B8D">
        <w:rPr>
          <w:szCs w:val="24"/>
        </w:rPr>
        <w:t>B</w:t>
      </w:r>
      <w:r w:rsidRPr="003C315A">
        <w:rPr>
          <w:bCs/>
          <w:color w:val="000000"/>
          <w:szCs w:val="24"/>
        </w:rPr>
        <w:t xml:space="preserve"> and IRF5, two master regulators of pro-inflammatory cytokines. </w:t>
      </w:r>
    </w:p>
    <w:p w14:paraId="05E9267F" w14:textId="77777777" w:rsidR="003C315A" w:rsidRPr="003C315A" w:rsidRDefault="003C315A" w:rsidP="003C315A">
      <w:pPr>
        <w:spacing w:line="480" w:lineRule="auto"/>
        <w:jc w:val="both"/>
        <w:rPr>
          <w:bCs/>
          <w:color w:val="000000"/>
          <w:szCs w:val="24"/>
        </w:rPr>
      </w:pPr>
      <w:r w:rsidRPr="003C315A">
        <w:rPr>
          <w:bCs/>
          <w:color w:val="000000"/>
          <w:szCs w:val="24"/>
        </w:rPr>
        <w:lastRenderedPageBreak/>
        <w:t>IKKβ is activated by a variety of stimulatory agents, including inflammatory cytokines and microbial pathogens that activate different pattern recognition receptors</w:t>
      </w:r>
      <w:r w:rsidRPr="003C315A">
        <w:rPr>
          <w:bCs/>
          <w:color w:val="000000"/>
          <w:szCs w:val="24"/>
        </w:rPr>
        <w:fldChar w:fldCharType="begin">
          <w:fldData xml:space="preserve">PEVuZE5vdGU+PENpdGU+PEF1dGhvcj5Jc3JhZWw8L0F1dGhvcj48WWVhcj4yMDEwPC9ZZWFyPjxS
ZWNOdW0+MTU5PC9SZWNOdW0+PERpc3BsYXlUZXh0PihJc3JhZWwgMjAxMCwgTGl1LCBYaWEgZXQg
YWwuIDIwMTIpPC9EaXNwbGF5VGV4dD48cmVjb3JkPjxyZWMtbnVtYmVyPjE1OTwvcmVjLW51bWJl
cj48Zm9yZWlnbi1rZXlzPjxrZXkgYXBwPSJFTiIgZGItaWQ9InZ4cjk5cHMwdzk1czJ3ZWRzc3Rw
czByY3Y1cnh3NXhhdGZ4dCI+MTU5PC9rZXk+PC9mb3JlaWduLWtleXM+PHJlZi10eXBlIG5hbWU9
IkpvdXJuYWwgQXJ0aWNsZSI+MTc8L3JlZi10eXBlPjxjb250cmlidXRvcnM+PGF1dGhvcnM+PGF1
dGhvcj5Jc3JhZWwsIEEuPC9hdXRob3I+PC9hdXRob3JzPjwvY29udHJpYnV0b3JzPjxhdXRoLWFk
ZHJlc3M+VW5pdGUgZGUgU2lnbmFsaXNhdGlvbiBNb2xlY3VsYWlyZSBldCBBY3RpdmF0aW9uIENl
bGx1bGFpcmUsIFVSQSAyNTgyIENOUlMsIEluc3RpdHV0IFBhc3RldXIsIDI1IHJ1ZSBkdSBEciBS
b3V4LCA3NTcyNCBQYXJpcyBDZWRleCAxNSwgRnJhbmNlLiBhaXNyYWVsQHBhc3RldXIuZnI8L2F1
dGgtYWRkcmVzcz48dGl0bGVzPjx0aXRsZT5UaGUgSUtLIGNvbXBsZXgsIGEgY2VudHJhbCByZWd1
bGF0b3Igb2YgTkYta2FwcGFCIGFjdGl2YXRpb248L3RpdGxlPjxzZWNvbmRhcnktdGl0bGU+Q29s
ZCBTcHJpbmcgSGFyYm9yIHBlcnNwZWN0aXZlcyBpbiBiaW9sb2d5PC9zZWNvbmRhcnktdGl0bGU+
PGFsdC10aXRsZT5Db2xkIFNwcmluZyBIYXJiIFBlcnNwZWN0IEJpb2w8L2FsdC10aXRsZT48L3Rp
dGxlcz48cGVyaW9kaWNhbD48ZnVsbC10aXRsZT5Db2xkIFNwcmluZyBIYXJib3IgcGVyc3BlY3Rp
dmVzIGluIGJpb2xvZ3k8L2Z1bGwtdGl0bGU+PGFiYnItMT5Db2xkIFNwcmluZyBIYXJiIFBlcnNw
ZWN0IEJpb2w8L2FiYnItMT48L3BlcmlvZGljYWw+PGFsdC1wZXJpb2RpY2FsPjxmdWxsLXRpdGxl
PkNvbGQgU3ByaW5nIEhhcmJvciBwZXJzcGVjdGl2ZXMgaW4gYmlvbG9neTwvZnVsbC10aXRsZT48
YWJici0xPkNvbGQgU3ByaW5nIEhhcmIgUGVyc3BlY3QgQmlvbDwvYWJici0xPjwvYWx0LXBlcmlv
ZGljYWw+PHBhZ2VzPmEwMDAxNTg8L3BhZ2VzPjx2b2x1bWU+Mjwvdm9sdW1lPjxudW1iZXI+Mzwv
bnVtYmVyPjxlZGl0aW9uPjIwMTAvMDMvMjA8L2VkaXRpb24+PGtleXdvcmRzPjxrZXl3b3JkPkFu
aW1hbHM8L2tleXdvcmQ+PGtleXdvcmQ+RGltZXJpemF0aW9uPC9rZXl3b3JkPjxrZXl3b3JkPipH
ZW5lIEV4cHJlc3Npb24gUmVndWxhdGlvbjwva2V5d29yZD48a2V5d29yZD5IdW1hbnM8L2tleXdv
cmQ+PGtleXdvcmQ+SS1rYXBwYSBCIEtpbmFzZS8qbWV0YWJvbGlzbTwva2V5d29yZD48a2V5d29y
ZD5NaWNlPC9rZXl3b3JkPjxrZXl3b3JkPk1vZGVscywgQmlvbG9naWNhbDwva2V5d29yZD48a2V5
d29yZD5Nb2RlbHMsIEdlbmV0aWM8L2tleXdvcmQ+PGtleXdvcmQ+TXV0YXRpb248L2tleXdvcmQ+
PGtleXdvcmQ+TkYta2FwcGEgQi8qbWV0YWJvbGlzbTwva2V5d29yZD48a2V5d29yZD5QaGVub3R5
cGU8L2tleXdvcmQ+PGtleXdvcmQ+UHJvdGVpbiBTdHJ1Y3R1cmUsIFRlcnRpYXJ5PC9rZXl3b3Jk
PjxrZXl3b3JkPlRpbWUgRmFjdG9yczwva2V5d29yZD48a2V5d29yZD5aaW5jIEZpbmdlcnM8L2tl
eXdvcmQ+PC9rZXl3b3Jkcz48ZGF0ZXM+PHllYXI+MjAxMDwveWVhcj48cHViLWRhdGVzPjxkYXRl
Pk1hcjwvZGF0ZT48L3B1Yi1kYXRlcz48L2RhdGVzPjxpc2JuPjE5NDMtMDI2NCAoRWxlY3Ryb25p
Yyk8L2lzYm4+PGFjY2Vzc2lvbi1udW0+MjAzMDAyMDM8L2FjY2Vzc2lvbi1udW0+PHdvcmstdHlw
ZT5SZXZpZXc8L3dvcmstdHlwZT48dXJscz48cmVsYXRlZC11cmxzPjx1cmw+aHR0cDovL3d3dy5u
Y2JpLm5sbS5uaWguZ292L3B1Ym1lZC8yMDMwMDIwMzwvdXJsPjwvcmVsYXRlZC11cmxzPjwvdXJs
cz48Y3VzdG9tMj4yODI5OTU4PC9jdXN0b20yPjxlbGVjdHJvbmljLXJlc291cmNlLW51bT4xMC4x
MTAxL2NzaHBlcnNwZWN0LmEwMDAxNTg8L2VsZWN0cm9uaWMtcmVzb3VyY2UtbnVtPjxsYW5ndWFn
ZT5lbmc8L2xhbmd1YWdlPjwvcmVjb3JkPjwvQ2l0ZT48Q2l0ZT48QXV0aG9yPkxpdTwvQXV0aG9y
PjxZZWFyPjIwMTI8L1llYXI+PFJlY051bT4xNjI8L1JlY051bT48cmVjb3JkPjxyZWMtbnVtYmVy
PjE2MjwvcmVjLW51bWJlcj48Zm9yZWlnbi1rZXlzPjxrZXkgYXBwPSJFTiIgZGItaWQ9InZ4cjk5
cHMwdzk1czJ3ZWRzc3RwczByY3Y1cnh3NXhhdGZ4dCI+MTYyPC9rZXk+PC9mb3JlaWduLWtleXM+
PHJlZi10eXBlIG5hbWU9IkpvdXJuYWwgQXJ0aWNsZSI+MTc8L3JlZi10eXBlPjxjb250cmlidXRv
cnM+PGF1dGhvcnM+PGF1dGhvcj5MaXUsIEYuPC9hdXRob3I+PGF1dGhvcj5YaWEsIFkuPC9hdXRo
b3I+PGF1dGhvcj5QYXJrZXIsIEEuIFMuPC9hdXRob3I+PGF1dGhvcj5WZXJtYSwgSS4gTS48L2F1
dGhvcj48L2F1dGhvcnM+PC9jb250cmlidXRvcnM+PGF1dGgtYWRkcmVzcz5MYWJvcmF0b3J5IG9m
IEdlbmV0aWNzLCBUaGUgU2FsayBJbnN0aXR1dGUsIExhIEpvbGxhLCBDQSA5MjAzNywgVVNBLjwv
YXV0aC1hZGRyZXNzPjx0aXRsZXM+PHRpdGxlPklLSyBiaW9sb2d5PC90aXRsZT48c2Vjb25kYXJ5
LXRpdGxlPkltbXVub2xvZ2ljYWwgcmV2aWV3czwvc2Vjb25kYXJ5LXRpdGxlPjxhbHQtdGl0bGU+
SW1tdW5vbCBSZXY8L2FsdC10aXRsZT48L3RpdGxlcz48cGVyaW9kaWNhbD48ZnVsbC10aXRsZT5J
bW11bm9sb2dpY2FsIHJldmlld3M8L2Z1bGwtdGl0bGU+PGFiYnItMT5JbW11bm9sIFJldjwvYWJi
ci0xPjwvcGVyaW9kaWNhbD48YWx0LXBlcmlvZGljYWw+PGZ1bGwtdGl0bGU+SW1tdW5vbG9naWNh
bCByZXZpZXdzPC9mdWxsLXRpdGxlPjxhYmJyLTE+SW1tdW5vbCBSZXY8L2FiYnItMT48L2FsdC1w
ZXJpb2RpY2FsPjxwYWdlcz4yMzktNTM8L3BhZ2VzPjx2b2x1bWU+MjQ2PC92b2x1bWU+PG51bWJl
cj4xPC9udW1iZXI+PGVkaXRpb24+MjAxMi8wMy8yMzwvZWRpdGlvbj48a2V5d29yZHM+PGtleXdv
cmQ+QW5pbWFsczwva2V5d29yZD48a2V5d29yZD5Fbnp5bWUgQWN0aXZhdGlvbjwva2V5d29yZD48
a2V5d29yZD5IdW1hbnM8L2tleXdvcmQ+PGtleXdvcmQ+SS1rYXBwYSBCIEtpbmFzZS9hbnRhZ29u
aXN0cyAmYW1wOyBpbmhpYml0b3JzL2NoZW1pc3RyeS9nZW5ldGljcy8qbWV0YWJvbGlzbTwva2V5
d29yZD48a2V5d29yZD5Qcm90ZWluIEtpbmFzZSBJbmhpYml0b3JzL2NoZW1pc3RyeS9waGFybWFj
b2xvZ3k8L2tleXdvcmQ+PGtleXdvcmQ+U2lnbmFsIFRyYW5zZHVjdGlvbi9kcnVnIGVmZmVjdHM8
L2tleXdvcmQ+PC9rZXl3b3Jkcz48ZGF0ZXM+PHllYXI+MjAxMjwveWVhcj48cHViLWRhdGVzPjxk
YXRlPk1hcjwvZGF0ZT48L3B1Yi1kYXRlcz48L2RhdGVzPjxpc2JuPjE2MDAtMDY1WCAoRWxlY3Ry
b25pYykmI3hEOzAxMDUtMjg5NiAoTGlua2luZyk8L2lzYm4+PGFjY2Vzc2lvbi1udW0+MjI0MzU1
NTk8L2FjY2Vzc2lvbi1udW0+PHdvcmstdHlwZT5SZXNlYXJjaCBTdXBwb3J0LCBOLkkuSC4sIEV4
dHJhbXVyYWwmI3hEO1Jlc2VhcmNoIFN1cHBvcnQsIE5vbi1VLlMuIEdvdiZhcG9zO3QmI3hEO1Jl
dmlldzwvd29yay10eXBlPjx1cmxzPjxyZWxhdGVkLXVybHM+PHVybD5odHRwOi8vd3d3Lm5jYmku
bmxtLm5paC5nb3YvcHVibWVkLzIyNDM1NTU5PC91cmw+PC9yZWxhdGVkLXVybHM+PC91cmxzPjxj
dXN0b20yPjMzMTEwNTI8L2N1c3RvbTI+PGVsZWN0cm9uaWMtcmVzb3VyY2UtbnVtPjEwLjExMTEv
ai4xNjAwLTA2NVguMjAxMi4wMTEwNy54PC9lbGVjdHJvbmljLXJlc291cmNlLW51bT48bGFuZ3Vh
Z2U+ZW5nPC9sYW5ndWFnZT48L3JlY29yZD48L0NpdGU+PC9FbmROb3RlPn==
</w:fldData>
        </w:fldChar>
      </w:r>
      <w:r w:rsidRPr="003C315A">
        <w:rPr>
          <w:bCs/>
          <w:color w:val="000000"/>
          <w:szCs w:val="24"/>
        </w:rPr>
        <w:instrText xml:space="preserve"> ADDIN EN.CITE </w:instrText>
      </w:r>
      <w:r w:rsidRPr="003C315A">
        <w:rPr>
          <w:bCs/>
          <w:color w:val="000000"/>
          <w:szCs w:val="24"/>
        </w:rPr>
        <w:fldChar w:fldCharType="begin">
          <w:fldData xml:space="preserve">PEVuZE5vdGU+PENpdGU+PEF1dGhvcj5Jc3JhZWw8L0F1dGhvcj48WWVhcj4yMDEwPC9ZZWFyPjxS
ZWNOdW0+MTU5PC9SZWNOdW0+PERpc3BsYXlUZXh0PihJc3JhZWwgMjAxMCwgTGl1LCBYaWEgZXQg
YWwuIDIwMTIpPC9EaXNwbGF5VGV4dD48cmVjb3JkPjxyZWMtbnVtYmVyPjE1OTwvcmVjLW51bWJl
cj48Zm9yZWlnbi1rZXlzPjxrZXkgYXBwPSJFTiIgZGItaWQ9InZ4cjk5cHMwdzk1czJ3ZWRzc3Rw
czByY3Y1cnh3NXhhdGZ4dCI+MTU5PC9rZXk+PC9mb3JlaWduLWtleXM+PHJlZi10eXBlIG5hbWU9
IkpvdXJuYWwgQXJ0aWNsZSI+MTc8L3JlZi10eXBlPjxjb250cmlidXRvcnM+PGF1dGhvcnM+PGF1
dGhvcj5Jc3JhZWwsIEEuPC9hdXRob3I+PC9hdXRob3JzPjwvY29udHJpYnV0b3JzPjxhdXRoLWFk
ZHJlc3M+VW5pdGUgZGUgU2lnbmFsaXNhdGlvbiBNb2xlY3VsYWlyZSBldCBBY3RpdmF0aW9uIENl
bGx1bGFpcmUsIFVSQSAyNTgyIENOUlMsIEluc3RpdHV0IFBhc3RldXIsIDI1IHJ1ZSBkdSBEciBS
b3V4LCA3NTcyNCBQYXJpcyBDZWRleCAxNSwgRnJhbmNlLiBhaXNyYWVsQHBhc3RldXIuZnI8L2F1
dGgtYWRkcmVzcz48dGl0bGVzPjx0aXRsZT5UaGUgSUtLIGNvbXBsZXgsIGEgY2VudHJhbCByZWd1
bGF0b3Igb2YgTkYta2FwcGFCIGFjdGl2YXRpb248L3RpdGxlPjxzZWNvbmRhcnktdGl0bGU+Q29s
ZCBTcHJpbmcgSGFyYm9yIHBlcnNwZWN0aXZlcyBpbiBiaW9sb2d5PC9zZWNvbmRhcnktdGl0bGU+
PGFsdC10aXRsZT5Db2xkIFNwcmluZyBIYXJiIFBlcnNwZWN0IEJpb2w8L2FsdC10aXRsZT48L3Rp
dGxlcz48cGVyaW9kaWNhbD48ZnVsbC10aXRsZT5Db2xkIFNwcmluZyBIYXJib3IgcGVyc3BlY3Rp
dmVzIGluIGJpb2xvZ3k8L2Z1bGwtdGl0bGU+PGFiYnItMT5Db2xkIFNwcmluZyBIYXJiIFBlcnNw
ZWN0IEJpb2w8L2FiYnItMT48L3BlcmlvZGljYWw+PGFsdC1wZXJpb2RpY2FsPjxmdWxsLXRpdGxl
PkNvbGQgU3ByaW5nIEhhcmJvciBwZXJzcGVjdGl2ZXMgaW4gYmlvbG9neTwvZnVsbC10aXRsZT48
YWJici0xPkNvbGQgU3ByaW5nIEhhcmIgUGVyc3BlY3QgQmlvbDwvYWJici0xPjwvYWx0LXBlcmlv
ZGljYWw+PHBhZ2VzPmEwMDAxNTg8L3BhZ2VzPjx2b2x1bWU+Mjwvdm9sdW1lPjxudW1iZXI+Mzwv
bnVtYmVyPjxlZGl0aW9uPjIwMTAvMDMvMjA8L2VkaXRpb24+PGtleXdvcmRzPjxrZXl3b3JkPkFu
aW1hbHM8L2tleXdvcmQ+PGtleXdvcmQ+RGltZXJpemF0aW9uPC9rZXl3b3JkPjxrZXl3b3JkPipH
ZW5lIEV4cHJlc3Npb24gUmVndWxhdGlvbjwva2V5d29yZD48a2V5d29yZD5IdW1hbnM8L2tleXdv
cmQ+PGtleXdvcmQ+SS1rYXBwYSBCIEtpbmFzZS8qbWV0YWJvbGlzbTwva2V5d29yZD48a2V5d29y
ZD5NaWNlPC9rZXl3b3JkPjxrZXl3b3JkPk1vZGVscywgQmlvbG9naWNhbDwva2V5d29yZD48a2V5
d29yZD5Nb2RlbHMsIEdlbmV0aWM8L2tleXdvcmQ+PGtleXdvcmQ+TXV0YXRpb248L2tleXdvcmQ+
PGtleXdvcmQ+TkYta2FwcGEgQi8qbWV0YWJvbGlzbTwva2V5d29yZD48a2V5d29yZD5QaGVub3R5
cGU8L2tleXdvcmQ+PGtleXdvcmQ+UHJvdGVpbiBTdHJ1Y3R1cmUsIFRlcnRpYXJ5PC9rZXl3b3Jk
PjxrZXl3b3JkPlRpbWUgRmFjdG9yczwva2V5d29yZD48a2V5d29yZD5aaW5jIEZpbmdlcnM8L2tl
eXdvcmQ+PC9rZXl3b3Jkcz48ZGF0ZXM+PHllYXI+MjAxMDwveWVhcj48cHViLWRhdGVzPjxkYXRl
Pk1hcjwvZGF0ZT48L3B1Yi1kYXRlcz48L2RhdGVzPjxpc2JuPjE5NDMtMDI2NCAoRWxlY3Ryb25p
Yyk8L2lzYm4+PGFjY2Vzc2lvbi1udW0+MjAzMDAyMDM8L2FjY2Vzc2lvbi1udW0+PHdvcmstdHlw
ZT5SZXZpZXc8L3dvcmstdHlwZT48dXJscz48cmVsYXRlZC11cmxzPjx1cmw+aHR0cDovL3d3dy5u
Y2JpLm5sbS5uaWguZ292L3B1Ym1lZC8yMDMwMDIwMzwvdXJsPjwvcmVsYXRlZC11cmxzPjwvdXJs
cz48Y3VzdG9tMj4yODI5OTU4PC9jdXN0b20yPjxlbGVjdHJvbmljLXJlc291cmNlLW51bT4xMC4x
MTAxL2NzaHBlcnNwZWN0LmEwMDAxNTg8L2VsZWN0cm9uaWMtcmVzb3VyY2UtbnVtPjxsYW5ndWFn
ZT5lbmc8L2xhbmd1YWdlPjwvcmVjb3JkPjwvQ2l0ZT48Q2l0ZT48QXV0aG9yPkxpdTwvQXV0aG9y
PjxZZWFyPjIwMTI8L1llYXI+PFJlY051bT4xNjI8L1JlY051bT48cmVjb3JkPjxyZWMtbnVtYmVy
PjE2MjwvcmVjLW51bWJlcj48Zm9yZWlnbi1rZXlzPjxrZXkgYXBwPSJFTiIgZGItaWQ9InZ4cjk5
cHMwdzk1czJ3ZWRzc3RwczByY3Y1cnh3NXhhdGZ4dCI+MTYyPC9rZXk+PC9mb3JlaWduLWtleXM+
PHJlZi10eXBlIG5hbWU9IkpvdXJuYWwgQXJ0aWNsZSI+MTc8L3JlZi10eXBlPjxjb250cmlidXRv
cnM+PGF1dGhvcnM+PGF1dGhvcj5MaXUsIEYuPC9hdXRob3I+PGF1dGhvcj5YaWEsIFkuPC9hdXRo
b3I+PGF1dGhvcj5QYXJrZXIsIEEuIFMuPC9hdXRob3I+PGF1dGhvcj5WZXJtYSwgSS4gTS48L2F1
dGhvcj48L2F1dGhvcnM+PC9jb250cmlidXRvcnM+PGF1dGgtYWRkcmVzcz5MYWJvcmF0b3J5IG9m
IEdlbmV0aWNzLCBUaGUgU2FsayBJbnN0aXR1dGUsIExhIEpvbGxhLCBDQSA5MjAzNywgVVNBLjwv
YXV0aC1hZGRyZXNzPjx0aXRsZXM+PHRpdGxlPklLSyBiaW9sb2d5PC90aXRsZT48c2Vjb25kYXJ5
LXRpdGxlPkltbXVub2xvZ2ljYWwgcmV2aWV3czwvc2Vjb25kYXJ5LXRpdGxlPjxhbHQtdGl0bGU+
SW1tdW5vbCBSZXY8L2FsdC10aXRsZT48L3RpdGxlcz48cGVyaW9kaWNhbD48ZnVsbC10aXRsZT5J
bW11bm9sb2dpY2FsIHJldmlld3M8L2Z1bGwtdGl0bGU+PGFiYnItMT5JbW11bm9sIFJldjwvYWJi
ci0xPjwvcGVyaW9kaWNhbD48YWx0LXBlcmlvZGljYWw+PGZ1bGwtdGl0bGU+SW1tdW5vbG9naWNh
bCByZXZpZXdzPC9mdWxsLXRpdGxlPjxhYmJyLTE+SW1tdW5vbCBSZXY8L2FiYnItMT48L2FsdC1w
ZXJpb2RpY2FsPjxwYWdlcz4yMzktNTM8L3BhZ2VzPjx2b2x1bWU+MjQ2PC92b2x1bWU+PG51bWJl
cj4xPC9udW1iZXI+PGVkaXRpb24+MjAxMi8wMy8yMzwvZWRpdGlvbj48a2V5d29yZHM+PGtleXdv
cmQ+QW5pbWFsczwva2V5d29yZD48a2V5d29yZD5Fbnp5bWUgQWN0aXZhdGlvbjwva2V5d29yZD48
a2V5d29yZD5IdW1hbnM8L2tleXdvcmQ+PGtleXdvcmQ+SS1rYXBwYSBCIEtpbmFzZS9hbnRhZ29u
aXN0cyAmYW1wOyBpbmhpYml0b3JzL2NoZW1pc3RyeS9nZW5ldGljcy8qbWV0YWJvbGlzbTwva2V5
d29yZD48a2V5d29yZD5Qcm90ZWluIEtpbmFzZSBJbmhpYml0b3JzL2NoZW1pc3RyeS9waGFybWFj
b2xvZ3k8L2tleXdvcmQ+PGtleXdvcmQ+U2lnbmFsIFRyYW5zZHVjdGlvbi9kcnVnIGVmZmVjdHM8
L2tleXdvcmQ+PC9rZXl3b3Jkcz48ZGF0ZXM+PHllYXI+MjAxMjwveWVhcj48cHViLWRhdGVzPjxk
YXRlPk1hcjwvZGF0ZT48L3B1Yi1kYXRlcz48L2RhdGVzPjxpc2JuPjE2MDAtMDY1WCAoRWxlY3Ry
b25pYykmI3hEOzAxMDUtMjg5NiAoTGlua2luZyk8L2lzYm4+PGFjY2Vzc2lvbi1udW0+MjI0MzU1
NTk8L2FjY2Vzc2lvbi1udW0+PHdvcmstdHlwZT5SZXNlYXJjaCBTdXBwb3J0LCBOLkkuSC4sIEV4
dHJhbXVyYWwmI3hEO1Jlc2VhcmNoIFN1cHBvcnQsIE5vbi1VLlMuIEdvdiZhcG9zO3QmI3hEO1Jl
dmlldzwvd29yay10eXBlPjx1cmxzPjxyZWxhdGVkLXVybHM+PHVybD5odHRwOi8vd3d3Lm5jYmku
bmxtLm5paC5nb3YvcHVibWVkLzIyNDM1NTU5PC91cmw+PC9yZWxhdGVkLXVybHM+PC91cmxzPjxj
dXN0b20yPjMzMTEwNTI8L2N1c3RvbTI+PGVsZWN0cm9uaWMtcmVzb3VyY2UtbnVtPjEwLjExMTEv
ai4xNjAwLTA2NVguMjAxMi4wMTEwNy54PC9lbGVjdHJvbmljLXJlc291cmNlLW51bT48bGFuZ3Vh
Z2U+ZW5nPC9sYW5ndWFnZT48L3JlY29yZD48L0NpdGU+PC9FbmROb3RlPn==
</w:fldData>
        </w:fldChar>
      </w:r>
      <w:r w:rsidRPr="003C315A">
        <w:rPr>
          <w:bCs/>
          <w:color w:val="000000"/>
          <w:szCs w:val="24"/>
        </w:rPr>
        <w:instrText xml:space="preserve"> ADDIN EN.CITE.DATA </w:instrText>
      </w:r>
      <w:r w:rsidRPr="003C315A">
        <w:rPr>
          <w:bCs/>
          <w:color w:val="000000"/>
          <w:szCs w:val="24"/>
        </w:rPr>
      </w:r>
      <w:r w:rsidRPr="003C315A">
        <w:rPr>
          <w:bCs/>
          <w:color w:val="000000"/>
          <w:szCs w:val="24"/>
        </w:rPr>
        <w:fldChar w:fldCharType="end"/>
      </w:r>
      <w:r w:rsidRPr="003C315A">
        <w:rPr>
          <w:bCs/>
          <w:color w:val="000000"/>
          <w:szCs w:val="24"/>
        </w:rPr>
      </w:r>
      <w:r w:rsidRPr="003C315A">
        <w:rPr>
          <w:bCs/>
          <w:color w:val="000000"/>
          <w:szCs w:val="24"/>
        </w:rPr>
        <w:fldChar w:fldCharType="separate"/>
      </w:r>
      <w:r w:rsidRPr="003C315A">
        <w:rPr>
          <w:bCs/>
          <w:noProof/>
          <w:color w:val="000000"/>
          <w:szCs w:val="24"/>
        </w:rPr>
        <w:t>(Israel 2010, Liu, Xia et al. 2012)</w:t>
      </w:r>
      <w:r w:rsidRPr="003C315A">
        <w:rPr>
          <w:bCs/>
          <w:color w:val="000000"/>
          <w:szCs w:val="24"/>
        </w:rPr>
        <w:fldChar w:fldCharType="end"/>
      </w:r>
      <w:r w:rsidRPr="003C315A">
        <w:rPr>
          <w:bCs/>
          <w:color w:val="000000"/>
          <w:szCs w:val="24"/>
        </w:rPr>
        <w:t xml:space="preserve">. Consistent with the pleiotropic functions of IKKβ, we found that IRF5 is activated by multiple pathways including those that engage TLRs and cytosolic DNA and RNA sensors. However, not all stimuli that activate IKKβ are capable of activating IRF5. For example, we found that TNF-α, which is known to strongly stimulate IKKβ, could not activate IRF5 (data not shown). Thus, IRF5 activation requires additional signals in addition to IKKβ. A similar scenario has recently been reported in the cytosolic DNA sensing pathway, which employs the adaptor protein STING to not only activate TBK1 but also recruit IRF3, thereby specifying the phosphorylation of IRF3 by TBK1 </w:t>
      </w:r>
      <w:r w:rsidRPr="003C315A">
        <w:rPr>
          <w:bCs/>
          <w:color w:val="000000"/>
          <w:szCs w:val="24"/>
        </w:rPr>
        <w:fldChar w:fldCharType="begin"/>
      </w:r>
      <w:r w:rsidRPr="003C315A">
        <w:rPr>
          <w:bCs/>
          <w:color w:val="000000"/>
          <w:szCs w:val="24"/>
        </w:rPr>
        <w:instrText xml:space="preserve"> ADDIN EN.CITE &lt;EndNote&gt;&lt;Cite&gt;&lt;Author&gt;Tanaka&lt;/Author&gt;&lt;Year&gt;2012&lt;/Year&gt;&lt;RecNum&gt;145&lt;/RecNum&gt;&lt;DisplayText&gt;(Tanaka and Chen 2012)&lt;/DisplayText&gt;&lt;record&gt;&lt;rec-number&gt;145&lt;/rec-number&gt;&lt;foreign-keys&gt;&lt;key app="EN" db-id="vxr99ps0w95s2wedsstps0rcv5rxw5xatfxt"&gt;145&lt;/key&gt;&lt;/foreign-keys&gt;&lt;ref-type name="Journal Article"&gt;17&lt;/ref-type&gt;&lt;contributors&gt;&lt;authors&gt;&lt;author&gt;Tanaka, Y.&lt;/author&gt;&lt;author&gt;Chen, Z. J.&lt;/author&gt;&lt;/authors&gt;&lt;/contributors&gt;&lt;auth-address&gt;Department of Molecular Biology, University of Texas Southwestern Medical Center, Dallas, TX 75390-9148, USA.&lt;/auth-address&gt;&lt;titles&gt;&lt;title&gt;STING specifies IRF3 phosphorylation by TBK1 in the cytosolic DNA signaling pathway&lt;/title&gt;&lt;secondary-title&gt;Sci Signal&lt;/secondary-title&gt;&lt;/titles&gt;&lt;pages&gt;ra20&lt;/pages&gt;&lt;volume&gt;5&lt;/volume&gt;&lt;number&gt;214&lt;/number&gt;&lt;edition&gt;2012/03/08&lt;/edition&gt;&lt;keywords&gt;&lt;keyword&gt;Cytosol/*metabolism&lt;/keyword&gt;&lt;keyword&gt;DNA/*metabolism&lt;/keyword&gt;&lt;keyword&gt;Humans&lt;/keyword&gt;&lt;keyword&gt;Interferon Regulatory Factor-3/*metabolism&lt;/keyword&gt;&lt;keyword&gt;Membrane Proteins/*metabolism&lt;/keyword&gt;&lt;keyword&gt;Phosphorylation&lt;/keyword&gt;&lt;keyword&gt;Protein-Serine-Threonine Kinases/*metabolism&lt;/keyword&gt;&lt;keyword&gt;*Signal Transduction&lt;/keyword&gt;&lt;/keywords&gt;&lt;dates&gt;&lt;year&gt;2012&lt;/year&gt;&lt;pub-dates&gt;&lt;date&gt;Mar 6&lt;/date&gt;&lt;/pub-dates&gt;&lt;/dates&gt;&lt;isbn&gt;1937-9145 (Electronic)&lt;/isbn&gt;&lt;accession-num&gt;22394562&lt;/accession-num&gt;&lt;urls&gt;&lt;related-urls&gt;&lt;url&gt;http://www.ncbi.nlm.nih.gov/pubmed/22394562&lt;/url&gt;&lt;/related-urls&gt;&lt;/urls&gt;&lt;custom2&gt;3549669&lt;/custom2&gt;&lt;electronic-resource-num&gt;10.1126/scisignal.2002521&amp;#xD;5/214/ra20 [pii]&lt;/electronic-resource-num&gt;&lt;language&gt;eng&lt;/language&gt;&lt;/record&gt;&lt;/Cite&gt;&lt;/EndNote&gt;</w:instrText>
      </w:r>
      <w:r w:rsidRPr="003C315A">
        <w:rPr>
          <w:bCs/>
          <w:color w:val="000000"/>
          <w:szCs w:val="24"/>
        </w:rPr>
        <w:fldChar w:fldCharType="separate"/>
      </w:r>
      <w:r w:rsidRPr="003C315A">
        <w:rPr>
          <w:bCs/>
          <w:noProof/>
          <w:color w:val="000000"/>
          <w:szCs w:val="24"/>
        </w:rPr>
        <w:t>(Tanaka and Chen 2012)</w:t>
      </w:r>
      <w:r w:rsidRPr="003C315A">
        <w:rPr>
          <w:bCs/>
          <w:color w:val="000000"/>
          <w:szCs w:val="24"/>
        </w:rPr>
        <w:fldChar w:fldCharType="end"/>
      </w:r>
      <w:r w:rsidRPr="003C315A">
        <w:rPr>
          <w:bCs/>
          <w:color w:val="000000"/>
          <w:szCs w:val="24"/>
        </w:rPr>
        <w:t xml:space="preserve">. It is possible that similar adaptor proteins may be engaged by TLR and other pathways to recruit IRF5 for phosphorylation by IKKβ. </w:t>
      </w:r>
    </w:p>
    <w:p w14:paraId="5C768C29" w14:textId="77777777" w:rsidR="003C315A" w:rsidRPr="003C315A" w:rsidRDefault="003C315A" w:rsidP="003C315A">
      <w:pPr>
        <w:spacing w:line="480" w:lineRule="auto"/>
        <w:jc w:val="both"/>
        <w:rPr>
          <w:bCs/>
          <w:color w:val="000000"/>
          <w:szCs w:val="24"/>
        </w:rPr>
      </w:pPr>
      <w:r w:rsidRPr="003C315A">
        <w:rPr>
          <w:bCs/>
          <w:color w:val="000000"/>
          <w:szCs w:val="24"/>
        </w:rPr>
        <w:t>Through mass spectrometry, we identified several serine residues on mIRF5 that are phosphorylated by IKKβ, and these include Ser-430, 434, 436 and 445. Our functional analyses showed that Ser-445, and to a lesser extent Ser-434, is required for IRF5 dimerization, whereas mutations of other serine residues had no effect. These results are different from those of a previous report which showed that Ser-436 and Ser-439 (equivalent to Ser-477 and Ser-480 in the human IRF5 used in the study) were important for IFN-</w:t>
      </w:r>
      <w:r w:rsidRPr="00ED1B8D">
        <w:rPr>
          <w:szCs w:val="24"/>
        </w:rPr>
        <w:t>α</w:t>
      </w:r>
      <w:r w:rsidRPr="003C315A">
        <w:rPr>
          <w:bCs/>
          <w:color w:val="000000"/>
          <w:szCs w:val="24"/>
        </w:rPr>
        <w:t xml:space="preserve"> induction </w:t>
      </w:r>
      <w:r w:rsidRPr="003C315A">
        <w:rPr>
          <w:bCs/>
          <w:color w:val="000000"/>
          <w:szCs w:val="24"/>
        </w:rPr>
        <w:fldChar w:fldCharType="begin">
          <w:fldData xml:space="preserve">PEVuZE5vdGU+PENpdGU+PEF1dGhvcj5CYXJuZXM8L0F1dGhvcj48WWVhcj4yMDAyPC9ZZWFyPjxS
ZWNOdW0+MTM4PC9SZWNOdW0+PERpc3BsYXlUZXh0PihCYXJuZXMsIEtlbGx1bSBldCBhbC4gMjAw
Mik8L0Rpc3BsYXlUZXh0PjxyZWNvcmQ+PHJlYy1udW1iZXI+MTM4PC9yZWMtbnVtYmVyPjxmb3Jl
aWduLWtleXM+PGtleSBhcHA9IkVOIiBkYi1pZD0idnhyOTlwczB3OTVzMndlZHNzdHBzMHJjdjVy
eHc1eGF0Znh0Ij4xMzg8L2tleT48L2ZvcmVpZ24ta2V5cz48cmVmLXR5cGUgbmFtZT0iSm91cm5h
bCBBcnRpY2xlIj4xNzwvcmVmLXR5cGU+PGNvbnRyaWJ1dG9ycz48YXV0aG9ycz48YXV0aG9yPkJh
cm5lcywgQi4gSi48L2F1dGhvcj48YXV0aG9yPktlbGx1bSwgTS4gSi48L2F1dGhvcj48YXV0aG9y
PkZpZWxkLCBBLiBFLjwvYXV0aG9yPjxhdXRob3I+UGl0aGEsIFAuIE0uPC9hdXRob3I+PC9hdXRo
b3JzPjwvY29udHJpYnV0b3JzPjxhdXRoLWFkZHJlc3M+U2lkbmV5IEtpbW1lbCBDb21wcmVoZW5z
aXZlIENhbmNlciBDZW50ZXIsIFRoZSBKb2hucyBIb3BraW5zIFVuaXZlcnNpdHkgU2Nob29sIG9m
IE1lZGljaW5lLCBCYWx0aW1vcmUsIE1hcnlsYW5kIDIxMjMxLCBVU0EuPC9hdXRoLWFkZHJlc3M+
PHRpdGxlcz48dGl0bGU+TXVsdGlwbGUgcmVndWxhdG9yeSBkb21haW5zIG9mIElSRi01IGNvbnRy
b2wgYWN0aXZhdGlvbiwgY2VsbHVsYXIgbG9jYWxpemF0aW9uLCBhbmQgaW5kdWN0aW9uIG9mIGNo
ZW1va2luZXMgdGhhdCBtZWRpYXRlIHJlY3J1aXRtZW50IG9mIFQgbHltcGhvY3l0ZXM8L3RpdGxl
PjxzZWNvbmRhcnktdGl0bGU+TW9sIENlbGwgQmlvbDwvc2Vjb25kYXJ5LXRpdGxlPjwvdGl0bGVz
PjxwYWdlcz41NzIxLTQwPC9wYWdlcz48dm9sdW1lPjIyPC92b2x1bWU+PG51bWJlcj4xNjwvbnVt
YmVyPjxlZGl0aW9uPjIwMDIvMDcvMjY8L2VkaXRpb24+PGtleXdvcmRzPjxrZXl3b3JkPkFjdGl2
ZSBUcmFuc3BvcnQsIENlbGwgTnVjbGV1cy9waHlzaW9sb2d5PC9rZXl3b3JkPjxrZXl3b3JkPkFt
aW5vIEFjaWQgU2VxdWVuY2U8L2tleXdvcmQ+PGtleXdvcmQ+QW5pbWFsczwva2V5d29yZD48a2V5
d29yZD5DYXR0bGU8L2tleXdvcmQ+PGtleXdvcmQ+Q2VsbCBMaW5lPC9rZXl3b3JkPjxrZXl3b3Jk
PkNoZW1va2luZXMvaW1tdW5vbG9neS8qbWV0YWJvbGlzbTwva2V5d29yZD48a2V5d29yZD5DeXRv
a2luZXMvaW1tdW5vbG9neS9tZXRhYm9saXNtPC9rZXl3b3JkPjxrZXl3b3JkPkROQS1CaW5kaW5n
IFByb3RlaW5zLypjaGVtaXN0cnkvZ2VuZXRpY3MvaW1tdW5vbG9neS8qbWV0YWJvbGlzbTwva2V5
d29yZD48a2V5d29yZD4qR2VuZSBFeHByZXNzaW9uIFJlZ3VsYXRpb248L2tleXdvcmQ+PGtleXdv
cmQ+R2VuZXM8L2tleXdvcmQ+PGtleXdvcmQ+R2VuZXMsIFJlcG9ydGVyPC9rZXl3b3JkPjxrZXl3
b3JkPkhlcnBlc3ZpcnVzIDEsIEh1bWFuL2ltbXVub2xvZ3kvcGh5c2lvbG9neTwva2V5d29yZD48
a2V5d29yZD5IdW1hbnM8L2tleXdvcmQ+PGtleXdvcmQ+SW50ZXJmZXJvbiBSZWd1bGF0b3J5IEZh
Y3Rvci0zPC9rZXl3b3JkPjxrZXl3b3JkPkludGVyZmVyb24gUmVndWxhdG9yeSBGYWN0b3JzPC9r
ZXl3b3JkPjxrZXl3b3JkPkludGVyZmVyb24tYWxwaGEvZ2VuZXRpY3M8L2tleXdvcmQ+PGtleXdv
cmQ+TW9sZWN1bGFyIFNlcXVlbmNlIERhdGE8L2tleXdvcmQ+PGtleXdvcmQ+UGhvc3Bob3J5bGF0
aW9uPC9rZXl3b3JkPjxrZXl3b3JkPlByb21vdGVyIFJlZ2lvbnMsIEdlbmV0aWM8L2tleXdvcmQ+
PGtleXdvcmQ+UmVjb21iaW5hbnQgRnVzaW9uIFByb3RlaW5zL2dlbmV0aWNzL21ldGFib2xpc208
L2tleXdvcmQ+PGtleXdvcmQ+U2VxdWVuY2UgQWxpZ25tZW50PC9rZXl3b3JkPjxrZXl3b3JkPlQt
THltcGhvY3l0ZXMvKmltbXVub2xvZ3kvbWV0YWJvbGlzbTwva2V5d29yZD48a2V5d29yZD5UcmFu
c2NyaXB0aW9uIEZhY3RvcnMvKmNoZW1pc3RyeS9nZW5ldGljcy9pbW11bm9sb2d5LyptZXRhYm9s
aXNtPC9rZXl3b3JkPjxrZXl3b3JkPlRyYW5zY3JpcHRpb25hbCBBY3RpdmF0aW9uPC9rZXl3b3Jk
PjxrZXl3b3JkPlZlc2ljdWxhciBzdG9tYXRpdGlzIEluZGlhbmEgdmlydXMvaW1tdW5vbG9neS9w
aHlzaW9sb2d5PC9rZXl3b3JkPjwva2V5d29yZHM+PGRhdGVzPjx5ZWFyPjIwMDI8L3llYXI+PHB1
Yi1kYXRlcz48ZGF0ZT5BdWc8L2RhdGU+PC9wdWItZGF0ZXM+PC9kYXRlcz48aXNibj4wMjcwLTcz
MDYgKFByaW50KSYjeEQ7MDI3MC03MzA2IChMaW5raW5nKTwvaXNibj48YWNjZXNzaW9uLW51bT4x
MjEzODE4NDwvYWNjZXNzaW9uLW51bT48dXJscz48cmVsYXRlZC11cmxzPjx1cmw+aHR0cDovL3d3
dy5uY2JpLm5sbS5uaWguZ292L3B1Ym1lZC8xMjEzODE4NDwvdXJsPjwvcmVsYXRlZC11cmxzPjwv
dXJscz48Y3VzdG9tMj4xMzM5NzU8L2N1c3RvbTI+PGxhbmd1YWdlPmVuZzwvbGFuZ3VhZ2U+PC9y
ZWNvcmQ+PC9DaXRlPjwvRW5kTm90ZT5=
</w:fldData>
        </w:fldChar>
      </w:r>
      <w:r w:rsidRPr="003C315A">
        <w:rPr>
          <w:bCs/>
          <w:color w:val="000000"/>
          <w:szCs w:val="24"/>
        </w:rPr>
        <w:instrText xml:space="preserve"> ADDIN EN.CITE </w:instrText>
      </w:r>
      <w:r w:rsidRPr="003C315A">
        <w:rPr>
          <w:bCs/>
          <w:color w:val="000000"/>
          <w:szCs w:val="24"/>
        </w:rPr>
        <w:fldChar w:fldCharType="begin">
          <w:fldData xml:space="preserve">PEVuZE5vdGU+PENpdGU+PEF1dGhvcj5CYXJuZXM8L0F1dGhvcj48WWVhcj4yMDAyPC9ZZWFyPjxS
ZWNOdW0+MTM4PC9SZWNOdW0+PERpc3BsYXlUZXh0PihCYXJuZXMsIEtlbGx1bSBldCBhbC4gMjAw
Mik8L0Rpc3BsYXlUZXh0PjxyZWNvcmQ+PHJlYy1udW1iZXI+MTM4PC9yZWMtbnVtYmVyPjxmb3Jl
aWduLWtleXM+PGtleSBhcHA9IkVOIiBkYi1pZD0idnhyOTlwczB3OTVzMndlZHNzdHBzMHJjdjVy
eHc1eGF0Znh0Ij4xMzg8L2tleT48L2ZvcmVpZ24ta2V5cz48cmVmLXR5cGUgbmFtZT0iSm91cm5h
bCBBcnRpY2xlIj4xNzwvcmVmLXR5cGU+PGNvbnRyaWJ1dG9ycz48YXV0aG9ycz48YXV0aG9yPkJh
cm5lcywgQi4gSi48L2F1dGhvcj48YXV0aG9yPktlbGx1bSwgTS4gSi48L2F1dGhvcj48YXV0aG9y
PkZpZWxkLCBBLiBFLjwvYXV0aG9yPjxhdXRob3I+UGl0aGEsIFAuIE0uPC9hdXRob3I+PC9hdXRo
b3JzPjwvY29udHJpYnV0b3JzPjxhdXRoLWFkZHJlc3M+U2lkbmV5IEtpbW1lbCBDb21wcmVoZW5z
aXZlIENhbmNlciBDZW50ZXIsIFRoZSBKb2hucyBIb3BraW5zIFVuaXZlcnNpdHkgU2Nob29sIG9m
IE1lZGljaW5lLCBCYWx0aW1vcmUsIE1hcnlsYW5kIDIxMjMxLCBVU0EuPC9hdXRoLWFkZHJlc3M+
PHRpdGxlcz48dGl0bGU+TXVsdGlwbGUgcmVndWxhdG9yeSBkb21haW5zIG9mIElSRi01IGNvbnRy
b2wgYWN0aXZhdGlvbiwgY2VsbHVsYXIgbG9jYWxpemF0aW9uLCBhbmQgaW5kdWN0aW9uIG9mIGNo
ZW1va2luZXMgdGhhdCBtZWRpYXRlIHJlY3J1aXRtZW50IG9mIFQgbHltcGhvY3l0ZXM8L3RpdGxl
PjxzZWNvbmRhcnktdGl0bGU+TW9sIENlbGwgQmlvbDwvc2Vjb25kYXJ5LXRpdGxlPjwvdGl0bGVz
PjxwYWdlcz41NzIxLTQwPC9wYWdlcz48dm9sdW1lPjIyPC92b2x1bWU+PG51bWJlcj4xNjwvbnVt
YmVyPjxlZGl0aW9uPjIwMDIvMDcvMjY8L2VkaXRpb24+PGtleXdvcmRzPjxrZXl3b3JkPkFjdGl2
ZSBUcmFuc3BvcnQsIENlbGwgTnVjbGV1cy9waHlzaW9sb2d5PC9rZXl3b3JkPjxrZXl3b3JkPkFt
aW5vIEFjaWQgU2VxdWVuY2U8L2tleXdvcmQ+PGtleXdvcmQ+QW5pbWFsczwva2V5d29yZD48a2V5
d29yZD5DYXR0bGU8L2tleXdvcmQ+PGtleXdvcmQ+Q2VsbCBMaW5lPC9rZXl3b3JkPjxrZXl3b3Jk
PkNoZW1va2luZXMvaW1tdW5vbG9neS8qbWV0YWJvbGlzbTwva2V5d29yZD48a2V5d29yZD5DeXRv
a2luZXMvaW1tdW5vbG9neS9tZXRhYm9saXNtPC9rZXl3b3JkPjxrZXl3b3JkPkROQS1CaW5kaW5n
IFByb3RlaW5zLypjaGVtaXN0cnkvZ2VuZXRpY3MvaW1tdW5vbG9neS8qbWV0YWJvbGlzbTwva2V5
d29yZD48a2V5d29yZD4qR2VuZSBFeHByZXNzaW9uIFJlZ3VsYXRpb248L2tleXdvcmQ+PGtleXdv
cmQ+R2VuZXM8L2tleXdvcmQ+PGtleXdvcmQ+R2VuZXMsIFJlcG9ydGVyPC9rZXl3b3JkPjxrZXl3
b3JkPkhlcnBlc3ZpcnVzIDEsIEh1bWFuL2ltbXVub2xvZ3kvcGh5c2lvbG9neTwva2V5d29yZD48
a2V5d29yZD5IdW1hbnM8L2tleXdvcmQ+PGtleXdvcmQ+SW50ZXJmZXJvbiBSZWd1bGF0b3J5IEZh
Y3Rvci0zPC9rZXl3b3JkPjxrZXl3b3JkPkludGVyZmVyb24gUmVndWxhdG9yeSBGYWN0b3JzPC9r
ZXl3b3JkPjxrZXl3b3JkPkludGVyZmVyb24tYWxwaGEvZ2VuZXRpY3M8L2tleXdvcmQ+PGtleXdv
cmQ+TW9sZWN1bGFyIFNlcXVlbmNlIERhdGE8L2tleXdvcmQ+PGtleXdvcmQ+UGhvc3Bob3J5bGF0
aW9uPC9rZXl3b3JkPjxrZXl3b3JkPlByb21vdGVyIFJlZ2lvbnMsIEdlbmV0aWM8L2tleXdvcmQ+
PGtleXdvcmQ+UmVjb21iaW5hbnQgRnVzaW9uIFByb3RlaW5zL2dlbmV0aWNzL21ldGFib2xpc208
L2tleXdvcmQ+PGtleXdvcmQ+U2VxdWVuY2UgQWxpZ25tZW50PC9rZXl3b3JkPjxrZXl3b3JkPlQt
THltcGhvY3l0ZXMvKmltbXVub2xvZ3kvbWV0YWJvbGlzbTwva2V5d29yZD48a2V5d29yZD5UcmFu
c2NyaXB0aW9uIEZhY3RvcnMvKmNoZW1pc3RyeS9nZW5ldGljcy9pbW11bm9sb2d5LyptZXRhYm9s
aXNtPC9rZXl3b3JkPjxrZXl3b3JkPlRyYW5zY3JpcHRpb25hbCBBY3RpdmF0aW9uPC9rZXl3b3Jk
PjxrZXl3b3JkPlZlc2ljdWxhciBzdG9tYXRpdGlzIEluZGlhbmEgdmlydXMvaW1tdW5vbG9neS9w
aHlzaW9sb2d5PC9rZXl3b3JkPjwva2V5d29yZHM+PGRhdGVzPjx5ZWFyPjIwMDI8L3llYXI+PHB1
Yi1kYXRlcz48ZGF0ZT5BdWc8L2RhdGU+PC9wdWItZGF0ZXM+PC9kYXRlcz48aXNibj4wMjcwLTcz
MDYgKFByaW50KSYjeEQ7MDI3MC03MzA2IChMaW5raW5nKTwvaXNibj48YWNjZXNzaW9uLW51bT4x
MjEzODE4NDwvYWNjZXNzaW9uLW51bT48dXJscz48cmVsYXRlZC11cmxzPjx1cmw+aHR0cDovL3d3
dy5uY2JpLm5sbS5uaWguZ292L3B1Ym1lZC8xMjEzODE4NDwvdXJsPjwvcmVsYXRlZC11cmxzPjwv
dXJscz48Y3VzdG9tMj4xMzM5NzU8L2N1c3RvbTI+PGxhbmd1YWdlPmVuZzwvbGFuZ3VhZ2U+PC9y
ZWNvcmQ+PC9DaXRlPjwvRW5kTm90ZT5=
</w:fldData>
        </w:fldChar>
      </w:r>
      <w:r w:rsidRPr="003C315A">
        <w:rPr>
          <w:bCs/>
          <w:color w:val="000000"/>
          <w:szCs w:val="24"/>
        </w:rPr>
        <w:instrText xml:space="preserve"> ADDIN EN.CITE.DATA </w:instrText>
      </w:r>
      <w:r w:rsidRPr="003C315A">
        <w:rPr>
          <w:bCs/>
          <w:color w:val="000000"/>
          <w:szCs w:val="24"/>
        </w:rPr>
      </w:r>
      <w:r w:rsidRPr="003C315A">
        <w:rPr>
          <w:bCs/>
          <w:color w:val="000000"/>
          <w:szCs w:val="24"/>
        </w:rPr>
        <w:fldChar w:fldCharType="end"/>
      </w:r>
      <w:r w:rsidRPr="003C315A">
        <w:rPr>
          <w:bCs/>
          <w:color w:val="000000"/>
          <w:szCs w:val="24"/>
        </w:rPr>
      </w:r>
      <w:r w:rsidRPr="003C315A">
        <w:rPr>
          <w:bCs/>
          <w:color w:val="000000"/>
          <w:szCs w:val="24"/>
        </w:rPr>
        <w:fldChar w:fldCharType="separate"/>
      </w:r>
      <w:r w:rsidRPr="003C315A">
        <w:rPr>
          <w:bCs/>
          <w:noProof/>
          <w:color w:val="000000"/>
          <w:szCs w:val="24"/>
        </w:rPr>
        <w:t>(Barnes, Kellum et al. 2002)</w:t>
      </w:r>
      <w:r w:rsidRPr="003C315A">
        <w:rPr>
          <w:bCs/>
          <w:color w:val="000000"/>
          <w:szCs w:val="24"/>
        </w:rPr>
        <w:fldChar w:fldCharType="end"/>
      </w:r>
      <w:r w:rsidRPr="003C315A">
        <w:rPr>
          <w:bCs/>
          <w:color w:val="000000"/>
          <w:szCs w:val="24"/>
        </w:rPr>
        <w:t xml:space="preserve">. Importantly, Ser-434 and 445 of mIRF5 are homologous to Ser-385 and 396 of human IRF3 and they reside in a highly conserved region containing a cLxISN motif </w:t>
      </w:r>
      <w:r w:rsidRPr="003C315A">
        <w:rPr>
          <w:bCs/>
          <w:color w:val="000000"/>
          <w:szCs w:val="24"/>
        </w:rPr>
        <w:fldChar w:fldCharType="begin"/>
      </w:r>
      <w:r w:rsidRPr="003C315A">
        <w:rPr>
          <w:bCs/>
          <w:color w:val="000000"/>
          <w:szCs w:val="24"/>
        </w:rPr>
        <w:instrText xml:space="preserve"> ADDIN EN.CITE &lt;EndNote&gt;&lt;Cite&gt;&lt;Author&gt;Hiscott&lt;/Author&gt;&lt;Year&gt;2006&lt;/Year&gt;&lt;RecNum&gt;163&lt;/RecNum&gt;&lt;DisplayText&gt;(Hiscott, Lin et al. 2006)&lt;/DisplayText&gt;&lt;record&gt;&lt;rec-number&gt;163&lt;/rec-number&gt;&lt;foreign-keys&gt;&lt;key app="EN" db-id="vxr99ps0w95s2wedsstps0rcv5rxw5xatfxt"&gt;163&lt;/key&gt;&lt;/foreign-keys&gt;&lt;ref-type name="Journal Article"&gt;17&lt;/ref-type&gt;&lt;contributors&gt;&lt;authors&gt;&lt;author&gt;Hiscott, J.&lt;/author&gt;&lt;author&gt;Lin, R.&lt;/author&gt;&lt;author&gt;Nakhaei, P.&lt;/author&gt;&lt;author&gt;Paz, S.&lt;/author&gt;&lt;/authors&gt;&lt;/contributors&gt;&lt;auth-address&gt;Lady Davis Institute for Medical Research--Jewish General Hospital, Department of Microbiology &amp;amp; Immunology, McGill University, Montreal, QC, H3T 1E2, Canada. john.hiscott@mcgill.ca&lt;/auth-address&gt;&lt;titles&gt;&lt;title&gt;MasterCARD: a priceless link to innate immunity&lt;/title&gt;&lt;secondary-title&gt;Trends in molecular medicine&lt;/secondary-title&gt;&lt;alt-title&gt;Trends Mol Med&lt;/alt-title&gt;&lt;/titles&gt;&lt;periodical&gt;&lt;full-title&gt;Trends in molecular medicine&lt;/full-title&gt;&lt;abbr-1&gt;Trends Mol Med&lt;/abbr-1&gt;&lt;/periodical&gt;&lt;alt-periodical&gt;&lt;full-title&gt;Trends in molecular medicine&lt;/full-title&gt;&lt;abbr-1&gt;Trends Mol Med&lt;/abbr-1&gt;&lt;/alt-periodical&gt;&lt;pages&gt;53-6&lt;/pages&gt;&lt;volume&gt;12&lt;/volume&gt;&lt;number&gt;2&lt;/number&gt;&lt;edition&gt;2006/01/13&lt;/edition&gt;&lt;keywords&gt;&lt;keyword&gt;Animals&lt;/keyword&gt;&lt;keyword&gt;Apoptosis&lt;/keyword&gt;&lt;keyword&gt;Caspases/metabolism&lt;/keyword&gt;&lt;keyword&gt;Humans&lt;/keyword&gt;&lt;keyword&gt;Immunity, Innate/*immunology&lt;/keyword&gt;&lt;keyword&gt;Mitochondria/*metabolism&lt;/keyword&gt;&lt;keyword&gt;Mitochondrial Proteins/*metabolism&lt;/keyword&gt;&lt;keyword&gt;NF-kappa B/*metabolism&lt;/keyword&gt;&lt;/keywords&gt;&lt;dates&gt;&lt;year&gt;2006&lt;/year&gt;&lt;pub-dates&gt;&lt;date&gt;Feb&lt;/date&gt;&lt;/pub-dates&gt;&lt;/dates&gt;&lt;isbn&gt;1471-4914 (Print)&amp;#xD;1471-4914 (Linking)&lt;/isbn&gt;&lt;accession-num&gt;16406812&lt;/accession-num&gt;&lt;work-type&gt;Research Support, Non-U.S. Gov&amp;apos;t&amp;#xD;Review&lt;/work-type&gt;&lt;urls&gt;&lt;related-urls&gt;&lt;url&gt;http://www.ncbi.nlm.nih.gov/pubmed/16406812&lt;/url&gt;&lt;/related-urls&gt;&lt;/urls&gt;&lt;electronic-resource-num&gt;10.1016/j.molmed.2005.12.003&lt;/electronic-resource-num&gt;&lt;language&gt;eng&lt;/language&gt;&lt;/record&gt;&lt;/Cite&gt;&lt;/EndNote&gt;</w:instrText>
      </w:r>
      <w:r w:rsidRPr="003C315A">
        <w:rPr>
          <w:bCs/>
          <w:color w:val="000000"/>
          <w:szCs w:val="24"/>
        </w:rPr>
        <w:fldChar w:fldCharType="separate"/>
      </w:r>
      <w:r w:rsidRPr="003C315A">
        <w:rPr>
          <w:bCs/>
          <w:noProof/>
          <w:color w:val="000000"/>
          <w:szCs w:val="24"/>
        </w:rPr>
        <w:t>(Hiscott, Lin et al. 2006)</w:t>
      </w:r>
      <w:r w:rsidRPr="003C315A">
        <w:rPr>
          <w:bCs/>
          <w:color w:val="000000"/>
          <w:szCs w:val="24"/>
        </w:rPr>
        <w:fldChar w:fldCharType="end"/>
      </w:r>
      <w:r w:rsidRPr="003C315A">
        <w:rPr>
          <w:bCs/>
          <w:color w:val="000000"/>
          <w:szCs w:val="24"/>
        </w:rPr>
        <w:t xml:space="preserve">. The p-IRF5 antibody that we have developed clearly detected the phosphorylation of IRF5 at Ser-445 in cells stimulated with LPS or infected with Sendai virus, consistent with </w:t>
      </w:r>
      <w:r w:rsidRPr="003C315A">
        <w:rPr>
          <w:bCs/>
          <w:color w:val="000000"/>
          <w:szCs w:val="24"/>
        </w:rPr>
        <w:lastRenderedPageBreak/>
        <w:t>the phosphorylation of IRF3 at Ser-396 in response to RNA virus infection. Collectively, our results demonstrate that Ser-445 is phosphorylated by IKKβ in cells in response to stimulation and that this phosphorylation is critical for IRF5 activation.</w:t>
      </w:r>
    </w:p>
    <w:p w14:paraId="4AEBD94F" w14:textId="77777777" w:rsidR="003C315A" w:rsidRDefault="003C315A" w:rsidP="003C315A">
      <w:pPr>
        <w:spacing w:line="480" w:lineRule="auto"/>
        <w:rPr>
          <w:bCs/>
          <w:color w:val="000000"/>
          <w:szCs w:val="24"/>
        </w:rPr>
      </w:pPr>
      <w:r w:rsidRPr="003C315A">
        <w:rPr>
          <w:bCs/>
          <w:color w:val="000000"/>
          <w:szCs w:val="24"/>
        </w:rPr>
        <w:t xml:space="preserve">It is interesting that despite homologous domain structures and considerable sequence similarities between IRF5 and IRF3, these proteins are phosphorylated by distinct but homologous kinases, which are IKKβ and TBK1, respectively. It has also been reported that IKKα is responsible for the phosphorylation of IRF7 in response to stimulation of endosomal TLRs such as TLR7 and TLR9 </w:t>
      </w:r>
      <w:r w:rsidRPr="003C315A">
        <w:rPr>
          <w:bCs/>
          <w:color w:val="000000"/>
          <w:szCs w:val="24"/>
        </w:rPr>
        <w:fldChar w:fldCharType="begin">
          <w:fldData xml:space="preserve">PEVuZE5vdGU+PENpdGU+PEF1dGhvcj5Ib3NoaW5vPC9BdXRob3I+PFllYXI+MjAwNjwvWWVhcj48
UmVjTnVtPjE0NjwvUmVjTnVtPjxEaXNwbGF5VGV4dD4oSG9zaGlubywgU3VnaXlhbWEgZXQgYWwu
IDIwMDYpPC9EaXNwbGF5VGV4dD48cmVjb3JkPjxyZWMtbnVtYmVyPjE0NjwvcmVjLW51bWJlcj48
Zm9yZWlnbi1rZXlzPjxrZXkgYXBwPSJFTiIgZGItaWQ9InZ4cjk5cHMwdzk1czJ3ZWRzc3RwczBy
Y3Y1cnh3NXhhdGZ4dCI+MTQ2PC9rZXk+PC9mb3JlaWduLWtleXM+PHJlZi10eXBlIG5hbWU9Ikpv
dXJuYWwgQXJ0aWNsZSI+MTc8L3JlZi10eXBlPjxjb250cmlidXRvcnM+PGF1dGhvcnM+PGF1dGhv
cj5Ib3NoaW5vLCBLLjwvYXV0aG9yPjxhdXRob3I+U3VnaXlhbWEsIFQuPC9hdXRob3I+PGF1dGhv
cj5NYXRzdW1vdG8sIE0uPC9hdXRob3I+PGF1dGhvcj5UYW5ha2EsIFQuPC9hdXRob3I+PGF1dGhv
cj5TYWl0bywgTS48L2F1dGhvcj48YXV0aG9yPkhlbW1pLCBILjwvYXV0aG9yPjxhdXRob3I+T2hh
cmEsIE8uPC9hdXRob3I+PGF1dGhvcj5Ba2lyYSwgUy48L2F1dGhvcj48YXV0aG9yPkthaXNobywg
VC48L2F1dGhvcj48L2F1dGhvcnM+PC9jb250cmlidXRvcnM+PGF1dGgtYWRkcmVzcz5MYWJvcmF0
b3J5IGZvciBIb3N0IERlZmVuc2UsIFJJS0VOIFJlc2VhcmNoIENlbnRlciBmb3IgQWxsZXJneSBh
bmQgSW1tdW5vbG9neSwgU3VlaGlyby1jaG8gMS03LTIyLCBUc3VydW1pLWt1LCBZb2tvaGFtYSwg
S2FuYWdhd2EgMjMwLTAwNDUsIEphcGFuLjwvYXV0aC1hZGRyZXNzPjx0aXRsZXM+PHRpdGxlPklr
YXBwYUIga2luYXNlLWFscGhhIGlzIGNyaXRpY2FsIGZvciBpbnRlcmZlcm9uLWFscGhhIHByb2R1
Y3Rpb24gaW5kdWNlZCBieSBUb2xsLWxpa2UgcmVjZXB0b3JzIDcgYW5kIDk8L3RpdGxlPjxzZWNv
bmRhcnktdGl0bGU+TmF0dXJlPC9zZWNvbmRhcnktdGl0bGU+PC90aXRsZXM+PHBlcmlvZGljYWw+
PGZ1bGwtdGl0bGU+TmF0dXJlPC9mdWxsLXRpdGxlPjwvcGVyaW9kaWNhbD48cGFnZXM+OTQ5LTUz
PC9wYWdlcz48dm9sdW1lPjQ0MDwvdm9sdW1lPjxudW1iZXI+NzA4NjwvbnVtYmVyPjxlZGl0aW9u
PjIwMDYvMDQvMTQ8L2VkaXRpb24+PGtleXdvcmRzPjxrZXl3b3JkPkFkYXB0b3IgUHJvdGVpbnMs
IFNpZ25hbCBUcmFuc2R1Y2luZy9tZXRhYm9saXNtPC9rZXl3b3JkPjxrZXl3b3JkPkFuaW1hbHM8
L2tleXdvcmQ+PGtleXdvcmQ+Q2VsbHMsIEN1bHR1cmVkPC9rZXl3b3JkPjxrZXl3b3JkPkN5dG9r
aW5lcy9tZXRhYm9saXNtPC9rZXl3b3JkPjxrZXl3b3JkPkRlbmRyaXRpYyBDZWxscy9tZXRhYm9s
aXNtPC9rZXl3b3JkPjxrZXl3b3JkPkkta2FwcGEgQiBLaW5hc2UvZGVmaWNpZW5jeS9nZW5ldGlj
cy8qbWV0YWJvbGlzbTwva2V5d29yZD48a2V5d29yZD5JbnRlcmZlcm9uLWFscGhhLypiaW9zeW50
aGVzaXM8L2tleXdvcmQ+PGtleXdvcmQ+TWljZTwva2V5d29yZD48a2V5d29yZD5NeWVsb2lkIERp
ZmZlcmVudGlhdGlvbiBGYWN0b3IgODg8L2tleXdvcmQ+PGtleXdvcmQ+UGhvc3Bob3J5bGF0aW9u
PC9rZXl3b3JkPjxrZXl3b3JkPlByb21vdGVyIFJlZ2lvbnMsIEdlbmV0aWMvZ2VuZXRpY3M8L2tl
eXdvcmQ+PGtleXdvcmQ+VG9sbC1MaWtlIFJlY2VwdG9yIDcvKm1ldGFib2xpc208L2tleXdvcmQ+
PGtleXdvcmQ+VG9sbC1MaWtlIFJlY2VwdG9yIDkvKm1ldGFib2xpc208L2tleXdvcmQ+PGtleXdv
cmQ+VXAtUmVndWxhdGlvbjwva2V5d29yZD48L2tleXdvcmRzPjxkYXRlcz48eWVhcj4yMDA2PC95
ZWFyPjxwdWItZGF0ZXM+PGRhdGU+QXByIDEzPC9kYXRlPjwvcHViLWRhdGVzPjwvZGF0ZXM+PGlz
Ym4+MTQ3Ni00Njg3IChFbGVjdHJvbmljKSYjeEQ7MDAyOC0wODM2IChMaW5raW5nKTwvaXNibj48
YWNjZXNzaW9uLW51bT4xNjYxMjM4NzwvYWNjZXNzaW9uLW51bT48dXJscz48cmVsYXRlZC11cmxz
Pjx1cmw+aHR0cDovL3d3dy5uY2JpLm5sbS5uaWguZ292L3B1Ym1lZC8xNjYxMjM4NzwvdXJsPjwv
cmVsYXRlZC11cmxzPjwvdXJscz48ZWxlY3Ryb25pYy1yZXNvdXJjZS1udW0+bmF0dXJlMDQ2NDEg
W3BpaV0mI3hEOzEwLjEwMzgvbmF0dXJlMDQ2NDE8L2VsZWN0cm9uaWMtcmVzb3VyY2UtbnVtPjxs
YW5ndWFnZT5lbmc8L2xhbmd1YWdlPjwvcmVjb3JkPjwvQ2l0ZT48L0VuZE5vdGU+AG==
</w:fldData>
        </w:fldChar>
      </w:r>
      <w:r w:rsidRPr="003C315A">
        <w:rPr>
          <w:bCs/>
          <w:color w:val="000000"/>
          <w:szCs w:val="24"/>
        </w:rPr>
        <w:instrText xml:space="preserve"> ADDIN EN.CITE </w:instrText>
      </w:r>
      <w:r w:rsidRPr="003C315A">
        <w:rPr>
          <w:bCs/>
          <w:color w:val="000000"/>
          <w:szCs w:val="24"/>
        </w:rPr>
        <w:fldChar w:fldCharType="begin">
          <w:fldData xml:space="preserve">PEVuZE5vdGU+PENpdGU+PEF1dGhvcj5Ib3NoaW5vPC9BdXRob3I+PFllYXI+MjAwNjwvWWVhcj48
UmVjTnVtPjE0NjwvUmVjTnVtPjxEaXNwbGF5VGV4dD4oSG9zaGlubywgU3VnaXlhbWEgZXQgYWwu
IDIwMDYpPC9EaXNwbGF5VGV4dD48cmVjb3JkPjxyZWMtbnVtYmVyPjE0NjwvcmVjLW51bWJlcj48
Zm9yZWlnbi1rZXlzPjxrZXkgYXBwPSJFTiIgZGItaWQ9InZ4cjk5cHMwdzk1czJ3ZWRzc3RwczBy
Y3Y1cnh3NXhhdGZ4dCI+MTQ2PC9rZXk+PC9mb3JlaWduLWtleXM+PHJlZi10eXBlIG5hbWU9Ikpv
dXJuYWwgQXJ0aWNsZSI+MTc8L3JlZi10eXBlPjxjb250cmlidXRvcnM+PGF1dGhvcnM+PGF1dGhv
cj5Ib3NoaW5vLCBLLjwvYXV0aG9yPjxhdXRob3I+U3VnaXlhbWEsIFQuPC9hdXRob3I+PGF1dGhv
cj5NYXRzdW1vdG8sIE0uPC9hdXRob3I+PGF1dGhvcj5UYW5ha2EsIFQuPC9hdXRob3I+PGF1dGhv
cj5TYWl0bywgTS48L2F1dGhvcj48YXV0aG9yPkhlbW1pLCBILjwvYXV0aG9yPjxhdXRob3I+T2hh
cmEsIE8uPC9hdXRob3I+PGF1dGhvcj5Ba2lyYSwgUy48L2F1dGhvcj48YXV0aG9yPkthaXNobywg
VC48L2F1dGhvcj48L2F1dGhvcnM+PC9jb250cmlidXRvcnM+PGF1dGgtYWRkcmVzcz5MYWJvcmF0
b3J5IGZvciBIb3N0IERlZmVuc2UsIFJJS0VOIFJlc2VhcmNoIENlbnRlciBmb3IgQWxsZXJneSBh
bmQgSW1tdW5vbG9neSwgU3VlaGlyby1jaG8gMS03LTIyLCBUc3VydW1pLWt1LCBZb2tvaGFtYSwg
S2FuYWdhd2EgMjMwLTAwNDUsIEphcGFuLjwvYXV0aC1hZGRyZXNzPjx0aXRsZXM+PHRpdGxlPklr
YXBwYUIga2luYXNlLWFscGhhIGlzIGNyaXRpY2FsIGZvciBpbnRlcmZlcm9uLWFscGhhIHByb2R1
Y3Rpb24gaW5kdWNlZCBieSBUb2xsLWxpa2UgcmVjZXB0b3JzIDcgYW5kIDk8L3RpdGxlPjxzZWNv
bmRhcnktdGl0bGU+TmF0dXJlPC9zZWNvbmRhcnktdGl0bGU+PC90aXRsZXM+PHBlcmlvZGljYWw+
PGZ1bGwtdGl0bGU+TmF0dXJlPC9mdWxsLXRpdGxlPjwvcGVyaW9kaWNhbD48cGFnZXM+OTQ5LTUz
PC9wYWdlcz48dm9sdW1lPjQ0MDwvdm9sdW1lPjxudW1iZXI+NzA4NjwvbnVtYmVyPjxlZGl0aW9u
PjIwMDYvMDQvMTQ8L2VkaXRpb24+PGtleXdvcmRzPjxrZXl3b3JkPkFkYXB0b3IgUHJvdGVpbnMs
IFNpZ25hbCBUcmFuc2R1Y2luZy9tZXRhYm9saXNtPC9rZXl3b3JkPjxrZXl3b3JkPkFuaW1hbHM8
L2tleXdvcmQ+PGtleXdvcmQ+Q2VsbHMsIEN1bHR1cmVkPC9rZXl3b3JkPjxrZXl3b3JkPkN5dG9r
aW5lcy9tZXRhYm9saXNtPC9rZXl3b3JkPjxrZXl3b3JkPkRlbmRyaXRpYyBDZWxscy9tZXRhYm9s
aXNtPC9rZXl3b3JkPjxrZXl3b3JkPkkta2FwcGEgQiBLaW5hc2UvZGVmaWNpZW5jeS9nZW5ldGlj
cy8qbWV0YWJvbGlzbTwva2V5d29yZD48a2V5d29yZD5JbnRlcmZlcm9uLWFscGhhLypiaW9zeW50
aGVzaXM8L2tleXdvcmQ+PGtleXdvcmQ+TWljZTwva2V5d29yZD48a2V5d29yZD5NeWVsb2lkIERp
ZmZlcmVudGlhdGlvbiBGYWN0b3IgODg8L2tleXdvcmQ+PGtleXdvcmQ+UGhvc3Bob3J5bGF0aW9u
PC9rZXl3b3JkPjxrZXl3b3JkPlByb21vdGVyIFJlZ2lvbnMsIEdlbmV0aWMvZ2VuZXRpY3M8L2tl
eXdvcmQ+PGtleXdvcmQ+VG9sbC1MaWtlIFJlY2VwdG9yIDcvKm1ldGFib2xpc208L2tleXdvcmQ+
PGtleXdvcmQ+VG9sbC1MaWtlIFJlY2VwdG9yIDkvKm1ldGFib2xpc208L2tleXdvcmQ+PGtleXdv
cmQ+VXAtUmVndWxhdGlvbjwva2V5d29yZD48L2tleXdvcmRzPjxkYXRlcz48eWVhcj4yMDA2PC95
ZWFyPjxwdWItZGF0ZXM+PGRhdGU+QXByIDEzPC9kYXRlPjwvcHViLWRhdGVzPjwvZGF0ZXM+PGlz
Ym4+MTQ3Ni00Njg3IChFbGVjdHJvbmljKSYjeEQ7MDAyOC0wODM2IChMaW5raW5nKTwvaXNibj48
YWNjZXNzaW9uLW51bT4xNjYxMjM4NzwvYWNjZXNzaW9uLW51bT48dXJscz48cmVsYXRlZC11cmxz
Pjx1cmw+aHR0cDovL3d3dy5uY2JpLm5sbS5uaWguZ292L3B1Ym1lZC8xNjYxMjM4NzwvdXJsPjwv
cmVsYXRlZC11cmxzPjwvdXJscz48ZWxlY3Ryb25pYy1yZXNvdXJjZS1udW0+bmF0dXJlMDQ2NDEg
W3BpaV0mI3hEOzEwLjEwMzgvbmF0dXJlMDQ2NDE8L2VsZWN0cm9uaWMtcmVzb3VyY2UtbnVtPjxs
YW5ndWFnZT5lbmc8L2xhbmd1YWdlPjwvcmVjb3JkPjwvQ2l0ZT48L0VuZE5vdGU+AG==
</w:fldData>
        </w:fldChar>
      </w:r>
      <w:r w:rsidRPr="003C315A">
        <w:rPr>
          <w:bCs/>
          <w:color w:val="000000"/>
          <w:szCs w:val="24"/>
        </w:rPr>
        <w:instrText xml:space="preserve"> ADDIN EN.CITE.DATA </w:instrText>
      </w:r>
      <w:r w:rsidRPr="003C315A">
        <w:rPr>
          <w:bCs/>
          <w:color w:val="000000"/>
          <w:szCs w:val="24"/>
        </w:rPr>
      </w:r>
      <w:r w:rsidRPr="003C315A">
        <w:rPr>
          <w:bCs/>
          <w:color w:val="000000"/>
          <w:szCs w:val="24"/>
        </w:rPr>
        <w:fldChar w:fldCharType="end"/>
      </w:r>
      <w:r w:rsidRPr="003C315A">
        <w:rPr>
          <w:bCs/>
          <w:color w:val="000000"/>
          <w:szCs w:val="24"/>
        </w:rPr>
      </w:r>
      <w:r w:rsidRPr="003C315A">
        <w:rPr>
          <w:bCs/>
          <w:color w:val="000000"/>
          <w:szCs w:val="24"/>
        </w:rPr>
        <w:fldChar w:fldCharType="separate"/>
      </w:r>
      <w:r w:rsidRPr="003C315A">
        <w:rPr>
          <w:bCs/>
          <w:noProof/>
          <w:color w:val="000000"/>
          <w:szCs w:val="24"/>
        </w:rPr>
        <w:t>(Hoshino, Sugiyama et al. 2006)</w:t>
      </w:r>
      <w:r w:rsidRPr="003C315A">
        <w:rPr>
          <w:bCs/>
          <w:color w:val="000000"/>
          <w:szCs w:val="24"/>
        </w:rPr>
        <w:fldChar w:fldCharType="end"/>
      </w:r>
      <w:r w:rsidRPr="003C315A">
        <w:rPr>
          <w:bCs/>
          <w:color w:val="000000"/>
          <w:szCs w:val="24"/>
        </w:rPr>
        <w:t>. Thus, IKKβ and IKK-like kinases may be largely responsible for the activation of IRFs, and further work is needed to identify the kinase specific for each IRF. Future work should also delineate the biochemical basis for the specificity of IRF phosphorylation by a cognate IKK or IKK-like kinase. In the case of IRF5, which is essential for the production of inflammatory cytokines and has been closely linked to human autoimmune diseases</w:t>
      </w:r>
      <w:r w:rsidRPr="003C315A">
        <w:rPr>
          <w:bCs/>
          <w:color w:val="000000"/>
          <w:szCs w:val="24"/>
        </w:rPr>
        <w:fldChar w:fldCharType="begin"/>
      </w:r>
      <w:r w:rsidRPr="003C315A">
        <w:rPr>
          <w:bCs/>
          <w:color w:val="000000"/>
          <w:szCs w:val="24"/>
        </w:rPr>
        <w:instrText xml:space="preserve"> ADDIN EN.CITE &lt;EndNote&gt;&lt;Cite&gt;&lt;Author&gt;Lazzari&lt;/Author&gt;&lt;Year&gt;2014&lt;/Year&gt;&lt;RecNum&gt;155&lt;/RecNum&gt;&lt;DisplayText&gt;(Lazzari and Jefferies 2014)&lt;/DisplayText&gt;&lt;record&gt;&lt;rec-number&gt;155&lt;/rec-number&gt;&lt;foreign-keys&gt;&lt;key app="EN" db-id="vxr99ps0w95s2wedsstps0rcv5rxw5xatfxt"&gt;155&lt;/key&gt;&lt;/foreign-keys&gt;&lt;ref-type name="Journal Article"&gt;17&lt;/ref-type&gt;&lt;contributors&gt;&lt;authors&gt;&lt;author&gt;Lazzari, E.&lt;/author&gt;&lt;author&gt;Jefferies, C. A.&lt;/author&gt;&lt;/authors&gt;&lt;/contributors&gt;&lt;auth-address&gt;Molecular and Cellular Therapeutics, Research Institute, Royal College of Surgeons in Ireland, 123 St Stephen&amp;apos;s Green, Dublin 2, Ireland. Electronic address: elisalazzari@rcsi.ie.&amp;#xD;Molecular and Cellular Therapeutics, Research Institute, Royal College of Surgeons in Ireland, 123 St Stephen&amp;apos;s Green, Dublin 2, Ireland. Electronic address: cjefferies@rcsi.ie.&lt;/auth-address&gt;&lt;titles&gt;&lt;title&gt;IRF5-mediated signaling and implications for SLE&lt;/title&gt;&lt;secondary-title&gt;Clinical immunology&lt;/secondary-title&gt;&lt;alt-title&gt;Clin Immunol&lt;/alt-title&gt;&lt;/titles&gt;&lt;periodical&gt;&lt;full-title&gt;Clinical immunology&lt;/full-title&gt;&lt;abbr-1&gt;Clin Immunol&lt;/abbr-1&gt;&lt;/periodical&gt;&lt;alt-periodical&gt;&lt;full-title&gt;Clinical immunology&lt;/full-title&gt;&lt;abbr-1&gt;Clin Immunol&lt;/abbr-1&gt;&lt;/alt-periodical&gt;&lt;pages&gt;343-352&lt;/pages&gt;&lt;volume&gt;153&lt;/volume&gt;&lt;number&gt;2&lt;/number&gt;&lt;edition&gt;2014/06/15&lt;/edition&gt;&lt;dates&gt;&lt;year&gt;2014&lt;/year&gt;&lt;pub-dates&gt;&lt;date&gt;Aug&lt;/date&gt;&lt;/pub-dates&gt;&lt;/dates&gt;&lt;isbn&gt;1521-7035 (Electronic)&amp;#xD;1521-6616 (Linking)&lt;/isbn&gt;&lt;accession-num&gt;24928322&lt;/accession-num&gt;&lt;work-type&gt;Review&lt;/work-type&gt;&lt;urls&gt;&lt;related-urls&gt;&lt;url&gt;http://www.ncbi.nlm.nih.gov/pubmed/24928322&lt;/url&gt;&lt;/related-urls&gt;&lt;/urls&gt;&lt;electronic-resource-num&gt;10.1016/j.clim.2014.06.001&lt;/electronic-resource-num&gt;&lt;language&gt;Eng&lt;/language&gt;&lt;/record&gt;&lt;/Cite&gt;&lt;/EndNote&gt;</w:instrText>
      </w:r>
      <w:r w:rsidRPr="003C315A">
        <w:rPr>
          <w:bCs/>
          <w:color w:val="000000"/>
          <w:szCs w:val="24"/>
        </w:rPr>
        <w:fldChar w:fldCharType="separate"/>
      </w:r>
      <w:r w:rsidRPr="003C315A">
        <w:rPr>
          <w:bCs/>
          <w:noProof/>
          <w:color w:val="000000"/>
          <w:szCs w:val="24"/>
        </w:rPr>
        <w:t>(Lazzari and Jefferies 2014)</w:t>
      </w:r>
      <w:r w:rsidRPr="003C315A">
        <w:rPr>
          <w:bCs/>
          <w:color w:val="000000"/>
          <w:szCs w:val="24"/>
        </w:rPr>
        <w:fldChar w:fldCharType="end"/>
      </w:r>
      <w:r w:rsidRPr="003C315A">
        <w:rPr>
          <w:bCs/>
          <w:color w:val="000000"/>
          <w:szCs w:val="24"/>
        </w:rPr>
        <w:t>, the work reported here, which includes the discovery of IKKβ as an IRF5 kinase, the identification of Ser-445 of mIRF5 (Ser-446 of human IRF5) as a critical phosphorylation site, and the development of antibody that recognizes phosphorylated IRF5 at Ser-445, should facilitate further research on the mechanism of IRF5 activation and its role in human diseases.</w:t>
      </w:r>
    </w:p>
    <w:p w14:paraId="54FC926D" w14:textId="77777777" w:rsidR="003C315A" w:rsidRDefault="003C315A" w:rsidP="003C315A">
      <w:pPr>
        <w:spacing w:line="480" w:lineRule="auto"/>
        <w:rPr>
          <w:color w:val="000000"/>
          <w:szCs w:val="24"/>
        </w:rPr>
      </w:pPr>
    </w:p>
    <w:p w14:paraId="788A3A8F" w14:textId="77777777" w:rsidR="003C315A" w:rsidRDefault="003C315A" w:rsidP="003C315A">
      <w:pPr>
        <w:pStyle w:val="SecondHead1"/>
      </w:pPr>
      <w:r w:rsidRPr="003C315A">
        <w:t>Material and methods</w:t>
      </w:r>
    </w:p>
    <w:p w14:paraId="69F56D6B" w14:textId="77777777" w:rsidR="003C315A" w:rsidRDefault="003C315A" w:rsidP="003C315A">
      <w:pPr>
        <w:spacing w:line="480" w:lineRule="auto"/>
      </w:pPr>
    </w:p>
    <w:p w14:paraId="07738A40" w14:textId="77777777" w:rsidR="003C315A" w:rsidRDefault="003C315A" w:rsidP="003C315A">
      <w:pPr>
        <w:pStyle w:val="ThirdHead1"/>
      </w:pPr>
      <w:r w:rsidRPr="003C315A">
        <w:t>Antibodies and Other Reagents</w:t>
      </w:r>
    </w:p>
    <w:p w14:paraId="768B6DB2" w14:textId="70D91E59" w:rsidR="00D8512D" w:rsidRPr="00ED1B8D" w:rsidRDefault="00D8512D" w:rsidP="00D8512D">
      <w:pPr>
        <w:spacing w:line="480" w:lineRule="auto"/>
        <w:rPr>
          <w:szCs w:val="24"/>
        </w:rPr>
      </w:pPr>
      <w:r w:rsidRPr="00ED1B8D">
        <w:rPr>
          <w:szCs w:val="24"/>
        </w:rPr>
        <w:lastRenderedPageBreak/>
        <w:t>The antibodies used in this study and their sources are listed as follows: Santa Cruz Biotech: IRF3, IKKα, TRAF6 and NEMO; Cell Signaling: phospho-IKKα/β, p</w:t>
      </w:r>
      <w:r w:rsidR="00740EF3">
        <w:rPr>
          <w:szCs w:val="24"/>
        </w:rPr>
        <w:t>hospho-TBK1, I</w:t>
      </w:r>
      <w:r w:rsidR="00740EF3">
        <w:rPr>
          <w:szCs w:val="24"/>
        </w:rPr>
        <w:t>Bα and phospho-Ik</w:t>
      </w:r>
      <w:bookmarkStart w:id="4" w:name="_GoBack"/>
      <w:bookmarkEnd w:id="4"/>
      <w:r w:rsidRPr="00ED1B8D">
        <w:rPr>
          <w:szCs w:val="24"/>
        </w:rPr>
        <w:t>Bα; Sigma-Aldrich: Flag antibody (M2), Tubulin, M2-conjugated agarose and anti-HA-conjugated agarose; Thermo Scientific: HA; Abcam: IRF5. The antibody against phosphor-Ser</w:t>
      </w:r>
      <w:r w:rsidRPr="00ED1B8D">
        <w:rPr>
          <w:szCs w:val="24"/>
          <w:vertAlign w:val="superscript"/>
        </w:rPr>
        <w:t xml:space="preserve">445 </w:t>
      </w:r>
      <w:r w:rsidRPr="00ED1B8D">
        <w:rPr>
          <w:szCs w:val="24"/>
        </w:rPr>
        <w:t>IRF5 was generated by immunizing rabbits with a synthetic peptide (IRLQIpS</w:t>
      </w:r>
      <w:r w:rsidRPr="00ED1B8D">
        <w:rPr>
          <w:szCs w:val="24"/>
          <w:vertAlign w:val="superscript"/>
        </w:rPr>
        <w:t>445</w:t>
      </w:r>
      <w:r w:rsidRPr="00ED1B8D">
        <w:rPr>
          <w:szCs w:val="24"/>
        </w:rPr>
        <w:t>NPDLC). LPS, HT-DNA, poly(dA:dT), and poly(I:C) were from Sigma. Plasmid and DNA or RNA ligands were transfected into cells using lipofectamine 2000 (Life Technologies). The kinase inhibitors were dissolved in DMSO and used at the following final concentrations: TBK1 inhibitor (BX795, Selleckchem), 10</w:t>
      </w:r>
      <w:r w:rsidRPr="00ED1B8D">
        <w:rPr>
          <w:szCs w:val="24"/>
        </w:rPr>
        <w:sym w:font="Symbol" w:char="F06D"/>
      </w:r>
      <w:r w:rsidRPr="00ED1B8D">
        <w:rPr>
          <w:szCs w:val="24"/>
        </w:rPr>
        <w:t>M; IKK</w:t>
      </w:r>
      <w:r w:rsidRPr="00D8512D">
        <w:rPr>
          <w:bCs/>
          <w:color w:val="000000"/>
          <w:szCs w:val="24"/>
        </w:rPr>
        <w:t>β</w:t>
      </w:r>
      <w:r w:rsidRPr="00ED1B8D">
        <w:rPr>
          <w:szCs w:val="24"/>
        </w:rPr>
        <w:t xml:space="preserve"> inhibitor (TPCA-1, Sigma), 20</w:t>
      </w:r>
      <w:r w:rsidRPr="00ED1B8D">
        <w:rPr>
          <w:szCs w:val="24"/>
        </w:rPr>
        <w:sym w:font="Symbol" w:char="F06D"/>
      </w:r>
      <w:r w:rsidRPr="00ED1B8D">
        <w:rPr>
          <w:szCs w:val="24"/>
        </w:rPr>
        <w:t xml:space="preserve">M. GST-IKKβ and GST-TBK1 recombinant proteins were expressed and purified from Sf9 cells. </w:t>
      </w:r>
    </w:p>
    <w:p w14:paraId="5DFC4B8F" w14:textId="77777777" w:rsidR="003C315A" w:rsidRDefault="003C315A" w:rsidP="003C315A">
      <w:pPr>
        <w:spacing w:line="480" w:lineRule="auto"/>
        <w:rPr>
          <w:color w:val="000000"/>
          <w:szCs w:val="24"/>
        </w:rPr>
      </w:pPr>
    </w:p>
    <w:p w14:paraId="32EB9D91" w14:textId="77777777" w:rsidR="003C315A" w:rsidRDefault="003C315A" w:rsidP="003C315A">
      <w:pPr>
        <w:pStyle w:val="ThirdHead1"/>
      </w:pPr>
      <w:r w:rsidRPr="003C315A">
        <w:t>Expression Constructs</w:t>
      </w:r>
    </w:p>
    <w:p w14:paraId="14089DBE" w14:textId="77777777" w:rsidR="00D8512D" w:rsidRPr="00ED1B8D" w:rsidRDefault="00D8512D" w:rsidP="00D8512D">
      <w:pPr>
        <w:spacing w:line="480" w:lineRule="auto"/>
        <w:rPr>
          <w:szCs w:val="24"/>
        </w:rPr>
      </w:pPr>
      <w:r w:rsidRPr="00ED1B8D">
        <w:rPr>
          <w:szCs w:val="24"/>
        </w:rPr>
        <w:t xml:space="preserve">For expression in mammalian cells, cDNA encoding N-terminal Flag- or HA-tagged mouse IRF5 S430A, IRF5 S434A, IRF5 S436A and IRF5 S439A were cloned into pcDNA3; HA-tagged mouse IRF5 WT, IRF5 S445A and human IRF5 WT were cloned into pcDNA3 and pTY-EF1a-GFP-IRES-hygroR lenti-viral vectors. Mutants were constructed with the QuikChange Site-Directed Mutagenesis Kit (Stratagene). </w:t>
      </w:r>
    </w:p>
    <w:p w14:paraId="2998423D" w14:textId="77777777" w:rsidR="003C315A" w:rsidRDefault="003C315A" w:rsidP="003C315A">
      <w:pPr>
        <w:spacing w:line="480" w:lineRule="auto"/>
        <w:rPr>
          <w:color w:val="000000"/>
          <w:szCs w:val="24"/>
        </w:rPr>
      </w:pPr>
    </w:p>
    <w:p w14:paraId="5131EB30" w14:textId="77777777" w:rsidR="003C315A" w:rsidRDefault="003C315A" w:rsidP="003C315A">
      <w:pPr>
        <w:pStyle w:val="ThirdHead1"/>
      </w:pPr>
      <w:r w:rsidRPr="003C315A">
        <w:t>Viruses, Cell culture and Transfections</w:t>
      </w:r>
    </w:p>
    <w:p w14:paraId="03185FCA" w14:textId="77777777" w:rsidR="00D8512D" w:rsidRPr="00ED1B8D" w:rsidRDefault="00D8512D" w:rsidP="00D8512D">
      <w:pPr>
        <w:spacing w:line="480" w:lineRule="auto"/>
        <w:rPr>
          <w:szCs w:val="24"/>
        </w:rPr>
      </w:pPr>
      <w:r w:rsidRPr="00ED1B8D">
        <w:rPr>
          <w:szCs w:val="24"/>
        </w:rPr>
        <w:t>Sendai virus (Cantell strain, Charles River Laboratories) was used at a final concentration of 100 hemagglutinating unit/ml. All cells were cultured at 37</w:t>
      </w:r>
      <w:r w:rsidRPr="00ED1B8D">
        <w:rPr>
          <w:szCs w:val="24"/>
        </w:rPr>
        <w:sym w:font="Symbol" w:char="F0B0"/>
      </w:r>
      <w:r w:rsidRPr="00ED1B8D">
        <w:rPr>
          <w:szCs w:val="24"/>
        </w:rPr>
        <w:t xml:space="preserve">C in an atmosphere of 5% (v/v) </w:t>
      </w:r>
      <w:r w:rsidRPr="00ED1B8D">
        <w:rPr>
          <w:szCs w:val="24"/>
        </w:rPr>
        <w:lastRenderedPageBreak/>
        <w:t>CO</w:t>
      </w:r>
      <w:r w:rsidRPr="00ED1B8D">
        <w:rPr>
          <w:szCs w:val="24"/>
          <w:vertAlign w:val="subscript"/>
        </w:rPr>
        <w:t>2</w:t>
      </w:r>
      <w:r w:rsidRPr="00ED1B8D">
        <w:rPr>
          <w:szCs w:val="24"/>
        </w:rPr>
        <w:t xml:space="preserve">. HEK 293T cells and Raw 264.7 cells were cultured in Dulbecco’s modified Eagle’s medium (DMEM) supplemented with 10% (v/v) cosmic calf serum with penicillin (100 U/ml) and streptomycin (100 </w:t>
      </w:r>
      <w:r w:rsidRPr="00ED1B8D">
        <w:rPr>
          <w:szCs w:val="24"/>
        </w:rPr>
        <w:sym w:font="Symbol" w:char="F06D"/>
      </w:r>
      <w:r w:rsidRPr="00ED1B8D">
        <w:rPr>
          <w:szCs w:val="24"/>
        </w:rPr>
        <w:t xml:space="preserve">g/ml). THP-1 cells were cultured in RPMI Media 1640 supplemented with 10% (v/v) fetal bovine serum with penicillin (100 U/ml), streptomycin (100 </w:t>
      </w:r>
      <w:r w:rsidRPr="00ED1B8D">
        <w:rPr>
          <w:szCs w:val="24"/>
        </w:rPr>
        <w:sym w:font="Symbol" w:char="F06D"/>
      </w:r>
      <w:r w:rsidRPr="00ED1B8D">
        <w:rPr>
          <w:szCs w:val="24"/>
        </w:rPr>
        <w:t xml:space="preserve">g/ml) and 0.05 mM 2-mercaptoethanol. </w:t>
      </w:r>
    </w:p>
    <w:p w14:paraId="591F8992" w14:textId="77777777" w:rsidR="003C315A" w:rsidRDefault="003C315A" w:rsidP="003C315A">
      <w:pPr>
        <w:spacing w:line="480" w:lineRule="auto"/>
        <w:rPr>
          <w:color w:val="000000"/>
          <w:szCs w:val="24"/>
        </w:rPr>
      </w:pPr>
    </w:p>
    <w:p w14:paraId="29ED80EE" w14:textId="77777777" w:rsidR="003C315A" w:rsidRDefault="003C315A" w:rsidP="003C315A">
      <w:pPr>
        <w:pStyle w:val="ThirdHead1"/>
      </w:pPr>
      <w:r w:rsidRPr="003C315A">
        <w:t>RNAi and Rescue with Transgenes</w:t>
      </w:r>
    </w:p>
    <w:p w14:paraId="1778019B" w14:textId="77777777" w:rsidR="00D8512D" w:rsidRPr="00ED1B8D" w:rsidRDefault="00D8512D" w:rsidP="00D8512D">
      <w:pPr>
        <w:spacing w:line="480" w:lineRule="auto"/>
        <w:rPr>
          <w:szCs w:val="24"/>
        </w:rPr>
      </w:pPr>
      <w:r w:rsidRPr="00ED1B8D">
        <w:rPr>
          <w:szCs w:val="24"/>
        </w:rPr>
        <w:t xml:space="preserve">The lentiviral shRNA vector, pTY-shRNA-EF1a-puroR-2a-GFP-Flag, was provided by Dr. Yi Zhang (Harvard Medical School). The original vector was modified to pTY- shRNA-EF1a-GFP-IRES-puroR and pTY- shRNA-EF1a-GFP-IRES-hygroR by replacing the 2A peptide sequence with IRES sequence and also by replacing puromycin resistant gene with hygromycin resistant gene. The shRNA sequences were cloned into the vectors with U6 promoter. RNAi-resistant cDNA sequences were cloned into the vectors to replace GFP. Lentiviral infection and establishment of stable cell lines were described previously </w:t>
      </w:r>
      <w:r w:rsidRPr="00ED1B8D">
        <w:rPr>
          <w:szCs w:val="24"/>
        </w:rPr>
        <w:fldChar w:fldCharType="begin"/>
      </w:r>
      <w:r w:rsidRPr="00ED1B8D">
        <w:rPr>
          <w:szCs w:val="24"/>
        </w:rPr>
        <w:instrText xml:space="preserve"> ADDIN EN.CITE &lt;EndNote&gt;&lt;Cite&gt;&lt;Author&gt;Tanaka&lt;/Author&gt;&lt;Year&gt;2012&lt;/Year&gt;&lt;RecNum&gt;145&lt;/RecNum&gt;&lt;DisplayText&gt;(Tanaka and Chen 2012)&lt;/DisplayText&gt;&lt;record&gt;&lt;rec-number&gt;145&lt;/rec-number&gt;&lt;foreign-keys&gt;&lt;key app="EN" db-id="vxr99ps0w95s2wedsstps0rcv5rxw5xatfxt"&gt;145&lt;/key&gt;&lt;/foreign-keys&gt;&lt;ref-type name="Journal Article"&gt;17&lt;/ref-type&gt;&lt;contributors&gt;&lt;authors&gt;&lt;author&gt;Tanaka, Y.&lt;/author&gt;&lt;author&gt;Chen, Z. J.&lt;/author&gt;&lt;/authors&gt;&lt;/contributors&gt;&lt;auth-address&gt;Department of Molecular Biology, University of Texas Southwestern Medical Center, Dallas, TX 75390-9148, USA.&lt;/auth-address&gt;&lt;titles&gt;&lt;title&gt;STING specifies IRF3 phosphorylation by TBK1 in the cytosolic DNA signaling pathway&lt;/title&gt;&lt;secondary-title&gt;Sci Signal&lt;/secondary-title&gt;&lt;/titles&gt;&lt;pages&gt;ra20&lt;/pages&gt;&lt;volume&gt;5&lt;/volume&gt;&lt;number&gt;214&lt;/number&gt;&lt;edition&gt;2012/03/08&lt;/edition&gt;&lt;keywords&gt;&lt;keyword&gt;Cytosol/*metabolism&lt;/keyword&gt;&lt;keyword&gt;DNA/*metabolism&lt;/keyword&gt;&lt;keyword&gt;Humans&lt;/keyword&gt;&lt;keyword&gt;Interferon Regulatory Factor-3/*metabolism&lt;/keyword&gt;&lt;keyword&gt;Membrane Proteins/*metabolism&lt;/keyword&gt;&lt;keyword&gt;Phosphorylation&lt;/keyword&gt;&lt;keyword&gt;Protein-Serine-Threonine Kinases/*metabolism&lt;/keyword&gt;&lt;keyword&gt;*Signal Transduction&lt;/keyword&gt;&lt;/keywords&gt;&lt;dates&gt;&lt;year&gt;2012&lt;/year&gt;&lt;pub-dates&gt;&lt;date&gt;Mar 6&lt;/date&gt;&lt;/pub-dates&gt;&lt;/dates&gt;&lt;isbn&gt;1937-9145 (Electronic)&lt;/isbn&gt;&lt;accession-num&gt;22394562&lt;/accession-num&gt;&lt;urls&gt;&lt;related-urls&gt;&lt;url&gt;http://www.ncbi.nlm.nih.gov/pubmed/22394562&lt;/url&gt;&lt;/related-urls&gt;&lt;/urls&gt;&lt;custom2&gt;3549669&lt;/custom2&gt;&lt;electronic-resource-num&gt;10.1126/scisignal.2002521&amp;#xD;5/214/ra20 [pii]&lt;/electronic-resource-num&gt;&lt;language&gt;eng&lt;/language&gt;&lt;/record&gt;&lt;/Cite&gt;&lt;/EndNote&gt;</w:instrText>
      </w:r>
      <w:r w:rsidRPr="00ED1B8D">
        <w:rPr>
          <w:szCs w:val="24"/>
        </w:rPr>
        <w:fldChar w:fldCharType="separate"/>
      </w:r>
      <w:r w:rsidRPr="00ED1B8D">
        <w:rPr>
          <w:noProof/>
          <w:szCs w:val="24"/>
        </w:rPr>
        <w:t>(Tanaka and Chen 2012)</w:t>
      </w:r>
      <w:r w:rsidRPr="00ED1B8D">
        <w:rPr>
          <w:szCs w:val="24"/>
        </w:rPr>
        <w:fldChar w:fldCharType="end"/>
      </w:r>
      <w:r w:rsidRPr="00ED1B8D">
        <w:rPr>
          <w:szCs w:val="24"/>
        </w:rPr>
        <w:t xml:space="preserve">. The shRNA sequences are as follows (only the sense strand is shown): human IRF5, 5’-GAGGAAGAGCTGCAGAGGAT-3’; mouse IRF5, 5’-GCAGAGAATAACCCTGATTTA-3’; human IKKβ, 5’-GGGAGAACGAAGTGAAACT-3’; human IKKα, 5’-GTACCAGCATCGGGAACTT-3’; human NEMO, 5’-GGACAAGGCCTCTGTGAAA-3’; human TRAF6, 5’-GGAGAAACCTGTTGTGATT-3’. </w:t>
      </w:r>
    </w:p>
    <w:p w14:paraId="71E2544C" w14:textId="77777777" w:rsidR="003C315A" w:rsidRDefault="003C315A" w:rsidP="003C315A">
      <w:pPr>
        <w:spacing w:line="480" w:lineRule="auto"/>
        <w:rPr>
          <w:color w:val="000000"/>
          <w:szCs w:val="24"/>
        </w:rPr>
      </w:pPr>
    </w:p>
    <w:p w14:paraId="12C8E245" w14:textId="77777777" w:rsidR="003C315A" w:rsidRDefault="003C315A" w:rsidP="003C315A">
      <w:pPr>
        <w:pStyle w:val="ThirdHead1"/>
      </w:pPr>
      <w:r w:rsidRPr="003C315A">
        <w:t>Quantitative RT-PCR</w:t>
      </w:r>
    </w:p>
    <w:p w14:paraId="3F9D31E1" w14:textId="77777777" w:rsidR="00D8512D" w:rsidRPr="00ED1B8D" w:rsidRDefault="00D8512D" w:rsidP="00D8512D">
      <w:pPr>
        <w:spacing w:line="480" w:lineRule="auto"/>
        <w:rPr>
          <w:szCs w:val="24"/>
        </w:rPr>
      </w:pPr>
      <w:r w:rsidRPr="00ED1B8D">
        <w:rPr>
          <w:szCs w:val="24"/>
        </w:rPr>
        <w:lastRenderedPageBreak/>
        <w:t>Total cellular RNA was isolated using TRIzol. 0.1-1 μg total RNA was used for reverse transcription (RT) using iScript Kit (Bio-Rad). The resulting cDNA served as the template for Quantitative-PCR analysis using iTaq Universal SYBR Green Supermix (Bio-Rad) and Vii</w:t>
      </w:r>
      <w:r w:rsidRPr="00ED1B8D">
        <w:rPr>
          <w:szCs w:val="24"/>
          <w:vertAlign w:val="superscript"/>
        </w:rPr>
        <w:t>TM</w:t>
      </w:r>
      <w:r w:rsidRPr="00ED1B8D">
        <w:rPr>
          <w:szCs w:val="24"/>
        </w:rPr>
        <w:t xml:space="preserve">7 Real-Time PCR System (ABIApplied Biosystems Inc., Foster City, CA). Primers for specific genes are listed as follows: human CXCL10, 5’-GTGGCATTCAAGGAGTACCTC-3’ and 5’-TGATGGCCTTCGATTCTGGATT-3’; human TNF-α, 5’-CCTCTCTCTAATCAGCCCTCTG-3’ and 5’-GAGGACCTGGGAGTAGATGAG-3’; human IFN-β, </w:t>
      </w:r>
      <w:r w:rsidRPr="00ED1B8D">
        <w:rPr>
          <w:rFonts w:eastAsia="PMingLiU"/>
          <w:caps/>
          <w:szCs w:val="24"/>
          <w:lang w:eastAsia="zh-TW"/>
        </w:rPr>
        <w:t xml:space="preserve">5’-ACTGCAACCTTTCGAAGCCTTT-3’ </w:t>
      </w:r>
      <w:r w:rsidRPr="00ED1B8D">
        <w:rPr>
          <w:rFonts w:eastAsia="PMingLiU"/>
          <w:szCs w:val="24"/>
          <w:lang w:eastAsia="zh-TW"/>
        </w:rPr>
        <w:t>and</w:t>
      </w:r>
      <w:r w:rsidRPr="00ED1B8D">
        <w:rPr>
          <w:rFonts w:eastAsia="PMingLiU"/>
          <w:caps/>
          <w:szCs w:val="24"/>
          <w:lang w:eastAsia="zh-TW"/>
        </w:rPr>
        <w:t xml:space="preserve"> 5’-TGGAGAAGCACAACAGGAGAGC-3’; </w:t>
      </w:r>
      <w:r w:rsidRPr="00ED1B8D">
        <w:rPr>
          <w:szCs w:val="24"/>
        </w:rPr>
        <w:t>human GAPDH, 5’-ATGACATCAAGAAGGTGGTG-3’ and 5’-CATACCAGGAAATGAGCTTG-3’.</w:t>
      </w:r>
    </w:p>
    <w:p w14:paraId="0C8F6327" w14:textId="77777777" w:rsidR="003C315A" w:rsidRDefault="003C315A" w:rsidP="003C315A">
      <w:pPr>
        <w:spacing w:line="480" w:lineRule="auto"/>
        <w:rPr>
          <w:color w:val="000000"/>
          <w:szCs w:val="24"/>
        </w:rPr>
      </w:pPr>
    </w:p>
    <w:p w14:paraId="73DB7D8C" w14:textId="77777777" w:rsidR="003C315A" w:rsidRDefault="003C315A" w:rsidP="003C315A">
      <w:pPr>
        <w:pStyle w:val="ThirdHead1"/>
      </w:pPr>
      <w:r w:rsidRPr="003C315A">
        <w:t>Partial Purification of IRF5 for in vitro Reaction</w:t>
      </w:r>
    </w:p>
    <w:p w14:paraId="466C4E68" w14:textId="77777777" w:rsidR="003C315A" w:rsidRDefault="00D8512D" w:rsidP="003C315A">
      <w:pPr>
        <w:spacing w:line="480" w:lineRule="auto"/>
        <w:rPr>
          <w:color w:val="000000"/>
          <w:szCs w:val="24"/>
        </w:rPr>
      </w:pPr>
      <w:r w:rsidRPr="00ED1B8D">
        <w:rPr>
          <w:szCs w:val="24"/>
        </w:rPr>
        <w:t>As IRF5 would spontaneously form dimer when the protein was affinity purified with a purification tag (e.g, Flag or GST), we attempted to partially purified IRF5 from the 293T FG-mIRF5-HA stable cell line. Cytosolic extracts from these cells were first fractionated using HiTrap Heparin HP column (GE Healthcare). Fractions containing IRF5, as judged by immunoblotting, were concentrated and buffer exchanged for 3 times with hypotonic buffer (20 mM Tris-HCl, pH 7.4; 10 mM NaCl; 3 mM MgCl</w:t>
      </w:r>
      <w:r w:rsidRPr="00ED1B8D">
        <w:rPr>
          <w:szCs w:val="24"/>
          <w:vertAlign w:val="subscript"/>
        </w:rPr>
        <w:t>2</w:t>
      </w:r>
      <w:r w:rsidRPr="00ED1B8D">
        <w:rPr>
          <w:szCs w:val="24"/>
        </w:rPr>
        <w:t>) using Amicon Ultra-0.5mL centrifugal filters (Millipore). The partially purified IRF5 was used for in vitro assays.</w:t>
      </w:r>
    </w:p>
    <w:p w14:paraId="4408D102" w14:textId="77777777" w:rsidR="003C315A" w:rsidRDefault="003C315A" w:rsidP="003C315A">
      <w:pPr>
        <w:spacing w:line="480" w:lineRule="auto"/>
        <w:rPr>
          <w:color w:val="000000"/>
          <w:szCs w:val="24"/>
        </w:rPr>
      </w:pPr>
    </w:p>
    <w:p w14:paraId="214722C7" w14:textId="77777777" w:rsidR="003C315A" w:rsidRDefault="003C315A" w:rsidP="003C315A">
      <w:pPr>
        <w:pStyle w:val="ThirdHead1"/>
      </w:pPr>
      <w:r w:rsidRPr="003C315A">
        <w:t>Purification of IRF5 for Mapping Phosphorylation Site(s)</w:t>
      </w:r>
    </w:p>
    <w:p w14:paraId="410DF918" w14:textId="77777777" w:rsidR="003C315A" w:rsidRDefault="00D8512D" w:rsidP="003C315A">
      <w:pPr>
        <w:spacing w:line="480" w:lineRule="auto"/>
        <w:rPr>
          <w:color w:val="000000"/>
          <w:szCs w:val="24"/>
        </w:rPr>
      </w:pPr>
      <w:r w:rsidRPr="00ED1B8D">
        <w:rPr>
          <w:szCs w:val="24"/>
        </w:rPr>
        <w:lastRenderedPageBreak/>
        <w:t>To determine the phosphorylation site(s) induced by IKKβ, reaction mixture (60 µL) containing 20 mM HEPES-KOH (pH 7.0), 2 mM ATP, 5 mM MgCl</w:t>
      </w:r>
      <w:r w:rsidRPr="00ED1B8D">
        <w:rPr>
          <w:szCs w:val="24"/>
          <w:vertAlign w:val="subscript"/>
        </w:rPr>
        <w:t>2</w:t>
      </w:r>
      <w:r w:rsidRPr="00ED1B8D">
        <w:rPr>
          <w:szCs w:val="24"/>
        </w:rPr>
        <w:t>, 40µL of partially purified Flag-mIRF5 from 293T stable cell line and 2µg Flag-IKKβ or BSA was incubated at 30</w:t>
      </w:r>
      <w:r w:rsidRPr="00ED1B8D">
        <w:rPr>
          <w:szCs w:val="24"/>
        </w:rPr>
        <w:sym w:font="Symbol" w:char="F0B0"/>
      </w:r>
      <w:r w:rsidRPr="00ED1B8D">
        <w:rPr>
          <w:szCs w:val="24"/>
        </w:rPr>
        <w:t>C for 1 hr followed by incubation with M2-conjugated agarose at 4</w:t>
      </w:r>
      <w:r w:rsidRPr="00ED1B8D">
        <w:rPr>
          <w:szCs w:val="24"/>
        </w:rPr>
        <w:sym w:font="Symbol" w:char="F0B0"/>
      </w:r>
      <w:r w:rsidRPr="00ED1B8D">
        <w:rPr>
          <w:szCs w:val="24"/>
        </w:rPr>
        <w:t>C for 4 hr. The beads were washed 3 times with lysis buffer containing 150mM NaCl and 1% Triton X100. Bound proteins were then eluted by boiling in 2x Laemmli Sample Buffer before SDS-PAGE and silver staining. Gel slices from each lane were excised and digested with trypsin in situ. Digested samples were subjected to mass spectrometry using Q Exactive and raw data were analyzed by the search engine MASCOT (MATRIX SCIENCE).</w:t>
      </w:r>
    </w:p>
    <w:p w14:paraId="5019EE87" w14:textId="77777777" w:rsidR="003C315A" w:rsidRDefault="003C315A" w:rsidP="003C315A">
      <w:pPr>
        <w:spacing w:line="480" w:lineRule="auto"/>
        <w:rPr>
          <w:color w:val="000000"/>
          <w:szCs w:val="24"/>
        </w:rPr>
      </w:pPr>
    </w:p>
    <w:p w14:paraId="0DE07E99" w14:textId="77777777" w:rsidR="003C315A" w:rsidRDefault="003C315A" w:rsidP="003C315A">
      <w:pPr>
        <w:pStyle w:val="ThirdHead1"/>
      </w:pPr>
      <w:r w:rsidRPr="003C315A">
        <w:t>Confocal Microscopy</w:t>
      </w:r>
    </w:p>
    <w:p w14:paraId="786566FB" w14:textId="77777777" w:rsidR="00417770" w:rsidRDefault="00D8512D" w:rsidP="003C315A">
      <w:pPr>
        <w:spacing w:line="480" w:lineRule="auto"/>
        <w:rPr>
          <w:color w:val="000000"/>
          <w:szCs w:val="24"/>
        </w:rPr>
      </w:pPr>
      <w:r w:rsidRPr="00D8512D">
        <w:rPr>
          <w:rFonts w:eastAsia="DengXian"/>
          <w:szCs w:val="24"/>
        </w:rPr>
        <w:t>THP-1 cells (4 × 105) were seeded and differentiated with 50 nM phorbol 12-myristate 13-acetate (PMA; Sigma-Aldrich) for 48 h and then cultured for another 48 h by replacing the PMA-containing media with fresh media without PMA. The differentiated cells were left unstimulated or stimulated with LPS for 2 h. The cells were immunostained with IRF5 antibody (Abcam; ab21689) or phosphospecific IRF5 antibody. The images were acquired and processed with the Zeiss LSM 700 confocal laser scanning microscope system.</w:t>
      </w:r>
    </w:p>
    <w:p w14:paraId="652C9C40" w14:textId="77777777" w:rsidR="00D8512D" w:rsidRDefault="00D8512D" w:rsidP="003C315A">
      <w:pPr>
        <w:spacing w:line="480" w:lineRule="auto"/>
        <w:rPr>
          <w:color w:val="000000"/>
          <w:szCs w:val="24"/>
        </w:rPr>
      </w:pPr>
    </w:p>
    <w:p w14:paraId="7B7320D5" w14:textId="77777777" w:rsidR="00D8512D" w:rsidRDefault="00D8512D" w:rsidP="003C315A">
      <w:pPr>
        <w:spacing w:line="480" w:lineRule="auto"/>
        <w:rPr>
          <w:color w:val="000000"/>
          <w:szCs w:val="24"/>
        </w:rPr>
      </w:pPr>
    </w:p>
    <w:p w14:paraId="0ABF8691" w14:textId="77777777" w:rsidR="00D8512D" w:rsidRPr="003C315A" w:rsidRDefault="00D8512D" w:rsidP="003C315A">
      <w:pPr>
        <w:spacing w:line="480" w:lineRule="auto"/>
        <w:rPr>
          <w:color w:val="000000"/>
          <w:szCs w:val="24"/>
        </w:rPr>
        <w:sectPr w:rsidR="00D8512D" w:rsidRPr="003C315A">
          <w:type w:val="continuous"/>
          <w:pgSz w:w="12240" w:h="15840"/>
          <w:pgMar w:top="1800" w:right="1440" w:bottom="1800" w:left="1800" w:header="1440" w:footer="1440" w:gutter="0"/>
          <w:cols w:space="720"/>
          <w:titlePg/>
        </w:sectPr>
      </w:pPr>
    </w:p>
    <w:p w14:paraId="709A0D77" w14:textId="77777777" w:rsidR="00417770" w:rsidRDefault="00417770" w:rsidP="00417770">
      <w:pPr>
        <w:sectPr w:rsidR="00417770">
          <w:pgSz w:w="12240" w:h="15840"/>
          <w:pgMar w:top="1800" w:right="1440" w:bottom="1800" w:left="1800" w:header="1440" w:footer="1440" w:gutter="0"/>
          <w:cols w:space="720"/>
          <w:titlePg/>
        </w:sectPr>
      </w:pPr>
    </w:p>
    <w:p w14:paraId="61036F30" w14:textId="06B4C1BD" w:rsidR="00417770" w:rsidRPr="007758FC" w:rsidRDefault="00417770" w:rsidP="00417770">
      <w:pPr>
        <w:pStyle w:val="ChapterSectionHead"/>
        <w:rPr>
          <w:caps w:val="0"/>
          <w:szCs w:val="28"/>
        </w:rPr>
      </w:pPr>
      <w:bookmarkStart w:id="5" w:name="_Toc78356961"/>
      <w:r>
        <w:t xml:space="preserve">CHAPTER </w:t>
      </w:r>
      <w:r w:rsidR="007B12BF">
        <w:t>three</w:t>
      </w:r>
      <w:r>
        <w:br/>
      </w:r>
      <w:r w:rsidRPr="007758FC">
        <w:rPr>
          <w:caps w:val="0"/>
          <w:szCs w:val="28"/>
        </w:rPr>
        <w:t>Results</w:t>
      </w:r>
      <w:bookmarkEnd w:id="5"/>
    </w:p>
    <w:p w14:paraId="5BCD6013" w14:textId="77777777" w:rsidR="00417770" w:rsidRDefault="00417770" w:rsidP="00417770">
      <w:pPr>
        <w:jc w:val="center"/>
      </w:pPr>
    </w:p>
    <w:p w14:paraId="70EB985C" w14:textId="77777777" w:rsidR="00417770" w:rsidRDefault="00417770" w:rsidP="00417770">
      <w:pPr>
        <w:pStyle w:val="MainHead1"/>
      </w:pPr>
      <w:bookmarkStart w:id="6" w:name="_Toc78356962"/>
      <w:smartTag w:uri="urn:schemas-microsoft-com:office:smarttags" w:element="place">
        <w:r>
          <w:t>Main</w:t>
        </w:r>
      </w:smartTag>
      <w:r>
        <w:t xml:space="preserve"> Heading Level One</w:t>
      </w:r>
      <w:bookmarkEnd w:id="6"/>
    </w:p>
    <w:p w14:paraId="1940EB00" w14:textId="77777777" w:rsidR="00417770" w:rsidRDefault="00417770" w:rsidP="00417770">
      <w:pPr>
        <w:pStyle w:val="ChapterSectionHead"/>
      </w:pPr>
    </w:p>
    <w:p w14:paraId="6A840FED" w14:textId="77777777" w:rsidR="00417770" w:rsidRDefault="00417770" w:rsidP="00417770">
      <w:pPr>
        <w:pStyle w:val="SecondHead1"/>
      </w:pPr>
      <w:bookmarkStart w:id="7" w:name="_Toc78356963"/>
      <w:r>
        <w:t>Main Heading Level Two</w:t>
      </w:r>
      <w:bookmarkEnd w:id="7"/>
    </w:p>
    <w:p w14:paraId="6763E863" w14:textId="77777777" w:rsidR="00417770" w:rsidRDefault="00417770" w:rsidP="00417770">
      <w:pPr>
        <w:spacing w:line="480" w:lineRule="auto"/>
      </w:pPr>
    </w:p>
    <w:p w14:paraId="7ED71060" w14:textId="77777777" w:rsidR="00417770" w:rsidRDefault="00417770" w:rsidP="00417770">
      <w:pPr>
        <w:spacing w:line="480" w:lineRule="auto"/>
      </w:pPr>
      <w:r>
        <w:t>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w:t>
      </w:r>
    </w:p>
    <w:p w14:paraId="1B9C4117" w14:textId="77777777" w:rsidR="00417770" w:rsidRDefault="00417770" w:rsidP="00417770">
      <w:pPr>
        <w:spacing w:line="480" w:lineRule="auto"/>
      </w:pPr>
    </w:p>
    <w:p w14:paraId="5479DFE7" w14:textId="77777777" w:rsidR="00417770" w:rsidRDefault="00417770" w:rsidP="00417770">
      <w:pPr>
        <w:pStyle w:val="ThirdHead1"/>
      </w:pPr>
      <w:r>
        <w:t>Main Heading Level Three</w:t>
      </w:r>
    </w:p>
    <w:p w14:paraId="628F84DF" w14:textId="77777777" w:rsidR="00417770" w:rsidRDefault="00417770" w:rsidP="00417770">
      <w:pPr>
        <w:spacing w:line="480" w:lineRule="auto"/>
      </w:pPr>
      <w:r>
        <w:t xml:space="preserve">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w:t>
      </w:r>
      <w:r>
        <w:lastRenderedPageBreak/>
        <w:t>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w:t>
      </w:r>
    </w:p>
    <w:p w14:paraId="36E944B1" w14:textId="77777777" w:rsidR="00417770" w:rsidRDefault="00417770" w:rsidP="00417770">
      <w:pPr>
        <w:pStyle w:val="Heading1"/>
      </w:pPr>
    </w:p>
    <w:p w14:paraId="2DFD006F" w14:textId="77777777" w:rsidR="00417770" w:rsidRDefault="00417770" w:rsidP="00417770">
      <w:pPr>
        <w:sectPr w:rsidR="00417770">
          <w:type w:val="continuous"/>
          <w:pgSz w:w="12240" w:h="15840"/>
          <w:pgMar w:top="1800" w:right="1440" w:bottom="1800" w:left="1800" w:header="1440" w:footer="1440" w:gutter="0"/>
          <w:cols w:space="720"/>
          <w:titlePg/>
        </w:sectPr>
      </w:pPr>
    </w:p>
    <w:p w14:paraId="5E067CC3" w14:textId="77777777" w:rsidR="00417770" w:rsidRDefault="00417770" w:rsidP="00417770">
      <w:pPr>
        <w:sectPr w:rsidR="00417770">
          <w:pgSz w:w="12240" w:h="15840"/>
          <w:pgMar w:top="1800" w:right="1440" w:bottom="1800" w:left="1800" w:header="1440" w:footer="1440" w:gutter="0"/>
          <w:cols w:space="720"/>
          <w:titlePg/>
        </w:sectPr>
      </w:pPr>
    </w:p>
    <w:p w14:paraId="39ED27E5" w14:textId="7550E73D" w:rsidR="00417770" w:rsidRDefault="00417770" w:rsidP="00417770">
      <w:pPr>
        <w:pStyle w:val="ChapterSectionHead"/>
      </w:pPr>
      <w:bookmarkStart w:id="8" w:name="_Toc78356964"/>
      <w:r>
        <w:t>CHAPTER F</w:t>
      </w:r>
      <w:r w:rsidR="007B12BF">
        <w:t>our</w:t>
      </w:r>
      <w:r>
        <w:br/>
      </w:r>
      <w:r w:rsidRPr="007758FC">
        <w:rPr>
          <w:caps w:val="0"/>
          <w:szCs w:val="28"/>
        </w:rPr>
        <w:t>Conclusions and Recommendations</w:t>
      </w:r>
      <w:bookmarkEnd w:id="8"/>
    </w:p>
    <w:p w14:paraId="5A205AF9" w14:textId="77777777" w:rsidR="00417770" w:rsidRDefault="00417770" w:rsidP="00417770">
      <w:pPr>
        <w:jc w:val="center"/>
      </w:pPr>
    </w:p>
    <w:p w14:paraId="264EFA0B" w14:textId="77777777" w:rsidR="00417770" w:rsidRDefault="00417770" w:rsidP="00417770">
      <w:pPr>
        <w:pStyle w:val="MainHead1"/>
      </w:pPr>
      <w:bookmarkStart w:id="9" w:name="_Toc78356965"/>
      <w:smartTag w:uri="urn:schemas-microsoft-com:office:smarttags" w:element="place">
        <w:r>
          <w:t>Main</w:t>
        </w:r>
      </w:smartTag>
      <w:r>
        <w:t xml:space="preserve"> Heading Level One</w:t>
      </w:r>
      <w:bookmarkEnd w:id="9"/>
    </w:p>
    <w:p w14:paraId="3EDB4DF0" w14:textId="77777777" w:rsidR="00417770" w:rsidRDefault="00417770" w:rsidP="00417770">
      <w:pPr>
        <w:pStyle w:val="ChapterSectionHead"/>
      </w:pPr>
    </w:p>
    <w:p w14:paraId="7E49D723" w14:textId="77777777" w:rsidR="00417770" w:rsidRDefault="00417770" w:rsidP="00417770">
      <w:pPr>
        <w:pStyle w:val="SecondHead1"/>
      </w:pPr>
      <w:bookmarkStart w:id="10" w:name="_Toc78356966"/>
      <w:r>
        <w:t>Main Heading Level Two</w:t>
      </w:r>
      <w:bookmarkEnd w:id="10"/>
    </w:p>
    <w:p w14:paraId="71CF4994" w14:textId="77777777" w:rsidR="00417770" w:rsidRDefault="00417770" w:rsidP="00417770">
      <w:pPr>
        <w:spacing w:line="480" w:lineRule="auto"/>
      </w:pPr>
    </w:p>
    <w:p w14:paraId="3846BA50" w14:textId="77777777" w:rsidR="00417770" w:rsidRDefault="00417770" w:rsidP="00417770">
      <w:pPr>
        <w:spacing w:line="480" w:lineRule="auto"/>
      </w:pPr>
      <w:r>
        <w:t>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w:t>
      </w:r>
    </w:p>
    <w:p w14:paraId="0C66592C" w14:textId="77777777" w:rsidR="00417770" w:rsidRDefault="00417770" w:rsidP="00417770">
      <w:pPr>
        <w:spacing w:line="480" w:lineRule="auto"/>
      </w:pPr>
    </w:p>
    <w:p w14:paraId="4D7792BF" w14:textId="77777777" w:rsidR="00417770" w:rsidRDefault="00417770" w:rsidP="00417770">
      <w:pPr>
        <w:pStyle w:val="ThirdHead1"/>
      </w:pPr>
      <w:r>
        <w:t>Main Heading Level Three</w:t>
      </w:r>
    </w:p>
    <w:p w14:paraId="7F459834" w14:textId="77777777" w:rsidR="00417770" w:rsidRDefault="00417770" w:rsidP="00417770">
      <w:pPr>
        <w:spacing w:line="480" w:lineRule="auto"/>
      </w:pPr>
      <w:r>
        <w:t xml:space="preserve">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w:t>
      </w:r>
      <w:r>
        <w:lastRenderedPageBreak/>
        <w:t>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w:t>
      </w:r>
    </w:p>
    <w:p w14:paraId="2BECF588" w14:textId="77777777" w:rsidR="00417770" w:rsidRDefault="00417770" w:rsidP="00417770">
      <w:pPr>
        <w:spacing w:line="480" w:lineRule="auto"/>
      </w:pPr>
    </w:p>
    <w:p w14:paraId="3C9438F3" w14:textId="77777777" w:rsidR="00417770" w:rsidRDefault="00417770" w:rsidP="00417770">
      <w:pPr>
        <w:pStyle w:val="Heading1"/>
      </w:pPr>
    </w:p>
    <w:p w14:paraId="1D599440" w14:textId="77777777" w:rsidR="00417770" w:rsidRDefault="00417770" w:rsidP="00417770">
      <w:pPr>
        <w:sectPr w:rsidR="00417770">
          <w:type w:val="continuous"/>
          <w:pgSz w:w="12240" w:h="15840"/>
          <w:pgMar w:top="1800" w:right="1440" w:bottom="1800" w:left="1800" w:header="1440" w:footer="1440" w:gutter="0"/>
          <w:cols w:space="720"/>
          <w:titlePg/>
        </w:sectPr>
      </w:pPr>
    </w:p>
    <w:p w14:paraId="10992A27" w14:textId="77777777" w:rsidR="00417770" w:rsidRDefault="00417770" w:rsidP="00417770">
      <w:pPr>
        <w:sectPr w:rsidR="00417770">
          <w:pgSz w:w="12240" w:h="15840"/>
          <w:pgMar w:top="1800" w:right="1440" w:bottom="1800" w:left="1800" w:header="1440" w:footer="1440" w:gutter="0"/>
          <w:cols w:space="720"/>
          <w:titlePg/>
        </w:sectPr>
      </w:pPr>
    </w:p>
    <w:p w14:paraId="5EF2D7E8" w14:textId="77777777" w:rsidR="00417770" w:rsidRPr="007758FC" w:rsidRDefault="00417770" w:rsidP="00417770">
      <w:pPr>
        <w:pStyle w:val="ChapterSectionHead"/>
        <w:rPr>
          <w:caps w:val="0"/>
          <w:szCs w:val="28"/>
        </w:rPr>
      </w:pPr>
      <w:bookmarkStart w:id="11" w:name="_Toc78356967"/>
      <w:r>
        <w:t>APPENDIX A</w:t>
      </w:r>
      <w:r>
        <w:br/>
      </w:r>
      <w:r>
        <w:rPr>
          <w:caps w:val="0"/>
          <w:szCs w:val="28"/>
        </w:rPr>
        <w:t>Appendix A Title</w:t>
      </w:r>
      <w:bookmarkEnd w:id="11"/>
    </w:p>
    <w:p w14:paraId="2551D2E6" w14:textId="77777777" w:rsidR="00417770" w:rsidRDefault="00417770" w:rsidP="00417770">
      <w:pPr>
        <w:jc w:val="center"/>
      </w:pPr>
    </w:p>
    <w:p w14:paraId="4F147F72" w14:textId="77777777" w:rsidR="00417770" w:rsidRDefault="00417770" w:rsidP="00417770">
      <w:pPr>
        <w:spacing w:line="480" w:lineRule="auto"/>
      </w:pPr>
      <w:r>
        <w:t xml:space="preserve">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w:t>
      </w:r>
      <w:r>
        <w:lastRenderedPageBreak/>
        <w:t>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w:t>
      </w:r>
    </w:p>
    <w:p w14:paraId="606A139A" w14:textId="77777777" w:rsidR="00417770" w:rsidRDefault="00417770" w:rsidP="00417770">
      <w:pPr>
        <w:sectPr w:rsidR="00417770">
          <w:type w:val="continuous"/>
          <w:pgSz w:w="12240" w:h="15840"/>
          <w:pgMar w:top="1800" w:right="1440" w:bottom="1800" w:left="1800" w:header="1440" w:footer="1440" w:gutter="0"/>
          <w:cols w:space="720"/>
          <w:titlePg/>
        </w:sectPr>
      </w:pPr>
    </w:p>
    <w:p w14:paraId="375A6808" w14:textId="77777777" w:rsidR="00417770" w:rsidRDefault="00417770" w:rsidP="00417770">
      <w:pPr>
        <w:pStyle w:val="ChapterSectionHead"/>
      </w:pPr>
      <w:bookmarkStart w:id="12" w:name="_Toc78356971"/>
      <w:r>
        <w:lastRenderedPageBreak/>
        <w:t>Bibliography</w:t>
      </w:r>
      <w:bookmarkEnd w:id="12"/>
    </w:p>
    <w:p w14:paraId="2255BF2B" w14:textId="77777777" w:rsidR="00417770" w:rsidRDefault="00417770" w:rsidP="00417770">
      <w:pPr>
        <w:pStyle w:val="ChapterSectionHead"/>
      </w:pPr>
    </w:p>
    <w:p w14:paraId="4E939A4E" w14:textId="77777777" w:rsidR="00417770" w:rsidRDefault="00417770" w:rsidP="00417770">
      <w:pPr>
        <w:pStyle w:val="ReferenceItem"/>
      </w:pPr>
      <w:r>
        <w:t>This is an entry that is preformatted to have a hanging indent that will bring the second line of the bibliographic reference in about .5 inch. Apply the Reference Item style to produce this format.</w:t>
      </w:r>
    </w:p>
    <w:p w14:paraId="0F937955" w14:textId="77777777" w:rsidR="00417770" w:rsidRDefault="00417770" w:rsidP="00417770"/>
    <w:p w14:paraId="27A260F0" w14:textId="77777777" w:rsidR="00417770" w:rsidRDefault="00417770" w:rsidP="00417770">
      <w:pPr>
        <w:pStyle w:val="ReferenceItem"/>
      </w:pPr>
      <w:r>
        <w:t>This is an entry that is preformatted to have a hanging indent that will bring the second line of the bibliographic reference in about .5 inch. Apply the Reference Item style to produce this format.</w:t>
      </w:r>
    </w:p>
    <w:p w14:paraId="1B6D8D5D" w14:textId="77777777" w:rsidR="00417770" w:rsidRDefault="00417770" w:rsidP="00417770"/>
    <w:p w14:paraId="54D4E8C6" w14:textId="77777777" w:rsidR="00417770" w:rsidRDefault="00417770" w:rsidP="00417770">
      <w:pPr>
        <w:pStyle w:val="ReferenceItem"/>
      </w:pPr>
      <w:r>
        <w:t>This is an entry that is preformatted to have a hanging indent that will bring the second line of the bibliographic reference in about .5 inch. Apply the Reference Item style to produce this format.</w:t>
      </w:r>
    </w:p>
    <w:p w14:paraId="06F2D26B" w14:textId="77777777" w:rsidR="00417770" w:rsidRDefault="00417770" w:rsidP="00417770"/>
    <w:p w14:paraId="2C7F0839" w14:textId="77777777" w:rsidR="00417770" w:rsidRDefault="00417770" w:rsidP="00417770">
      <w:pPr>
        <w:pStyle w:val="ReferenceItem"/>
      </w:pPr>
      <w:r>
        <w:t>This is an entry that is preformatted to have a hanging indent that will bring the second line of the bibliographic reference in about .5 inch. Apply the Reference Item style to produce this format.</w:t>
      </w:r>
    </w:p>
    <w:p w14:paraId="206B32C6" w14:textId="77777777" w:rsidR="00417770" w:rsidRDefault="00417770" w:rsidP="00417770"/>
    <w:p w14:paraId="4B879505" w14:textId="77777777" w:rsidR="00417770" w:rsidRDefault="00417770" w:rsidP="00417770">
      <w:pPr>
        <w:pStyle w:val="ReferenceItem"/>
      </w:pPr>
      <w:r>
        <w:t>This is an entry that is preformatted to have a hanging indent that will bring the second line of the bibliographic reference in about .5 inch. Apply the Reference Item style to produce this format.</w:t>
      </w:r>
    </w:p>
    <w:p w14:paraId="2B6CB869" w14:textId="77777777" w:rsidR="00417770" w:rsidRDefault="00417770" w:rsidP="00417770"/>
    <w:p w14:paraId="04EB5496" w14:textId="77777777" w:rsidR="00417770" w:rsidRDefault="00417770" w:rsidP="00417770">
      <w:pPr>
        <w:pStyle w:val="ReferenceItem"/>
      </w:pPr>
      <w:r>
        <w:t>This is an entry that is preformatted to have a hanging indent that will bring the second line of the bibliographic reference in about .5 inch. Apply the Reference Item style to produce this format.</w:t>
      </w:r>
    </w:p>
    <w:p w14:paraId="5318BA0F" w14:textId="77777777" w:rsidR="00417770" w:rsidRDefault="00417770" w:rsidP="00417770"/>
    <w:p w14:paraId="76A6BACC" w14:textId="77777777" w:rsidR="00417770" w:rsidRDefault="00417770" w:rsidP="00417770">
      <w:pPr>
        <w:pStyle w:val="ReferenceItem"/>
      </w:pPr>
      <w:r>
        <w:t>This is an entry that is preformatted to have a hanging indent that will bring the second line of the bibliographic reference in about .5 inch. Apply the Reference Item style to produce this format.</w:t>
      </w:r>
    </w:p>
    <w:p w14:paraId="75590CC8" w14:textId="77777777" w:rsidR="00417770" w:rsidRDefault="00417770" w:rsidP="00417770"/>
    <w:p w14:paraId="744C4B6A" w14:textId="77777777" w:rsidR="00417770" w:rsidRDefault="00417770" w:rsidP="00417770">
      <w:pPr>
        <w:pStyle w:val="ReferenceItem"/>
      </w:pPr>
      <w:r>
        <w:t>This is an entry that is preformatted to have a hanging indent that will bring the second line of the bibliographic reference in about .5 inch. Apply the Reference Item style to produce this format.</w:t>
      </w:r>
    </w:p>
    <w:p w14:paraId="2DF61DF7" w14:textId="77777777" w:rsidR="00417770" w:rsidRDefault="00417770" w:rsidP="00417770"/>
    <w:p w14:paraId="55E85B54" w14:textId="77777777" w:rsidR="00417770" w:rsidRDefault="00417770" w:rsidP="00417770">
      <w:pPr>
        <w:pStyle w:val="ReferenceItem"/>
      </w:pPr>
      <w:r>
        <w:t>This is an entry that is preformatted to have a hanging indent that will bring the second line of the bibliographic reference in about .5 inch. Apply the Reference Item style to produce this format.</w:t>
      </w:r>
    </w:p>
    <w:p w14:paraId="4E04941C" w14:textId="77777777" w:rsidR="00417770" w:rsidRDefault="00417770" w:rsidP="00417770"/>
    <w:p w14:paraId="20B2D3E9" w14:textId="77777777" w:rsidR="00417770" w:rsidRDefault="00417770" w:rsidP="00417770">
      <w:pPr>
        <w:pStyle w:val="ReferenceItem"/>
      </w:pPr>
      <w:r>
        <w:t>This is an entry that is preformatted to have a hanging indent that will bring the second line of the bibliographic reference in about .5 inch. Apply the Reference Item style to produce this format.</w:t>
      </w:r>
    </w:p>
    <w:p w14:paraId="07784E0A" w14:textId="77777777" w:rsidR="00417770" w:rsidRDefault="00417770" w:rsidP="00417770"/>
    <w:p w14:paraId="2D56988C" w14:textId="77777777" w:rsidR="00417770" w:rsidRDefault="00417770" w:rsidP="00417770">
      <w:pPr>
        <w:pStyle w:val="ReferenceItem"/>
      </w:pPr>
      <w:r>
        <w:lastRenderedPageBreak/>
        <w:t>This is an entry that is preformatted to have a hanging indent that will bring the second line of the bibliographic reference in about .5 inch. Apply the Reference Item style to produce this format.</w:t>
      </w:r>
    </w:p>
    <w:p w14:paraId="6E26EE33" w14:textId="77777777" w:rsidR="00417770" w:rsidRDefault="00417770" w:rsidP="00417770"/>
    <w:p w14:paraId="668D1555" w14:textId="77777777" w:rsidR="00417770" w:rsidRDefault="00417770" w:rsidP="00417770">
      <w:pPr>
        <w:pStyle w:val="ReferenceItem"/>
      </w:pPr>
      <w:r>
        <w:t>This is an entry that is preformatted to have a hanging indent that will bring the second line of the bibliographic reference in about .5 inch. Apply the Reference Item style to produce this format.</w:t>
      </w:r>
    </w:p>
    <w:p w14:paraId="4D7852FE" w14:textId="77777777" w:rsidR="00417770" w:rsidRDefault="00417770" w:rsidP="00417770"/>
    <w:p w14:paraId="1C14B072" w14:textId="77777777" w:rsidR="00417770" w:rsidRDefault="00417770" w:rsidP="00417770"/>
    <w:sectPr w:rsidR="00417770" w:rsidSect="00FF47A2">
      <w:headerReference w:type="first" r:id="rId26"/>
      <w:footerReference w:type="first" r:id="rId27"/>
      <w:pgSz w:w="12240" w:h="15840"/>
      <w:pgMar w:top="1800" w:right="1800" w:bottom="1800" w:left="1800" w:header="1440" w:footer="144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6667B" w14:textId="77777777" w:rsidR="009618BF" w:rsidRDefault="009618BF">
      <w:r>
        <w:separator/>
      </w:r>
    </w:p>
  </w:endnote>
  <w:endnote w:type="continuationSeparator" w:id="0">
    <w:p w14:paraId="115C9EDA" w14:textId="77777777" w:rsidR="009618BF" w:rsidRDefault="00961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E9333" w14:textId="77777777" w:rsidR="00822559" w:rsidRPr="00C24B4A" w:rsidRDefault="00822559" w:rsidP="009F3E3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9ADC1" w14:textId="77777777" w:rsidR="00822559" w:rsidRDefault="0082255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2579E" w14:textId="6F226440" w:rsidR="00822559" w:rsidRDefault="00822559">
    <w:pPr>
      <w:pStyle w:val="Footer"/>
      <w:jc w:val="center"/>
    </w:pPr>
    <w:r>
      <w:rPr>
        <w:rStyle w:val="PageNumber"/>
      </w:rPr>
      <w:fldChar w:fldCharType="begin"/>
    </w:r>
    <w:r>
      <w:rPr>
        <w:rStyle w:val="PageNumber"/>
      </w:rPr>
      <w:instrText xml:space="preserve"> PAGE </w:instrText>
    </w:r>
    <w:r>
      <w:rPr>
        <w:rStyle w:val="PageNumber"/>
      </w:rPr>
      <w:fldChar w:fldCharType="separate"/>
    </w:r>
    <w:r w:rsidR="00740EF3">
      <w:rPr>
        <w:rStyle w:val="PageNumber"/>
        <w:noProof/>
      </w:rPr>
      <w:t>3</w:t>
    </w:r>
    <w:r>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3AE7B" w14:textId="458E0356" w:rsidR="00822559" w:rsidRDefault="00822559">
    <w:pPr>
      <w:pStyle w:val="Footer"/>
      <w:jc w:val="center"/>
    </w:pPr>
    <w:r>
      <w:rPr>
        <w:rStyle w:val="PageNumber"/>
      </w:rPr>
      <w:fldChar w:fldCharType="begin"/>
    </w:r>
    <w:r>
      <w:rPr>
        <w:rStyle w:val="PageNumber"/>
      </w:rPr>
      <w:instrText xml:space="preserve"> PAGE </w:instrText>
    </w:r>
    <w:r>
      <w:rPr>
        <w:rStyle w:val="PageNumber"/>
      </w:rPr>
      <w:fldChar w:fldCharType="separate"/>
    </w:r>
    <w:r w:rsidR="00740EF3">
      <w:rPr>
        <w:rStyle w:val="PageNumber"/>
        <w:noProof/>
      </w:rPr>
      <w:t>24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EC92E" w14:textId="750AD66C" w:rsidR="00822559" w:rsidRDefault="00822559">
    <w:pPr>
      <w:pStyle w:val="Footer"/>
      <w:jc w:val="center"/>
    </w:pPr>
    <w:r>
      <w:rPr>
        <w:rStyle w:val="PageNumber"/>
      </w:rPr>
      <w:fldChar w:fldCharType="begin"/>
    </w:r>
    <w:r>
      <w:rPr>
        <w:rStyle w:val="PageNumber"/>
      </w:rPr>
      <w:instrText xml:space="preserve"> PAGE </w:instrText>
    </w:r>
    <w:r>
      <w:rPr>
        <w:rStyle w:val="PageNumber"/>
      </w:rPr>
      <w:fldChar w:fldCharType="separate"/>
    </w:r>
    <w:r w:rsidR="00740EF3">
      <w:rPr>
        <w:rStyle w:val="PageNumber"/>
        <w:noProof/>
      </w:rPr>
      <w:t>v</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0C1D4" w14:textId="77777777" w:rsidR="00822559" w:rsidRPr="00C24B4A" w:rsidRDefault="00822559" w:rsidP="009F3E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87833" w14:textId="704E5DC3" w:rsidR="00822559" w:rsidRDefault="00822559">
    <w:pPr>
      <w:pStyle w:val="Footer"/>
      <w:jc w:val="center"/>
    </w:pPr>
    <w:r>
      <w:rPr>
        <w:rStyle w:val="PageNumber"/>
      </w:rPr>
      <w:fldChar w:fldCharType="begin"/>
    </w:r>
    <w:r>
      <w:rPr>
        <w:rStyle w:val="PageNumber"/>
      </w:rPr>
      <w:instrText xml:space="preserve"> PAGE </w:instrText>
    </w:r>
    <w:r>
      <w:rPr>
        <w:rStyle w:val="PageNumber"/>
      </w:rPr>
      <w:fldChar w:fldCharType="separate"/>
    </w:r>
    <w:r w:rsidR="00740EF3">
      <w:rPr>
        <w:rStyle w:val="PageNumber"/>
        <w:noProof/>
      </w:rPr>
      <w:t>xi</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076D3" w14:textId="36DC3CFC" w:rsidR="00822559" w:rsidRDefault="00822559">
    <w:pPr>
      <w:pStyle w:val="Footer"/>
      <w:jc w:val="center"/>
    </w:pPr>
    <w:r>
      <w:rPr>
        <w:rStyle w:val="PageNumber"/>
      </w:rPr>
      <w:fldChar w:fldCharType="begin"/>
    </w:r>
    <w:r>
      <w:rPr>
        <w:rStyle w:val="PageNumber"/>
      </w:rPr>
      <w:instrText xml:space="preserve"> PAGE </w:instrText>
    </w:r>
    <w:r>
      <w:rPr>
        <w:rStyle w:val="PageNumber"/>
      </w:rPr>
      <w:fldChar w:fldCharType="separate"/>
    </w:r>
    <w:r w:rsidR="00740EF3">
      <w:rPr>
        <w:rStyle w:val="PageNumber"/>
        <w:noProof/>
      </w:rPr>
      <w:t>1</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48966" w14:textId="77777777" w:rsidR="00822559" w:rsidRDefault="0082255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2A964" w14:textId="77777777" w:rsidR="00822559" w:rsidRDefault="0082255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583A1" w14:textId="13E28003" w:rsidR="00822559" w:rsidRDefault="00822559">
    <w:pPr>
      <w:pStyle w:val="Footer"/>
      <w:jc w:val="center"/>
    </w:pPr>
    <w:r>
      <w:rPr>
        <w:rStyle w:val="PageNumber"/>
      </w:rPr>
      <w:fldChar w:fldCharType="begin"/>
    </w:r>
    <w:r>
      <w:rPr>
        <w:rStyle w:val="PageNumber"/>
      </w:rPr>
      <w:instrText xml:space="preserve"> PAGE </w:instrText>
    </w:r>
    <w:r>
      <w:rPr>
        <w:rStyle w:val="PageNumber"/>
      </w:rPr>
      <w:fldChar w:fldCharType="separate"/>
    </w:r>
    <w:r w:rsidR="007B12BF">
      <w:rPr>
        <w:rStyle w:val="PageNumber"/>
        <w:noProof/>
      </w:rPr>
      <w:t>3</w:t>
    </w:r>
    <w:r>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983D0" w14:textId="77777777" w:rsidR="00822559" w:rsidRDefault="00822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3046E" w14:textId="77777777" w:rsidR="009618BF" w:rsidRDefault="009618BF">
      <w:r>
        <w:separator/>
      </w:r>
    </w:p>
  </w:footnote>
  <w:footnote w:type="continuationSeparator" w:id="0">
    <w:p w14:paraId="1236AF55" w14:textId="77777777" w:rsidR="009618BF" w:rsidRDefault="00961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1EA19" w14:textId="77777777" w:rsidR="00822559" w:rsidRDefault="00822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7812F" w14:textId="77777777" w:rsidR="00822559" w:rsidRDefault="008225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C107" w14:textId="77777777" w:rsidR="00822559" w:rsidRDefault="008225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65E2B" w14:textId="52D33FEF" w:rsidR="00822559" w:rsidRDefault="00822559">
    <w:pPr>
      <w:pStyle w:val="Header"/>
      <w:jc w:val="right"/>
    </w:pPr>
    <w:r>
      <w:rPr>
        <w:rStyle w:val="PageNumber"/>
      </w:rPr>
      <w:fldChar w:fldCharType="begin"/>
    </w:r>
    <w:r>
      <w:rPr>
        <w:rStyle w:val="PageNumber"/>
      </w:rPr>
      <w:instrText xml:space="preserve"> PAGE </w:instrText>
    </w:r>
    <w:r>
      <w:rPr>
        <w:rStyle w:val="PageNumber"/>
      </w:rPr>
      <w:fldChar w:fldCharType="separate"/>
    </w:r>
    <w:r w:rsidR="00740EF3">
      <w:rPr>
        <w:rStyle w:val="PageNumber"/>
        <w:noProof/>
      </w:rPr>
      <w:t>2</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0441" w14:textId="77777777" w:rsidR="00822559" w:rsidRDefault="008225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A5A81" w14:textId="77777777" w:rsidR="00822559" w:rsidRDefault="0082255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0C5A3" w14:textId="0CDCA68C" w:rsidR="00822559" w:rsidRDefault="00822559">
    <w:pPr>
      <w:pStyle w:val="Header"/>
      <w:jc w:val="right"/>
    </w:pPr>
    <w:r>
      <w:rPr>
        <w:rStyle w:val="PageNumber"/>
      </w:rPr>
      <w:fldChar w:fldCharType="begin"/>
    </w:r>
    <w:r>
      <w:rPr>
        <w:rStyle w:val="PageNumber"/>
      </w:rPr>
      <w:instrText xml:space="preserve"> PAGE </w:instrText>
    </w:r>
    <w:r>
      <w:rPr>
        <w:rStyle w:val="PageNumber"/>
      </w:rPr>
      <w:fldChar w:fldCharType="separate"/>
    </w:r>
    <w:r w:rsidR="00740EF3">
      <w:rPr>
        <w:rStyle w:val="PageNumber"/>
        <w:noProof/>
      </w:rPr>
      <w:t>4</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8DBF7" w14:textId="77777777" w:rsidR="00822559" w:rsidRDefault="0082255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FFD03" w14:textId="77777777" w:rsidR="00822559" w:rsidRDefault="008225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530"/>
    <w:rsid w:val="00093530"/>
    <w:rsid w:val="001503AA"/>
    <w:rsid w:val="001A6844"/>
    <w:rsid w:val="001C2A59"/>
    <w:rsid w:val="00200687"/>
    <w:rsid w:val="00261D61"/>
    <w:rsid w:val="002F5D6C"/>
    <w:rsid w:val="003602C0"/>
    <w:rsid w:val="0037621B"/>
    <w:rsid w:val="003A474A"/>
    <w:rsid w:val="003C315A"/>
    <w:rsid w:val="00417770"/>
    <w:rsid w:val="0042194E"/>
    <w:rsid w:val="0043147B"/>
    <w:rsid w:val="00467DCA"/>
    <w:rsid w:val="004772BD"/>
    <w:rsid w:val="004C0F13"/>
    <w:rsid w:val="004F1E8E"/>
    <w:rsid w:val="005811D7"/>
    <w:rsid w:val="00583CD8"/>
    <w:rsid w:val="00647EA8"/>
    <w:rsid w:val="006C7DC6"/>
    <w:rsid w:val="006D1441"/>
    <w:rsid w:val="006E3476"/>
    <w:rsid w:val="0072300E"/>
    <w:rsid w:val="00740EF3"/>
    <w:rsid w:val="00781127"/>
    <w:rsid w:val="007B12BF"/>
    <w:rsid w:val="00822559"/>
    <w:rsid w:val="008259C1"/>
    <w:rsid w:val="008279E7"/>
    <w:rsid w:val="008E0F5D"/>
    <w:rsid w:val="009618BF"/>
    <w:rsid w:val="009C2C68"/>
    <w:rsid w:val="009F3E3B"/>
    <w:rsid w:val="00A56A5D"/>
    <w:rsid w:val="00A85910"/>
    <w:rsid w:val="00AE424D"/>
    <w:rsid w:val="00B53957"/>
    <w:rsid w:val="00C342A9"/>
    <w:rsid w:val="00C73842"/>
    <w:rsid w:val="00C7775A"/>
    <w:rsid w:val="00C82C1B"/>
    <w:rsid w:val="00C85CAC"/>
    <w:rsid w:val="00CF1991"/>
    <w:rsid w:val="00D32403"/>
    <w:rsid w:val="00D45794"/>
    <w:rsid w:val="00D8512D"/>
    <w:rsid w:val="00FF4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63207D7"/>
  <w15:chartTrackingRefBased/>
  <w15:docId w15:val="{41EC3733-3570-4656-BC51-462F00C7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770"/>
    <w:rPr>
      <w:rFonts w:eastAsia="Times"/>
      <w:sz w:val="24"/>
      <w:lang w:eastAsia="en-US"/>
    </w:rPr>
  </w:style>
  <w:style w:type="paragraph" w:styleId="Heading1">
    <w:name w:val="heading 1"/>
    <w:basedOn w:val="Normal"/>
    <w:next w:val="Normal"/>
    <w:qFormat/>
    <w:rsid w:val="00417770"/>
    <w:pPr>
      <w:keepNext/>
      <w:spacing w:before="240" w:after="60"/>
      <w:outlineLvl w:val="0"/>
    </w:pPr>
    <w:rPr>
      <w:rFonts w:ascii="Helvetica" w:hAnsi="Helvetica"/>
      <w:b/>
      <w:kern w:val="32"/>
      <w:sz w:val="32"/>
    </w:rPr>
  </w:style>
  <w:style w:type="paragraph" w:styleId="Heading2">
    <w:name w:val="heading 2"/>
    <w:basedOn w:val="Normal"/>
    <w:next w:val="Normal"/>
    <w:qFormat/>
    <w:rsid w:val="00C342A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342A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17770"/>
    <w:pPr>
      <w:tabs>
        <w:tab w:val="center" w:pos="4320"/>
        <w:tab w:val="right" w:pos="8640"/>
      </w:tabs>
    </w:pPr>
  </w:style>
  <w:style w:type="paragraph" w:styleId="Footer">
    <w:name w:val="footer"/>
    <w:basedOn w:val="Normal"/>
    <w:rsid w:val="00417770"/>
    <w:pPr>
      <w:tabs>
        <w:tab w:val="center" w:pos="4320"/>
        <w:tab w:val="right" w:pos="8640"/>
      </w:tabs>
    </w:pPr>
  </w:style>
  <w:style w:type="character" w:styleId="PageNumber">
    <w:name w:val="page number"/>
    <w:basedOn w:val="DefaultParagraphFont"/>
    <w:rsid w:val="00417770"/>
  </w:style>
  <w:style w:type="paragraph" w:customStyle="1" w:styleId="ChapterSectionHead">
    <w:name w:val="Chapter/ Section Head"/>
    <w:basedOn w:val="Normal"/>
    <w:rsid w:val="009F3E3B"/>
    <w:pPr>
      <w:jc w:val="center"/>
      <w:outlineLvl w:val="0"/>
    </w:pPr>
    <w:rPr>
      <w:b/>
      <w:caps/>
      <w:sz w:val="28"/>
    </w:rPr>
  </w:style>
  <w:style w:type="paragraph" w:customStyle="1" w:styleId="MainHead1">
    <w:name w:val="Main Head 1"/>
    <w:basedOn w:val="Normal"/>
    <w:rsid w:val="009C2C68"/>
    <w:pPr>
      <w:spacing w:line="480" w:lineRule="auto"/>
      <w:jc w:val="center"/>
      <w:outlineLvl w:val="1"/>
    </w:pPr>
    <w:rPr>
      <w:b/>
      <w:caps/>
    </w:rPr>
  </w:style>
  <w:style w:type="paragraph" w:customStyle="1" w:styleId="SecondHead1">
    <w:name w:val="Second Head 1"/>
    <w:basedOn w:val="Normal"/>
    <w:rsid w:val="009C2C68"/>
    <w:pPr>
      <w:spacing w:line="480" w:lineRule="auto"/>
      <w:outlineLvl w:val="2"/>
    </w:pPr>
    <w:rPr>
      <w:b/>
      <w:szCs w:val="24"/>
    </w:rPr>
  </w:style>
  <w:style w:type="paragraph" w:customStyle="1" w:styleId="ThirdHead1">
    <w:name w:val="Third Head 1"/>
    <w:basedOn w:val="Normal"/>
    <w:rsid w:val="00417770"/>
    <w:pPr>
      <w:spacing w:line="480" w:lineRule="auto"/>
      <w:outlineLvl w:val="3"/>
    </w:pPr>
    <w:rPr>
      <w:i/>
    </w:rPr>
  </w:style>
  <w:style w:type="paragraph" w:customStyle="1" w:styleId="ReferenceItem">
    <w:name w:val="Reference Item"/>
    <w:basedOn w:val="Normal"/>
    <w:rsid w:val="00417770"/>
    <w:pPr>
      <w:ind w:left="720" w:hanging="720"/>
    </w:pPr>
  </w:style>
  <w:style w:type="paragraph" w:styleId="TOC1">
    <w:name w:val="toc 1"/>
    <w:basedOn w:val="Normal"/>
    <w:next w:val="Normal"/>
    <w:autoRedefine/>
    <w:uiPriority w:val="39"/>
    <w:rsid w:val="00C342A9"/>
    <w:pPr>
      <w:spacing w:line="480" w:lineRule="auto"/>
    </w:pPr>
  </w:style>
  <w:style w:type="paragraph" w:styleId="TOC2">
    <w:name w:val="toc 2"/>
    <w:basedOn w:val="Normal"/>
    <w:next w:val="Normal"/>
    <w:autoRedefine/>
    <w:uiPriority w:val="39"/>
    <w:rsid w:val="00C342A9"/>
    <w:pPr>
      <w:spacing w:line="480" w:lineRule="auto"/>
      <w:ind w:left="240"/>
    </w:pPr>
  </w:style>
  <w:style w:type="paragraph" w:styleId="TOC3">
    <w:name w:val="toc 3"/>
    <w:basedOn w:val="Normal"/>
    <w:next w:val="Normal"/>
    <w:autoRedefine/>
    <w:uiPriority w:val="39"/>
    <w:rsid w:val="00C342A9"/>
    <w:pPr>
      <w:spacing w:line="480" w:lineRule="auto"/>
      <w:ind w:left="480"/>
    </w:pPr>
  </w:style>
  <w:style w:type="character" w:styleId="Hyperlink">
    <w:name w:val="Hyperlink"/>
    <w:uiPriority w:val="99"/>
    <w:rsid w:val="00467DCA"/>
    <w:rPr>
      <w:color w:val="0000FF"/>
      <w:u w:val="single"/>
    </w:rPr>
  </w:style>
  <w:style w:type="paragraph" w:styleId="BodyText">
    <w:name w:val="Body Text"/>
    <w:basedOn w:val="Normal"/>
    <w:rsid w:val="001A6844"/>
    <w:rPr>
      <w:rFonts w:eastAsia="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footer" Target="footer7.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10.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9.xml"/><Relationship Id="rId27"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27229-6801-469B-B3FA-7B9AC5E52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36</Pages>
  <Words>7228</Words>
  <Characters>41203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TITLE OF DISSERTATION GOES HERE IN ALL CAPS</vt:lpstr>
    </vt:vector>
  </TitlesOfParts>
  <Company>Utsouthwestern</Company>
  <LinksUpToDate>false</LinksUpToDate>
  <CharactersWithSpaces>48335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DISSERTATION GOES HERE IN ALL CAPS</dc:title>
  <dc:subject/>
  <dc:creator>Jon Crossno</dc:creator>
  <cp:keywords/>
  <cp:lastModifiedBy>Junyao Ren</cp:lastModifiedBy>
  <cp:revision>11</cp:revision>
  <dcterms:created xsi:type="dcterms:W3CDTF">2018-04-19T15:25:00Z</dcterms:created>
  <dcterms:modified xsi:type="dcterms:W3CDTF">2018-04-30T21:57:00Z</dcterms:modified>
</cp:coreProperties>
</file>