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5303" w14:textId="5E2F41C9" w:rsidR="008F242C" w:rsidRPr="00AD2007" w:rsidRDefault="00AD2007">
      <w:pPr>
        <w:rPr>
          <w:rFonts w:ascii="CMU Serif Roman" w:hAnsi="CMU Serif Roman" w:cs="CMU Serif Roman"/>
          <w:b/>
          <w:bCs/>
          <w:sz w:val="40"/>
          <w:szCs w:val="40"/>
        </w:rPr>
      </w:pPr>
      <w:proofErr w:type="spellStart"/>
      <w:r>
        <w:rPr>
          <w:rFonts w:ascii="CMU Serif Roman" w:hAnsi="CMU Serif Roman" w:cs="CMU Serif Roman"/>
          <w:b/>
          <w:bCs/>
          <w:sz w:val="40"/>
          <w:szCs w:val="40"/>
        </w:rPr>
        <w:t>SmartNoise</w:t>
      </w:r>
      <w:proofErr w:type="spellEnd"/>
      <w:r>
        <w:rPr>
          <w:rFonts w:ascii="CMU Serif Roman" w:hAnsi="CMU Serif Roman" w:cs="CMU Serif Roman"/>
          <w:b/>
          <w:bCs/>
          <w:sz w:val="40"/>
          <w:szCs w:val="40"/>
        </w:rPr>
        <w:t xml:space="preserve"> </w:t>
      </w:r>
      <w:r w:rsidR="00801C45">
        <w:rPr>
          <w:rFonts w:ascii="CMU Serif Roman" w:hAnsi="CMU Serif Roman" w:cs="CMU Serif Roman"/>
          <w:b/>
          <w:bCs/>
          <w:sz w:val="40"/>
          <w:szCs w:val="40"/>
        </w:rPr>
        <w:t>SQL API</w:t>
      </w:r>
      <w:r>
        <w:rPr>
          <w:rFonts w:ascii="CMU Serif Roman" w:hAnsi="CMU Serif Roman" w:cs="CMU Serif Roman"/>
          <w:b/>
          <w:bCs/>
          <w:sz w:val="40"/>
          <w:szCs w:val="40"/>
        </w:rPr>
        <w:t xml:space="preserve"> and </w:t>
      </w:r>
      <w:proofErr w:type="spellStart"/>
      <w:r w:rsidR="00801C45">
        <w:rPr>
          <w:rFonts w:ascii="CMU Serif Roman" w:hAnsi="CMU Serif Roman" w:cs="CMU Serif Roman"/>
          <w:b/>
          <w:bCs/>
          <w:sz w:val="40"/>
          <w:szCs w:val="40"/>
        </w:rPr>
        <w:t>SmartNoise</w:t>
      </w:r>
      <w:proofErr w:type="spellEnd"/>
      <w:r>
        <w:rPr>
          <w:rFonts w:ascii="CMU Serif Roman" w:hAnsi="CMU Serif Roman" w:cs="CMU Serif Roman"/>
          <w:b/>
          <w:bCs/>
          <w:sz w:val="40"/>
          <w:szCs w:val="40"/>
        </w:rPr>
        <w:t xml:space="preserve"> Core</w:t>
      </w:r>
    </w:p>
    <w:p w14:paraId="0461200B" w14:textId="1D1705C3" w:rsidR="00AD2007" w:rsidRDefault="00AD2007">
      <w:pPr>
        <w:rPr>
          <w:rFonts w:ascii="CMU Serif Roman" w:hAnsi="CMU Serif Roman" w:cs="CMU Serif Roman"/>
        </w:rPr>
      </w:pPr>
    </w:p>
    <w:p w14:paraId="6EEB4020" w14:textId="4725594D" w:rsidR="00AD2007" w:rsidRDefault="00801C45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</w:t>
      </w:r>
      <w:proofErr w:type="spellStart"/>
      <w:r>
        <w:rPr>
          <w:rFonts w:ascii="CMU Serif Roman" w:hAnsi="CMU Serif Roman" w:cs="CMU Serif Roman"/>
        </w:rPr>
        <w:t>SmartNoise</w:t>
      </w:r>
      <w:proofErr w:type="spellEnd"/>
      <w:r>
        <w:rPr>
          <w:rFonts w:ascii="CMU Serif Roman" w:hAnsi="CMU Serif Roman" w:cs="CMU Serif Roman"/>
        </w:rPr>
        <w:t xml:space="preserve"> SQL API allows </w:t>
      </w:r>
      <w:r w:rsidR="0029660C">
        <w:rPr>
          <w:rFonts w:ascii="CMU Serif Roman" w:hAnsi="CMU Serif Roman" w:cs="CMU Serif Roman"/>
        </w:rPr>
        <w:t>analysts</w:t>
      </w:r>
      <w:r>
        <w:rPr>
          <w:rFonts w:ascii="CMU Serif Roman" w:hAnsi="CMU Serif Roman" w:cs="CMU Serif Roman"/>
        </w:rPr>
        <w:t xml:space="preserve"> to query large databases for differentially private results.  The API rewrites incoming SQL queries, issues aggregate queries against the database engine, then applies differential privacy to the aggregated results, using </w:t>
      </w:r>
      <w:proofErr w:type="spellStart"/>
      <w:r>
        <w:rPr>
          <w:rFonts w:ascii="CMU Serif Roman" w:hAnsi="CMU Serif Roman" w:cs="CMU Serif Roman"/>
        </w:rPr>
        <w:t>SmartNoise</w:t>
      </w:r>
      <w:proofErr w:type="spellEnd"/>
      <w:r>
        <w:rPr>
          <w:rFonts w:ascii="CMU Serif Roman" w:hAnsi="CMU Serif Roman" w:cs="CMU Serif Roman"/>
        </w:rPr>
        <w:t xml:space="preserve"> Core Library.</w:t>
      </w:r>
    </w:p>
    <w:p w14:paraId="7FC4C141" w14:textId="3A36D186" w:rsidR="00801C45" w:rsidRDefault="00801C45" w:rsidP="00AD2007">
      <w:pPr>
        <w:rPr>
          <w:rFonts w:ascii="CMU Serif Roman" w:hAnsi="CMU Serif Roman" w:cs="CMU Serif Roman"/>
        </w:rPr>
      </w:pPr>
    </w:p>
    <w:p w14:paraId="6410E5B5" w14:textId="2B0F44F3" w:rsidR="00801C45" w:rsidRDefault="00801C45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This document highlights some open design questions for further integration with </w:t>
      </w:r>
      <w:proofErr w:type="spellStart"/>
      <w:r>
        <w:rPr>
          <w:rFonts w:ascii="CMU Serif Roman" w:hAnsi="CMU Serif Roman" w:cs="CMU Serif Roman"/>
        </w:rPr>
        <w:t>SmartNoise</w:t>
      </w:r>
      <w:proofErr w:type="spellEnd"/>
      <w:r>
        <w:rPr>
          <w:rFonts w:ascii="CMU Serif Roman" w:hAnsi="CMU Serif Roman" w:cs="CMU Serif Roman"/>
        </w:rPr>
        <w:t xml:space="preserve"> Core Library.</w:t>
      </w:r>
    </w:p>
    <w:p w14:paraId="03D4D760" w14:textId="17574117" w:rsidR="00801C45" w:rsidRDefault="00801C45" w:rsidP="00AD2007">
      <w:pPr>
        <w:rPr>
          <w:rFonts w:ascii="CMU Serif Roman" w:hAnsi="CMU Serif Roman" w:cs="CMU Serif Roman"/>
        </w:rPr>
      </w:pPr>
    </w:p>
    <w:p w14:paraId="0968C036" w14:textId="63690C0C" w:rsidR="00801C45" w:rsidRPr="0029660C" w:rsidRDefault="00801C45" w:rsidP="00AD2007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29660C">
        <w:rPr>
          <w:rFonts w:ascii="CMU Serif Roman" w:hAnsi="CMU Serif Roman" w:cs="CMU Serif Roman"/>
          <w:b/>
          <w:bCs/>
          <w:sz w:val="32"/>
          <w:szCs w:val="32"/>
        </w:rPr>
        <w:t>SQL</w:t>
      </w:r>
      <w:r w:rsidR="0029660C" w:rsidRPr="0029660C">
        <w:rPr>
          <w:rFonts w:ascii="CMU Serif Roman" w:hAnsi="CMU Serif Roman" w:cs="CMU Serif Roman"/>
          <w:b/>
          <w:bCs/>
          <w:sz w:val="32"/>
          <w:szCs w:val="32"/>
        </w:rPr>
        <w:t xml:space="preserve"> API </w:t>
      </w:r>
      <w:r w:rsidRPr="0029660C">
        <w:rPr>
          <w:rFonts w:ascii="CMU Serif Roman" w:hAnsi="CMU Serif Roman" w:cs="CMU Serif Roman"/>
          <w:b/>
          <w:bCs/>
          <w:sz w:val="32"/>
          <w:szCs w:val="32"/>
        </w:rPr>
        <w:t>Characteristics</w:t>
      </w:r>
    </w:p>
    <w:p w14:paraId="124E89FE" w14:textId="6A108740" w:rsidR="00801C45" w:rsidRDefault="00801C45" w:rsidP="00AD2007">
      <w:pPr>
        <w:rPr>
          <w:rFonts w:ascii="CMU Serif Roman" w:hAnsi="CMU Serif Roman" w:cs="CMU Serif Roman"/>
        </w:rPr>
      </w:pPr>
    </w:p>
    <w:p w14:paraId="17218203" w14:textId="3ADDBAB3" w:rsidR="00801C45" w:rsidRDefault="00801C45" w:rsidP="00801C45">
      <w:pPr>
        <w:rPr>
          <w:rFonts w:ascii="CMU Serif Roman" w:hAnsi="CMU Serif Roman" w:cs="CMU Serif Roman"/>
        </w:rPr>
      </w:pPr>
      <w:r w:rsidRPr="00801C45">
        <w:rPr>
          <w:rFonts w:ascii="CMU Serif Roman" w:hAnsi="CMU Serif Roman" w:cs="CMU Serif Roman"/>
        </w:rPr>
        <w:t xml:space="preserve">All SELECT statements must include aggregation expressions, such as SUM, </w:t>
      </w:r>
      <w:r>
        <w:rPr>
          <w:rFonts w:ascii="CMU Serif Roman" w:hAnsi="CMU Serif Roman" w:cs="CMU Serif Roman"/>
        </w:rPr>
        <w:t xml:space="preserve">AVG, COUNT, MIN.  Each SELECT statement may contain multiple </w:t>
      </w:r>
      <w:r w:rsidRPr="0029660C">
        <w:rPr>
          <w:rFonts w:ascii="CMU Serif Roman" w:hAnsi="CMU Serif Roman" w:cs="CMU Serif Roman"/>
          <w:i/>
          <w:iCs/>
        </w:rPr>
        <w:t>output columns</w:t>
      </w:r>
      <w:r>
        <w:rPr>
          <w:rFonts w:ascii="CMU Serif Roman" w:hAnsi="CMU Serif Roman" w:cs="CMU Serif Roman"/>
        </w:rPr>
        <w:t xml:space="preserve">, each of which represents an aggregate statistic over the data.  Output columns may refer to different input </w:t>
      </w:r>
      <w:proofErr w:type="gramStart"/>
      <w:r>
        <w:rPr>
          <w:rFonts w:ascii="CMU Serif Roman" w:hAnsi="CMU Serif Roman" w:cs="CMU Serif Roman"/>
        </w:rPr>
        <w:t>columns, or</w:t>
      </w:r>
      <w:proofErr w:type="gramEnd"/>
      <w:r>
        <w:rPr>
          <w:rFonts w:ascii="CMU Serif Roman" w:hAnsi="CMU Serif Roman" w:cs="CMU Serif Roman"/>
        </w:rPr>
        <w:t xml:space="preserve"> may process the same input columns in different ways.  For example:</w:t>
      </w:r>
    </w:p>
    <w:p w14:paraId="6750381F" w14:textId="0B85E7F7" w:rsidR="00801C45" w:rsidRDefault="00801C45" w:rsidP="00801C45">
      <w:pPr>
        <w:rPr>
          <w:rFonts w:ascii="CMU Serif Roman" w:hAnsi="CMU Serif Roman" w:cs="CMU Serif Roman"/>
        </w:rPr>
      </w:pPr>
    </w:p>
    <w:p w14:paraId="2B209505" w14:textId="34AC5D2B" w:rsidR="00801C45" w:rsidRPr="0029660C" w:rsidRDefault="00801C45" w:rsidP="00801C45">
      <w:pPr>
        <w:rPr>
          <w:rFonts w:ascii="Courier" w:hAnsi="Courier" w:cs="CMU Serif Roman"/>
        </w:rPr>
      </w:pPr>
      <w:r w:rsidRPr="0029660C">
        <w:rPr>
          <w:rFonts w:ascii="Courier" w:hAnsi="Courier" w:cs="CMU Serif Roman"/>
        </w:rPr>
        <w:t xml:space="preserve">SELECT </w:t>
      </w:r>
      <w:proofErr w:type="gramStart"/>
      <w:r w:rsidRPr="0029660C">
        <w:rPr>
          <w:rFonts w:ascii="Courier" w:hAnsi="Courier" w:cs="CMU Serif Roman"/>
        </w:rPr>
        <w:t>AVG(</w:t>
      </w:r>
      <w:proofErr w:type="gramEnd"/>
      <w:r w:rsidRPr="0029660C">
        <w:rPr>
          <w:rFonts w:ascii="Courier" w:hAnsi="Courier" w:cs="CMU Serif Roman"/>
        </w:rPr>
        <w:t>income), MAX(income), COUNT(User)</w:t>
      </w:r>
    </w:p>
    <w:p w14:paraId="537F0686" w14:textId="4B2A1C98" w:rsidR="00801C45" w:rsidRDefault="00801C45" w:rsidP="00801C45">
      <w:pPr>
        <w:rPr>
          <w:rFonts w:ascii="CMU Serif Roman" w:hAnsi="CMU Serif Roman" w:cs="CMU Serif Roman"/>
        </w:rPr>
      </w:pPr>
    </w:p>
    <w:p w14:paraId="2997CBDC" w14:textId="7AE112B0" w:rsidR="00801C45" w:rsidRDefault="00801C45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Has two different output statistics computed from the same source </w:t>
      </w:r>
      <w:r w:rsidR="0029660C">
        <w:rPr>
          <w:rFonts w:ascii="CMU Serif Roman" w:hAnsi="CMU Serif Roman" w:cs="CMU Serif Roman"/>
        </w:rPr>
        <w:t>column, and a third output column selected from a different source column.  Each output column incurs a privacy cost.</w:t>
      </w:r>
    </w:p>
    <w:p w14:paraId="27301CF5" w14:textId="7BD3A29D" w:rsidR="0029660C" w:rsidRDefault="0029660C" w:rsidP="00801C45">
      <w:pPr>
        <w:rPr>
          <w:rFonts w:ascii="CMU Serif Roman" w:hAnsi="CMU Serif Roman" w:cs="CMU Serif Roman"/>
        </w:rPr>
      </w:pPr>
    </w:p>
    <w:p w14:paraId="01126969" w14:textId="3ADFB845" w:rsidR="0029660C" w:rsidRDefault="0029660C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 SQL GROUP BY statement always partitions data disjointly.  Each output statistic is computed once per each grouping key, hereafter referred to as a </w:t>
      </w:r>
      <w:r w:rsidRPr="0029660C">
        <w:rPr>
          <w:rFonts w:ascii="CMU Serif Roman" w:hAnsi="CMU Serif Roman" w:cs="CMU Serif Roman"/>
          <w:i/>
          <w:iCs/>
        </w:rPr>
        <w:t>partition</w:t>
      </w:r>
      <w:r>
        <w:rPr>
          <w:rFonts w:ascii="CMU Serif Roman" w:hAnsi="CMU Serif Roman" w:cs="CMU Serif Roman"/>
        </w:rPr>
        <w:t>.  For example:</w:t>
      </w:r>
    </w:p>
    <w:p w14:paraId="33ACF666" w14:textId="0D757DE6" w:rsidR="0029660C" w:rsidRDefault="0029660C" w:rsidP="00801C45">
      <w:pPr>
        <w:rPr>
          <w:rFonts w:ascii="CMU Serif Roman" w:hAnsi="CMU Serif Roman" w:cs="CMU Serif Roman"/>
        </w:rPr>
      </w:pPr>
    </w:p>
    <w:p w14:paraId="6F6BA809" w14:textId="089A82FB" w:rsidR="0029660C" w:rsidRPr="0029660C" w:rsidRDefault="0029660C" w:rsidP="00801C45">
      <w:pPr>
        <w:rPr>
          <w:rFonts w:ascii="Courier" w:hAnsi="Courier" w:cs="CMU Serif Roman"/>
        </w:rPr>
      </w:pPr>
      <w:r w:rsidRPr="0029660C">
        <w:rPr>
          <w:rFonts w:ascii="Courier" w:hAnsi="Courier" w:cs="CMU Serif Roman"/>
        </w:rPr>
        <w:t xml:space="preserve">SELECT </w:t>
      </w:r>
      <w:proofErr w:type="gramStart"/>
      <w:r w:rsidRPr="0029660C">
        <w:rPr>
          <w:rFonts w:ascii="Courier" w:hAnsi="Courier" w:cs="CMU Serif Roman"/>
        </w:rPr>
        <w:t>AVG(</w:t>
      </w:r>
      <w:proofErr w:type="gramEnd"/>
      <w:r w:rsidRPr="0029660C">
        <w:rPr>
          <w:rFonts w:ascii="Courier" w:hAnsi="Courier" w:cs="CMU Serif Roman"/>
        </w:rPr>
        <w:t>income) GROUP BY married</w:t>
      </w:r>
    </w:p>
    <w:p w14:paraId="2A9F857E" w14:textId="44D0EFFD" w:rsidR="0029660C" w:rsidRDefault="0029660C" w:rsidP="00801C45">
      <w:pPr>
        <w:rPr>
          <w:rFonts w:ascii="CMU Serif Roman" w:hAnsi="CMU Serif Roman" w:cs="CMU Serif Roman"/>
        </w:rPr>
      </w:pPr>
    </w:p>
    <w:p w14:paraId="1E93A61D" w14:textId="7EDFBA75" w:rsidR="0029660C" w:rsidRDefault="0029660C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Will result in two average incomes being reported; one for married and one for unmarried people.  Because the GROUP BY query disjointly partitions data, we pay the same privacy cost for a query, regardless of the number of partitions.</w:t>
      </w:r>
    </w:p>
    <w:p w14:paraId="68011263" w14:textId="0C2B51C9" w:rsidR="0029660C" w:rsidRDefault="0029660C" w:rsidP="00801C45">
      <w:pPr>
        <w:rPr>
          <w:rFonts w:ascii="CMU Serif Roman" w:hAnsi="CMU Serif Roman" w:cs="CMU Serif Roman"/>
        </w:rPr>
      </w:pPr>
    </w:p>
    <w:p w14:paraId="0E43F8E8" w14:textId="44854E91" w:rsidR="0029660C" w:rsidRPr="0029660C" w:rsidRDefault="0029660C" w:rsidP="00801C45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29660C">
        <w:rPr>
          <w:rFonts w:ascii="CMU Serif Roman" w:hAnsi="CMU Serif Roman" w:cs="CMU Serif Roman"/>
          <w:b/>
          <w:bCs/>
          <w:sz w:val="32"/>
          <w:szCs w:val="32"/>
        </w:rPr>
        <w:t>Privacy Cost</w:t>
      </w:r>
    </w:p>
    <w:p w14:paraId="726DA14A" w14:textId="7EBC6B4F" w:rsidR="0029660C" w:rsidRDefault="0029660C" w:rsidP="00801C45">
      <w:pPr>
        <w:rPr>
          <w:rFonts w:ascii="CMU Serif Roman" w:hAnsi="CMU Serif Roman" w:cs="CMU Serif Roman"/>
        </w:rPr>
      </w:pPr>
    </w:p>
    <w:p w14:paraId="1D6DBB26" w14:textId="1A9A890B" w:rsidR="0029660C" w:rsidRDefault="0029660C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privacy cost depends on the number of columns in the query.  For example, if the per</w:t>
      </w:r>
      <w:r w:rsidR="00E42A00">
        <w:rPr>
          <w:rFonts w:ascii="CMU Serif Roman" w:hAnsi="CMU Serif Roman" w:cs="CMU Serif Roman"/>
        </w:rPr>
        <w:t>-</w:t>
      </w:r>
      <w:r>
        <w:rPr>
          <w:rFonts w:ascii="CMU Serif Roman" w:hAnsi="CMU Serif Roman" w:cs="CMU Serif Roman"/>
        </w:rPr>
        <w:t>column epsilon is set to 0.1, and the query asks for:</w:t>
      </w:r>
    </w:p>
    <w:p w14:paraId="45A161B7" w14:textId="5B2E9527" w:rsidR="0029660C" w:rsidRDefault="0029660C" w:rsidP="00801C45">
      <w:pPr>
        <w:rPr>
          <w:rFonts w:ascii="CMU Serif Roman" w:hAnsi="CMU Serif Roman" w:cs="CMU Serif Roman"/>
        </w:rPr>
      </w:pPr>
    </w:p>
    <w:p w14:paraId="251CD3AF" w14:textId="6E7C881A" w:rsidR="0029660C" w:rsidRPr="00064A2E" w:rsidRDefault="0029660C" w:rsidP="00801C45">
      <w:pPr>
        <w:rPr>
          <w:rFonts w:ascii="Courier" w:hAnsi="Courier" w:cs="CMU Serif Roman"/>
        </w:rPr>
      </w:pPr>
      <w:r w:rsidRPr="00064A2E">
        <w:rPr>
          <w:rFonts w:ascii="Courier" w:hAnsi="Courier" w:cs="CMU Serif Roman"/>
        </w:rPr>
        <w:t>SELECT COUNT(</w:t>
      </w:r>
      <w:proofErr w:type="spellStart"/>
      <w:r w:rsidRPr="00064A2E">
        <w:rPr>
          <w:rFonts w:ascii="Courier" w:hAnsi="Courier" w:cs="CMU Serif Roman"/>
        </w:rPr>
        <w:t>UserID</w:t>
      </w:r>
      <w:proofErr w:type="spellEnd"/>
      <w:r w:rsidRPr="00064A2E">
        <w:rPr>
          <w:rFonts w:ascii="Courier" w:hAnsi="Courier" w:cs="CMU Serif Roman"/>
        </w:rPr>
        <w:t xml:space="preserve">), </w:t>
      </w:r>
      <w:proofErr w:type="gramStart"/>
      <w:r w:rsidRPr="00064A2E">
        <w:rPr>
          <w:rFonts w:ascii="Courier" w:hAnsi="Courier" w:cs="CMU Serif Roman"/>
        </w:rPr>
        <w:t>COUNT(</w:t>
      </w:r>
      <w:proofErr w:type="gramEnd"/>
      <w:r w:rsidRPr="00064A2E">
        <w:rPr>
          <w:rFonts w:ascii="Courier" w:hAnsi="Courier" w:cs="CMU Serif Roman"/>
        </w:rPr>
        <w:t xml:space="preserve">DISTINCT </w:t>
      </w:r>
      <w:proofErr w:type="spellStart"/>
      <w:r w:rsidRPr="00064A2E">
        <w:rPr>
          <w:rFonts w:ascii="Courier" w:hAnsi="Courier" w:cs="CMU Serif Roman"/>
        </w:rPr>
        <w:t>ProductID</w:t>
      </w:r>
      <w:proofErr w:type="spellEnd"/>
      <w:r w:rsidRPr="00064A2E">
        <w:rPr>
          <w:rFonts w:ascii="Courier" w:hAnsi="Courier" w:cs="CMU Serif Roman"/>
        </w:rPr>
        <w:t>)</w:t>
      </w:r>
    </w:p>
    <w:p w14:paraId="3A7E33A6" w14:textId="169037DB" w:rsidR="0029660C" w:rsidRDefault="0029660C" w:rsidP="00801C45">
      <w:pPr>
        <w:rPr>
          <w:rFonts w:ascii="CMU Serif Roman" w:hAnsi="CMU Serif Roman" w:cs="CMU Serif Roman"/>
        </w:rPr>
      </w:pPr>
    </w:p>
    <w:p w14:paraId="35BB8A27" w14:textId="39DEB1A2" w:rsidR="0029660C" w:rsidRDefault="0029660C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total cost would be 0.1 x 2, or 0.2 epsilon.</w:t>
      </w:r>
      <w:r w:rsidR="00064A2E">
        <w:rPr>
          <w:rFonts w:ascii="CMU Serif Roman" w:hAnsi="CMU Serif Roman" w:cs="CMU Serif Roman"/>
        </w:rPr>
        <w:t xml:space="preserve">  Some expressions use a multiple of the per-column epsilon.  For example:</w:t>
      </w:r>
    </w:p>
    <w:p w14:paraId="2F517137" w14:textId="62710AE4" w:rsidR="00064A2E" w:rsidRDefault="00064A2E" w:rsidP="00801C45">
      <w:pPr>
        <w:rPr>
          <w:rFonts w:ascii="CMU Serif Roman" w:hAnsi="CMU Serif Roman" w:cs="CMU Serif Roman"/>
        </w:rPr>
      </w:pPr>
    </w:p>
    <w:p w14:paraId="25BBCAB6" w14:textId="2B013271" w:rsidR="00064A2E" w:rsidRPr="00064A2E" w:rsidRDefault="00064A2E" w:rsidP="00801C45">
      <w:pPr>
        <w:rPr>
          <w:rFonts w:ascii="Courier" w:hAnsi="Courier" w:cs="CMU Serif Roman"/>
        </w:rPr>
      </w:pPr>
      <w:r w:rsidRPr="00064A2E">
        <w:rPr>
          <w:rFonts w:ascii="Courier" w:hAnsi="Courier" w:cs="CMU Serif Roman"/>
        </w:rPr>
        <w:t xml:space="preserve">SELECT </w:t>
      </w:r>
      <w:proofErr w:type="gramStart"/>
      <w:r w:rsidRPr="00064A2E">
        <w:rPr>
          <w:rFonts w:ascii="Courier" w:hAnsi="Courier" w:cs="CMU Serif Roman"/>
        </w:rPr>
        <w:t>AVG(</w:t>
      </w:r>
      <w:proofErr w:type="gramEnd"/>
      <w:r w:rsidRPr="00064A2E">
        <w:rPr>
          <w:rFonts w:ascii="Courier" w:hAnsi="Courier" w:cs="CMU Serif Roman"/>
        </w:rPr>
        <w:t>income)</w:t>
      </w:r>
    </w:p>
    <w:p w14:paraId="67F8D777" w14:textId="506ED5D5" w:rsidR="00064A2E" w:rsidRDefault="00064A2E" w:rsidP="00801C45">
      <w:pPr>
        <w:rPr>
          <w:rFonts w:ascii="CMU Serif Roman" w:hAnsi="CMU Serif Roman" w:cs="CMU Serif Roman"/>
        </w:rPr>
      </w:pPr>
    </w:p>
    <w:p w14:paraId="470E31E8" w14:textId="3D1ACC25" w:rsidR="00064A2E" w:rsidRDefault="00064A2E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Would use 0.2 epsilon, because it is converted under the covers to:</w:t>
      </w:r>
    </w:p>
    <w:p w14:paraId="3FBE8BAF" w14:textId="0C018884" w:rsidR="00064A2E" w:rsidRDefault="00064A2E" w:rsidP="00801C45">
      <w:pPr>
        <w:rPr>
          <w:rFonts w:ascii="CMU Serif Roman" w:hAnsi="CMU Serif Roman" w:cs="CMU Serif Roman"/>
        </w:rPr>
      </w:pPr>
    </w:p>
    <w:p w14:paraId="31DEF33D" w14:textId="19A8D970" w:rsidR="00064A2E" w:rsidRPr="00064A2E" w:rsidRDefault="00064A2E" w:rsidP="00801C45">
      <w:pPr>
        <w:rPr>
          <w:rFonts w:ascii="Courier" w:hAnsi="Courier" w:cs="CMU Serif Roman"/>
        </w:rPr>
      </w:pPr>
      <w:r w:rsidRPr="00064A2E">
        <w:rPr>
          <w:rFonts w:ascii="Courier" w:hAnsi="Courier" w:cs="CMU Serif Roman"/>
        </w:rPr>
        <w:t xml:space="preserve">SELECT </w:t>
      </w:r>
      <w:proofErr w:type="gramStart"/>
      <w:r w:rsidRPr="00064A2E">
        <w:rPr>
          <w:rFonts w:ascii="Courier" w:hAnsi="Courier" w:cs="CMU Serif Roman"/>
        </w:rPr>
        <w:t>SUM(</w:t>
      </w:r>
      <w:proofErr w:type="gramEnd"/>
      <w:r w:rsidRPr="00064A2E">
        <w:rPr>
          <w:rFonts w:ascii="Courier" w:hAnsi="Courier" w:cs="CMU Serif Roman"/>
        </w:rPr>
        <w:t>income) / COUNT(income)</w:t>
      </w:r>
    </w:p>
    <w:p w14:paraId="7DAA4EE9" w14:textId="09A24DD0" w:rsidR="00064A2E" w:rsidRDefault="00064A2E" w:rsidP="00801C45">
      <w:pPr>
        <w:rPr>
          <w:rFonts w:ascii="CMU Serif Roman" w:hAnsi="CMU Serif Roman" w:cs="CMU Serif Roman"/>
        </w:rPr>
      </w:pPr>
    </w:p>
    <w:p w14:paraId="328FE022" w14:textId="28170025" w:rsidR="00064A2E" w:rsidRDefault="00064A2E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parser re-uses noisy answers, however, so the following query would use only 0.2 epsilon, despite having two more columns than the query above:</w:t>
      </w:r>
    </w:p>
    <w:p w14:paraId="075D7983" w14:textId="280B5023" w:rsidR="00064A2E" w:rsidRDefault="00064A2E" w:rsidP="00801C45">
      <w:pPr>
        <w:rPr>
          <w:rFonts w:ascii="CMU Serif Roman" w:hAnsi="CMU Serif Roman" w:cs="CMU Serif Roman"/>
        </w:rPr>
      </w:pPr>
    </w:p>
    <w:p w14:paraId="550E155F" w14:textId="69A5CC41" w:rsidR="00064A2E" w:rsidRPr="00064A2E" w:rsidRDefault="00064A2E" w:rsidP="00801C45">
      <w:pPr>
        <w:rPr>
          <w:rFonts w:ascii="Courier" w:hAnsi="Courier" w:cs="CMU Serif Roman"/>
        </w:rPr>
      </w:pPr>
      <w:r w:rsidRPr="00064A2E">
        <w:rPr>
          <w:rFonts w:ascii="Courier" w:hAnsi="Courier" w:cs="CMU Serif Roman"/>
        </w:rPr>
        <w:t xml:space="preserve">SELECT </w:t>
      </w:r>
      <w:proofErr w:type="gramStart"/>
      <w:r w:rsidRPr="00064A2E">
        <w:rPr>
          <w:rFonts w:ascii="Courier" w:hAnsi="Courier" w:cs="CMU Serif Roman"/>
        </w:rPr>
        <w:t>AVG(</w:t>
      </w:r>
      <w:proofErr w:type="gramEnd"/>
      <w:r w:rsidRPr="00064A2E">
        <w:rPr>
          <w:rFonts w:ascii="Courier" w:hAnsi="Courier" w:cs="CMU Serif Roman"/>
        </w:rPr>
        <w:t>income), COUNT(income), COUNT(income) * 100</w:t>
      </w:r>
    </w:p>
    <w:p w14:paraId="7A4C74A4" w14:textId="6223BC80" w:rsidR="0029660C" w:rsidRDefault="0029660C" w:rsidP="00801C45">
      <w:pPr>
        <w:rPr>
          <w:rFonts w:ascii="CMU Serif Roman" w:hAnsi="CMU Serif Roman" w:cs="CMU Serif Roman"/>
        </w:rPr>
      </w:pPr>
    </w:p>
    <w:p w14:paraId="10035D55" w14:textId="0B99A815" w:rsidR="0029660C" w:rsidRPr="00B0496D" w:rsidRDefault="00B0496D" w:rsidP="00801C45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B0496D">
        <w:rPr>
          <w:rFonts w:ascii="CMU Serif Roman" w:hAnsi="CMU Serif Roman" w:cs="CMU Serif Roman"/>
          <w:b/>
          <w:bCs/>
          <w:sz w:val="32"/>
          <w:szCs w:val="32"/>
        </w:rPr>
        <w:t xml:space="preserve">Censoring </w:t>
      </w:r>
      <w:r>
        <w:rPr>
          <w:rFonts w:ascii="CMU Serif Roman" w:hAnsi="CMU Serif Roman" w:cs="CMU Serif Roman"/>
          <w:b/>
          <w:bCs/>
          <w:sz w:val="32"/>
          <w:szCs w:val="32"/>
        </w:rPr>
        <w:t>Partitions</w:t>
      </w:r>
    </w:p>
    <w:p w14:paraId="2038936A" w14:textId="357C0E4B" w:rsidR="00B0496D" w:rsidRDefault="00B0496D" w:rsidP="00801C45">
      <w:pPr>
        <w:rPr>
          <w:rFonts w:ascii="CMU Serif Roman" w:hAnsi="CMU Serif Roman" w:cs="CMU Serif Roman"/>
        </w:rPr>
      </w:pPr>
    </w:p>
    <w:p w14:paraId="733D2357" w14:textId="148E0E47" w:rsidR="00B0496D" w:rsidRDefault="00B0496D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API will censor partitions that are too small to protect privacy.  There are several supported censoring algorithms, and they all consume privacy budget.</w:t>
      </w:r>
      <w:r w:rsidR="00642DB0">
        <w:rPr>
          <w:rFonts w:ascii="CMU Serif Roman" w:hAnsi="CMU Serif Roman" w:cs="CMU Serif Roman"/>
        </w:rPr>
        <w:t xml:space="preserve">  The simplest censoring routines compute the distinct count of users per-partition under the covers, and threshold using the noisy count.</w:t>
      </w:r>
    </w:p>
    <w:p w14:paraId="28C664F4" w14:textId="5E1BB018" w:rsidR="00642DB0" w:rsidRDefault="00642DB0" w:rsidP="00801C45">
      <w:pPr>
        <w:rPr>
          <w:rFonts w:ascii="CMU Serif Roman" w:hAnsi="CMU Serif Roman" w:cs="CMU Serif Roman"/>
        </w:rPr>
      </w:pPr>
    </w:p>
    <w:p w14:paraId="673F5F2F" w14:textId="2B31F34B" w:rsidR="00642DB0" w:rsidRDefault="00642DB0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Because the noisy distinct count is compute</w:t>
      </w:r>
      <w:r w:rsidR="00E42A00">
        <w:rPr>
          <w:rFonts w:ascii="CMU Serif Roman" w:hAnsi="CMU Serif Roman" w:cs="CMU Serif Roman"/>
        </w:rPr>
        <w:t>d</w:t>
      </w:r>
      <w:r>
        <w:rPr>
          <w:rFonts w:ascii="CMU Serif Roman" w:hAnsi="CMU Serif Roman" w:cs="CMU Serif Roman"/>
        </w:rPr>
        <w:t xml:space="preserve"> under the covers </w:t>
      </w:r>
      <w:r w:rsidR="00E42A00">
        <w:rPr>
          <w:rFonts w:ascii="CMU Serif Roman" w:hAnsi="CMU Serif Roman" w:cs="CMU Serif Roman"/>
        </w:rPr>
        <w:t>in this case</w:t>
      </w:r>
      <w:r>
        <w:rPr>
          <w:rFonts w:ascii="CMU Serif Roman" w:hAnsi="CMU Serif Roman" w:cs="CMU Serif Roman"/>
        </w:rPr>
        <w:t>, these counts may be available to the analyst “for free”.  For example, these two queries have the same cost:</w:t>
      </w:r>
    </w:p>
    <w:p w14:paraId="067060D5" w14:textId="203F805B" w:rsidR="00642DB0" w:rsidRDefault="00642DB0" w:rsidP="00801C45">
      <w:pPr>
        <w:rPr>
          <w:rFonts w:ascii="CMU Serif Roman" w:hAnsi="CMU Serif Roman" w:cs="CMU Serif Roman"/>
        </w:rPr>
      </w:pPr>
    </w:p>
    <w:p w14:paraId="3F2BE6A5" w14:textId="0F72F56E" w:rsidR="00642DB0" w:rsidRPr="00642DB0" w:rsidRDefault="00642DB0" w:rsidP="00801C45">
      <w:pPr>
        <w:rPr>
          <w:rFonts w:ascii="Courier" w:hAnsi="Courier" w:cs="CMU Serif Roman"/>
        </w:rPr>
      </w:pPr>
      <w:r w:rsidRPr="00642DB0">
        <w:rPr>
          <w:rFonts w:ascii="Courier" w:hAnsi="Courier" w:cs="CMU Serif Roman"/>
        </w:rPr>
        <w:t xml:space="preserve">SELECT educ GROUP BY </w:t>
      </w:r>
      <w:proofErr w:type="gramStart"/>
      <w:r w:rsidRPr="00642DB0">
        <w:rPr>
          <w:rFonts w:ascii="Courier" w:hAnsi="Courier" w:cs="CMU Serif Roman"/>
        </w:rPr>
        <w:t>educ;</w:t>
      </w:r>
      <w:proofErr w:type="gramEnd"/>
    </w:p>
    <w:p w14:paraId="1B747D25" w14:textId="483E31A3" w:rsidR="00642DB0" w:rsidRPr="00642DB0" w:rsidRDefault="00642DB0" w:rsidP="00801C45">
      <w:pPr>
        <w:rPr>
          <w:rFonts w:ascii="Courier" w:hAnsi="Courier" w:cs="CMU Serif Roman"/>
        </w:rPr>
      </w:pPr>
      <w:r w:rsidRPr="00642DB0">
        <w:rPr>
          <w:rFonts w:ascii="Courier" w:hAnsi="Courier" w:cs="CMU Serif Roman"/>
        </w:rPr>
        <w:t xml:space="preserve">SELECT educ, </w:t>
      </w:r>
      <w:proofErr w:type="gramStart"/>
      <w:r w:rsidRPr="00642DB0">
        <w:rPr>
          <w:rFonts w:ascii="Courier" w:hAnsi="Courier" w:cs="CMU Serif Roman"/>
        </w:rPr>
        <w:t>COUNT(</w:t>
      </w:r>
      <w:proofErr w:type="gramEnd"/>
      <w:r w:rsidRPr="00642DB0">
        <w:rPr>
          <w:rFonts w:ascii="Courier" w:hAnsi="Courier" w:cs="CMU Serif Roman"/>
        </w:rPr>
        <w:t>DISTINCT users) GROUP BY educ;</w:t>
      </w:r>
    </w:p>
    <w:p w14:paraId="74F5DD7F" w14:textId="173F5098" w:rsidR="00B0496D" w:rsidRDefault="00B0496D" w:rsidP="00801C45">
      <w:pPr>
        <w:rPr>
          <w:rFonts w:ascii="CMU Serif Roman" w:hAnsi="CMU Serif Roman" w:cs="CMU Serif Roman"/>
        </w:rPr>
      </w:pPr>
    </w:p>
    <w:p w14:paraId="0CCE6B5D" w14:textId="77777777" w:rsidR="00B0496D" w:rsidRDefault="00B0496D" w:rsidP="00801C45">
      <w:pPr>
        <w:rPr>
          <w:rFonts w:ascii="CMU Serif Roman" w:hAnsi="CMU Serif Roman" w:cs="CMU Serif Roman"/>
        </w:rPr>
      </w:pPr>
    </w:p>
    <w:p w14:paraId="74ED3C1F" w14:textId="062D2DD5" w:rsidR="0029660C" w:rsidRPr="0029660C" w:rsidRDefault="0029660C" w:rsidP="00801C45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29660C">
        <w:rPr>
          <w:rFonts w:ascii="CMU Serif Roman" w:hAnsi="CMU Serif Roman" w:cs="CMU Serif Roman"/>
          <w:b/>
          <w:bCs/>
          <w:sz w:val="32"/>
          <w:szCs w:val="32"/>
        </w:rPr>
        <w:t>User Contribution</w:t>
      </w:r>
    </w:p>
    <w:p w14:paraId="78DF6227" w14:textId="2CC56662" w:rsidR="0029660C" w:rsidRDefault="0029660C" w:rsidP="00801C45">
      <w:pPr>
        <w:rPr>
          <w:rFonts w:ascii="CMU Serif Roman" w:hAnsi="CMU Serif Roman" w:cs="CMU Serif Roman"/>
        </w:rPr>
      </w:pPr>
    </w:p>
    <w:p w14:paraId="2BF58CF4" w14:textId="085E5847" w:rsidR="0029660C" w:rsidRDefault="00064A2E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In some </w:t>
      </w:r>
      <w:proofErr w:type="spellStart"/>
      <w:r>
        <w:rPr>
          <w:rFonts w:ascii="CMU Serif Roman" w:hAnsi="CMU Serif Roman" w:cs="CMU Serif Roman"/>
        </w:rPr>
        <w:t>rowsets</w:t>
      </w:r>
      <w:proofErr w:type="spellEnd"/>
      <w:r>
        <w:rPr>
          <w:rFonts w:ascii="CMU Serif Roman" w:hAnsi="CMU Serif Roman" w:cs="CMU Serif Roman"/>
        </w:rPr>
        <w:t>, users may appear more than once.  Aggregate queries need to scale the sensitivity of noise to account for the number of times a user may appear.</w:t>
      </w:r>
    </w:p>
    <w:p w14:paraId="266D581D" w14:textId="4BDA0C7A" w:rsidR="00064A2E" w:rsidRDefault="00064A2E" w:rsidP="00801C45">
      <w:pPr>
        <w:rPr>
          <w:rFonts w:ascii="CMU Serif Roman" w:hAnsi="CMU Serif Roman" w:cs="CMU Serif Roman"/>
        </w:rPr>
      </w:pPr>
    </w:p>
    <w:p w14:paraId="071D8A27" w14:textId="479278C8" w:rsidR="00064A2E" w:rsidRDefault="00064A2E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Although the GROUP BY semantics ensure that </w:t>
      </w:r>
      <w:r w:rsidRPr="00064A2E">
        <w:rPr>
          <w:rFonts w:ascii="CMU Serif Roman" w:hAnsi="CMU Serif Roman" w:cs="CMU Serif Roman"/>
          <w:i/>
          <w:iCs/>
        </w:rPr>
        <w:t>rows</w:t>
      </w:r>
      <w:r>
        <w:rPr>
          <w:rFonts w:ascii="CMU Serif Roman" w:hAnsi="CMU Serif Roman" w:cs="CMU Serif Roman"/>
        </w:rPr>
        <w:t xml:space="preserve"> are partitioned disjointly, it is not always the case that users will be partitioned disjointly.</w:t>
      </w:r>
    </w:p>
    <w:p w14:paraId="59306579" w14:textId="30B1C47A" w:rsidR="00064A2E" w:rsidRDefault="00064A2E" w:rsidP="00801C45">
      <w:pPr>
        <w:rPr>
          <w:rFonts w:ascii="CMU Serif Roman" w:hAnsi="CMU Serif Roman" w:cs="CMU Serif Roman"/>
        </w:rPr>
      </w:pPr>
    </w:p>
    <w:p w14:paraId="2ECB36EA" w14:textId="1E622F5A" w:rsidR="00064A2E" w:rsidRDefault="00064A2E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We can categorize queries based on two parameters that describe the </w:t>
      </w:r>
      <w:r w:rsidR="0013484C">
        <w:rPr>
          <w:rFonts w:ascii="CMU Serif Roman" w:hAnsi="CMU Serif Roman" w:cs="CMU Serif Roman"/>
        </w:rPr>
        <w:t>user contribution:</w:t>
      </w:r>
    </w:p>
    <w:p w14:paraId="37BF60C5" w14:textId="0D6CF4C3" w:rsidR="0013484C" w:rsidRDefault="0013484C" w:rsidP="0013484C">
      <w:pPr>
        <w:pStyle w:val="ListParagraph"/>
        <w:numPr>
          <w:ilvl w:val="0"/>
          <w:numId w:val="3"/>
        </w:numPr>
        <w:rPr>
          <w:rFonts w:ascii="CMU Serif Roman" w:hAnsi="CMU Serif Roman" w:cs="CMU Serif Roman"/>
        </w:rPr>
      </w:pPr>
      <w:r w:rsidRPr="0013484C">
        <w:rPr>
          <w:rFonts w:ascii="CMU Serif Roman" w:hAnsi="CMU Serif Roman" w:cs="CMU Serif Roman"/>
          <w:i/>
          <w:iCs/>
        </w:rPr>
        <w:t>tau</w:t>
      </w:r>
      <w:r>
        <w:rPr>
          <w:rFonts w:ascii="CMU Serif Roman" w:hAnsi="CMU Serif Roman" w:cs="CMU Serif Roman"/>
        </w:rPr>
        <w:t xml:space="preserve"> – The maximum number of times a user can appear in each </w:t>
      </w:r>
      <w:proofErr w:type="gramStart"/>
      <w:r>
        <w:rPr>
          <w:rFonts w:ascii="CMU Serif Roman" w:hAnsi="CMU Serif Roman" w:cs="CMU Serif Roman"/>
        </w:rPr>
        <w:t>partition</w:t>
      </w:r>
      <w:proofErr w:type="gramEnd"/>
    </w:p>
    <w:p w14:paraId="1A47CAF8" w14:textId="55959D6B" w:rsidR="0029660C" w:rsidRDefault="0013484C" w:rsidP="00801C45">
      <w:pPr>
        <w:pStyle w:val="ListParagraph"/>
        <w:numPr>
          <w:ilvl w:val="0"/>
          <w:numId w:val="3"/>
        </w:numPr>
        <w:rPr>
          <w:rFonts w:ascii="CMU Serif Roman" w:hAnsi="CMU Serif Roman" w:cs="CMU Serif Roman"/>
        </w:rPr>
      </w:pPr>
      <w:r w:rsidRPr="0013484C">
        <w:rPr>
          <w:rFonts w:ascii="CMU Serif Roman" w:hAnsi="CMU Serif Roman" w:cs="CMU Serif Roman"/>
          <w:i/>
          <w:iCs/>
        </w:rPr>
        <w:t>Delta</w:t>
      </w:r>
      <w:r>
        <w:rPr>
          <w:rFonts w:ascii="CMU Serif Roman" w:hAnsi="CMU Serif Roman" w:cs="CMU Serif Roman"/>
        </w:rPr>
        <w:t xml:space="preserve"> – The maximum number of partitions a user can appear in</w:t>
      </w:r>
    </w:p>
    <w:p w14:paraId="67C5082E" w14:textId="77777777" w:rsidR="00642DB0" w:rsidRPr="00642DB0" w:rsidRDefault="00642DB0" w:rsidP="00642DB0">
      <w:pPr>
        <w:rPr>
          <w:rFonts w:ascii="CMU Serif Roman" w:hAnsi="CMU Serif Roman" w:cs="CMU Serif Roman"/>
        </w:rPr>
      </w:pPr>
    </w:p>
    <w:p w14:paraId="3E67B4DD" w14:textId="61999D41" w:rsidR="0029660C" w:rsidRDefault="0013484C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Here are some examples of queries, characterized by user contributions:</w:t>
      </w:r>
    </w:p>
    <w:p w14:paraId="2BF8F78A" w14:textId="12FFA4FE" w:rsidR="0013484C" w:rsidRDefault="0013484C" w:rsidP="00801C45">
      <w:pPr>
        <w:rPr>
          <w:rFonts w:ascii="CMU Serif Roman" w:hAnsi="CMU Serif Roman" w:cs="CMU Serif Roman"/>
        </w:rPr>
      </w:pPr>
    </w:p>
    <w:p w14:paraId="08A70885" w14:textId="59941CB1" w:rsidR="0013484C" w:rsidRPr="0013484C" w:rsidRDefault="0013484C" w:rsidP="0013484C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13484C">
        <w:rPr>
          <w:rFonts w:ascii="CMU Serif Roman" w:hAnsi="CMU Serif Roman" w:cs="CMU Serif Roman"/>
          <w:b/>
          <w:bCs/>
          <w:sz w:val="28"/>
          <w:szCs w:val="28"/>
        </w:rPr>
        <w:t>tau = 1, Delta = 1</w:t>
      </w:r>
    </w:p>
    <w:p w14:paraId="3D82CEF3" w14:textId="77777777" w:rsidR="0013484C" w:rsidRDefault="0013484C" w:rsidP="0013484C">
      <w:pPr>
        <w:rPr>
          <w:rFonts w:ascii="CMU Serif Roman" w:hAnsi="CMU Serif Roman" w:cs="CMU Serif Roman"/>
        </w:rPr>
      </w:pPr>
    </w:p>
    <w:p w14:paraId="079FB50C" w14:textId="3DCF2E48" w:rsidR="0013484C" w:rsidRPr="00B0496D" w:rsidRDefault="0013484C" w:rsidP="0013484C">
      <w:pPr>
        <w:rPr>
          <w:rFonts w:ascii="Courier" w:hAnsi="Courier" w:cs="CMU Serif Roman"/>
        </w:rPr>
      </w:pPr>
      <w:r w:rsidRPr="00B0496D">
        <w:rPr>
          <w:rFonts w:ascii="Courier" w:hAnsi="Courier" w:cs="CMU Serif Roman"/>
        </w:rPr>
        <w:t xml:space="preserve">SELECT </w:t>
      </w:r>
      <w:proofErr w:type="gramStart"/>
      <w:r w:rsidRPr="00B0496D">
        <w:rPr>
          <w:rFonts w:ascii="Courier" w:hAnsi="Courier" w:cs="CMU Serif Roman"/>
        </w:rPr>
        <w:t>AVG(</w:t>
      </w:r>
      <w:proofErr w:type="gramEnd"/>
      <w:r w:rsidRPr="00B0496D">
        <w:rPr>
          <w:rFonts w:ascii="Courier" w:hAnsi="Courier" w:cs="CMU Serif Roman"/>
        </w:rPr>
        <w:t>income) FROM PUMS GROUP BY married</w:t>
      </w:r>
    </w:p>
    <w:p w14:paraId="502F4D08" w14:textId="41AB13AF" w:rsidR="0013484C" w:rsidRDefault="0013484C" w:rsidP="0013484C">
      <w:pPr>
        <w:rPr>
          <w:rFonts w:ascii="CMU Serif Roman" w:hAnsi="CMU Serif Roman" w:cs="CMU Serif Roman"/>
        </w:rPr>
      </w:pPr>
    </w:p>
    <w:p w14:paraId="5B1EEA01" w14:textId="7D4E2224" w:rsidR="0013484C" w:rsidRDefault="0013484C" w:rsidP="0013484C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This type of query is typical for row-privacy, common in social science and other tidy datasets.</w:t>
      </w:r>
    </w:p>
    <w:p w14:paraId="407C7456" w14:textId="0187DC71" w:rsidR="0013484C" w:rsidRDefault="0013484C" w:rsidP="0013484C">
      <w:pPr>
        <w:rPr>
          <w:rFonts w:ascii="CMU Serif Roman" w:hAnsi="CMU Serif Roman" w:cs="CMU Serif Roman"/>
        </w:rPr>
      </w:pPr>
    </w:p>
    <w:p w14:paraId="54207C51" w14:textId="1B9363F5" w:rsidR="0013484C" w:rsidRPr="00B0496D" w:rsidRDefault="0013484C" w:rsidP="0013484C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B0496D">
        <w:rPr>
          <w:rFonts w:ascii="CMU Serif Roman" w:hAnsi="CMU Serif Roman" w:cs="CMU Serif Roman"/>
          <w:b/>
          <w:bCs/>
          <w:sz w:val="28"/>
          <w:szCs w:val="28"/>
        </w:rPr>
        <w:t>tau = *, Delta = 1</w:t>
      </w:r>
    </w:p>
    <w:p w14:paraId="006E6229" w14:textId="037F39EB" w:rsidR="0013484C" w:rsidRDefault="0013484C" w:rsidP="0013484C">
      <w:pPr>
        <w:rPr>
          <w:rFonts w:ascii="CMU Serif Roman" w:hAnsi="CMU Serif Roman" w:cs="CMU Serif Roman"/>
        </w:rPr>
      </w:pPr>
    </w:p>
    <w:p w14:paraId="42DDA0F9" w14:textId="4B753790" w:rsidR="00B0496D" w:rsidRPr="00B0496D" w:rsidRDefault="00B0496D" w:rsidP="0013484C">
      <w:pPr>
        <w:rPr>
          <w:rFonts w:ascii="Courier" w:hAnsi="Courier" w:cs="CMU Serif Roman"/>
        </w:rPr>
      </w:pPr>
      <w:r w:rsidRPr="00B0496D">
        <w:rPr>
          <w:rFonts w:ascii="Courier" w:hAnsi="Courier" w:cs="CMU Serif Roman"/>
        </w:rPr>
        <w:t>SELECT Region, SUM(</w:t>
      </w:r>
      <w:proofErr w:type="spellStart"/>
      <w:r w:rsidRPr="00B0496D">
        <w:rPr>
          <w:rFonts w:ascii="Courier" w:hAnsi="Courier" w:cs="CMU Serif Roman"/>
        </w:rPr>
        <w:t>TotalPrice</w:t>
      </w:r>
      <w:proofErr w:type="spellEnd"/>
      <w:r w:rsidRPr="00B0496D">
        <w:rPr>
          <w:rFonts w:ascii="Courier" w:hAnsi="Courier" w:cs="CMU Serif Roman"/>
        </w:rPr>
        <w:t xml:space="preserve">) FROM </w:t>
      </w:r>
      <w:proofErr w:type="spellStart"/>
      <w:r w:rsidRPr="00B0496D">
        <w:rPr>
          <w:rFonts w:ascii="Courier" w:hAnsi="Courier" w:cs="CMU Serif Roman"/>
        </w:rPr>
        <w:t>CustomerOrder</w:t>
      </w:r>
      <w:proofErr w:type="spellEnd"/>
      <w:r w:rsidRPr="00B0496D">
        <w:rPr>
          <w:rFonts w:ascii="Courier" w:hAnsi="Courier" w:cs="CMU Serif Roman"/>
        </w:rPr>
        <w:t xml:space="preserve"> GROUP BY Region</w:t>
      </w:r>
    </w:p>
    <w:p w14:paraId="2CB59E77" w14:textId="77777777" w:rsidR="0013484C" w:rsidRPr="0013484C" w:rsidRDefault="0013484C" w:rsidP="0013484C">
      <w:pPr>
        <w:rPr>
          <w:rFonts w:ascii="CMU Serif Roman" w:hAnsi="CMU Serif Roman" w:cs="CMU Serif Roman"/>
        </w:rPr>
      </w:pPr>
    </w:p>
    <w:p w14:paraId="54D1191E" w14:textId="1A263B56" w:rsidR="0013484C" w:rsidRDefault="00B0496D" w:rsidP="00801C45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 this query, each user is assigned to only one region, so each user can appear in only one partition.  However, each user may have multiple orders.</w:t>
      </w:r>
    </w:p>
    <w:p w14:paraId="47BF1621" w14:textId="08C0B932" w:rsidR="00B0496D" w:rsidRDefault="00B0496D" w:rsidP="00801C45">
      <w:pPr>
        <w:rPr>
          <w:rFonts w:ascii="CMU Serif Roman" w:hAnsi="CMU Serif Roman" w:cs="CMU Serif Roman"/>
        </w:rPr>
      </w:pPr>
    </w:p>
    <w:p w14:paraId="648D7865" w14:textId="17C4CEB4" w:rsidR="00B0496D" w:rsidRPr="00B0496D" w:rsidRDefault="00B0496D" w:rsidP="00801C45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B0496D">
        <w:rPr>
          <w:rFonts w:ascii="CMU Serif Roman" w:hAnsi="CMU Serif Roman" w:cs="CMU Serif Roman"/>
          <w:b/>
          <w:bCs/>
          <w:sz w:val="28"/>
          <w:szCs w:val="28"/>
        </w:rPr>
        <w:t>tau = 1, Delta = *</w:t>
      </w:r>
    </w:p>
    <w:p w14:paraId="25536F4F" w14:textId="77777777" w:rsidR="00B0496D" w:rsidRDefault="00B0496D" w:rsidP="00801C45">
      <w:pPr>
        <w:rPr>
          <w:rFonts w:ascii="CMU Serif Roman" w:hAnsi="CMU Serif Roman" w:cs="CMU Serif Roman"/>
        </w:rPr>
      </w:pPr>
    </w:p>
    <w:p w14:paraId="787746F0" w14:textId="74A2D1B1" w:rsidR="00B0496D" w:rsidRPr="00B0496D" w:rsidRDefault="00B0496D" w:rsidP="00801C45">
      <w:pPr>
        <w:rPr>
          <w:rFonts w:ascii="Courier" w:hAnsi="Courier" w:cs="CMU Serif Roman"/>
        </w:rPr>
      </w:pPr>
      <w:r w:rsidRPr="00B0496D">
        <w:rPr>
          <w:rFonts w:ascii="Courier" w:hAnsi="Courier" w:cs="CMU Serif Roman"/>
        </w:rPr>
        <w:t xml:space="preserve">SELECT </w:t>
      </w:r>
      <w:proofErr w:type="spellStart"/>
      <w:r w:rsidRPr="00B0496D">
        <w:rPr>
          <w:rFonts w:ascii="Courier" w:hAnsi="Courier" w:cs="CMU Serif Roman"/>
        </w:rPr>
        <w:t>ProductCategory</w:t>
      </w:r>
      <w:proofErr w:type="spellEnd"/>
      <w:r w:rsidRPr="00B0496D">
        <w:rPr>
          <w:rFonts w:ascii="Courier" w:hAnsi="Courier" w:cs="CMU Serif Roman"/>
        </w:rPr>
        <w:t xml:space="preserve">, </w:t>
      </w:r>
      <w:proofErr w:type="gramStart"/>
      <w:r w:rsidRPr="00B0496D">
        <w:rPr>
          <w:rFonts w:ascii="Courier" w:hAnsi="Courier" w:cs="CMU Serif Roman"/>
        </w:rPr>
        <w:t>COUNT(</w:t>
      </w:r>
      <w:proofErr w:type="gramEnd"/>
      <w:r w:rsidRPr="00B0496D">
        <w:rPr>
          <w:rFonts w:ascii="Courier" w:hAnsi="Courier" w:cs="CMU Serif Roman"/>
        </w:rPr>
        <w:t xml:space="preserve">DISTINCT </w:t>
      </w:r>
      <w:proofErr w:type="spellStart"/>
      <w:r w:rsidRPr="00B0496D">
        <w:rPr>
          <w:rFonts w:ascii="Courier" w:hAnsi="Courier" w:cs="CMU Serif Roman"/>
        </w:rPr>
        <w:t>CustomerID</w:t>
      </w:r>
      <w:proofErr w:type="spellEnd"/>
      <w:r w:rsidRPr="00B0496D">
        <w:rPr>
          <w:rFonts w:ascii="Courier" w:hAnsi="Courier" w:cs="CMU Serif Roman"/>
        </w:rPr>
        <w:t>) FROM Order</w:t>
      </w:r>
    </w:p>
    <w:p w14:paraId="45E80E4B" w14:textId="37F323A8" w:rsidR="00801C45" w:rsidRDefault="00801C45" w:rsidP="00AD2007">
      <w:pPr>
        <w:rPr>
          <w:rFonts w:ascii="CMU Serif Roman" w:hAnsi="CMU Serif Roman" w:cs="CMU Serif Roman"/>
        </w:rPr>
      </w:pPr>
    </w:p>
    <w:p w14:paraId="05ABB58F" w14:textId="2EC43F5C" w:rsidR="00B0496D" w:rsidRDefault="00B0496D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 this query, each user may have purchased products from multiple categories, but each user can impact the count of each bin by at most 1.</w:t>
      </w:r>
    </w:p>
    <w:p w14:paraId="39BF7301" w14:textId="00ABCB41" w:rsidR="00B0496D" w:rsidRDefault="00B0496D" w:rsidP="00AD2007">
      <w:pPr>
        <w:rPr>
          <w:rFonts w:ascii="CMU Serif Roman" w:hAnsi="CMU Serif Roman" w:cs="CMU Serif Roman"/>
        </w:rPr>
      </w:pPr>
    </w:p>
    <w:p w14:paraId="59A12094" w14:textId="29063725" w:rsidR="00B0496D" w:rsidRPr="00B0496D" w:rsidRDefault="00B0496D" w:rsidP="00AD2007">
      <w:pPr>
        <w:rPr>
          <w:rFonts w:ascii="CMU Serif Roman" w:hAnsi="CMU Serif Roman" w:cs="CMU Serif Roman"/>
          <w:b/>
          <w:bCs/>
        </w:rPr>
      </w:pPr>
      <w:r w:rsidRPr="00B0496D">
        <w:rPr>
          <w:rFonts w:ascii="CMU Serif Roman" w:hAnsi="CMU Serif Roman" w:cs="CMU Serif Roman"/>
          <w:b/>
          <w:bCs/>
          <w:sz w:val="28"/>
          <w:szCs w:val="28"/>
        </w:rPr>
        <w:t>tau = *, Delta = *</w:t>
      </w:r>
    </w:p>
    <w:p w14:paraId="6E7E4454" w14:textId="24961586" w:rsidR="00B0496D" w:rsidRDefault="00B0496D" w:rsidP="00AD2007">
      <w:pPr>
        <w:rPr>
          <w:rFonts w:ascii="CMU Serif Roman" w:hAnsi="CMU Serif Roman" w:cs="CMU Serif Roman"/>
        </w:rPr>
      </w:pPr>
    </w:p>
    <w:p w14:paraId="2CC48721" w14:textId="726E11DA" w:rsidR="00B0496D" w:rsidRPr="00B0496D" w:rsidRDefault="00B0496D" w:rsidP="00AD2007">
      <w:pPr>
        <w:rPr>
          <w:rFonts w:ascii="Courier" w:hAnsi="Courier" w:cs="CMU Serif Roman"/>
        </w:rPr>
      </w:pPr>
      <w:r w:rsidRPr="00B0496D">
        <w:rPr>
          <w:rFonts w:ascii="Courier" w:hAnsi="Courier" w:cs="CMU Serif Roman"/>
        </w:rPr>
        <w:t xml:space="preserve">SELECT </w:t>
      </w:r>
      <w:proofErr w:type="spellStart"/>
      <w:r w:rsidRPr="00B0496D">
        <w:rPr>
          <w:rFonts w:ascii="Courier" w:hAnsi="Courier" w:cs="CMU Serif Roman"/>
        </w:rPr>
        <w:t>url</w:t>
      </w:r>
      <w:proofErr w:type="spellEnd"/>
      <w:r w:rsidRPr="00B0496D">
        <w:rPr>
          <w:rFonts w:ascii="Courier" w:hAnsi="Courier" w:cs="CMU Serif Roman"/>
        </w:rPr>
        <w:t xml:space="preserve">, </w:t>
      </w:r>
      <w:proofErr w:type="gramStart"/>
      <w:r w:rsidRPr="00B0496D">
        <w:rPr>
          <w:rFonts w:ascii="Courier" w:hAnsi="Courier" w:cs="CMU Serif Roman"/>
        </w:rPr>
        <w:t>COUNT(</w:t>
      </w:r>
      <w:proofErr w:type="gramEnd"/>
      <w:r w:rsidRPr="00B0496D">
        <w:rPr>
          <w:rFonts w:ascii="Courier" w:hAnsi="Courier" w:cs="CMU Serif Roman"/>
        </w:rPr>
        <w:t xml:space="preserve">DISTINCT </w:t>
      </w:r>
      <w:r w:rsidRPr="00B0496D">
        <w:rPr>
          <w:rFonts w:ascii="Courier" w:hAnsi="Courier" w:cs="CMU Serif Roman"/>
        </w:rPr>
        <w:t>User</w:t>
      </w:r>
      <w:r w:rsidRPr="00B0496D">
        <w:rPr>
          <w:rFonts w:ascii="Courier" w:hAnsi="Courier" w:cs="CMU Serif Roman"/>
        </w:rPr>
        <w:t xml:space="preserve">), </w:t>
      </w:r>
      <w:r w:rsidRPr="00B0496D">
        <w:rPr>
          <w:rFonts w:ascii="Courier" w:hAnsi="Courier" w:cs="CMU Serif Roman"/>
        </w:rPr>
        <w:t>SUM</w:t>
      </w:r>
      <w:r w:rsidRPr="00B0496D">
        <w:rPr>
          <w:rFonts w:ascii="Courier" w:hAnsi="Courier" w:cs="CMU Serif Roman"/>
        </w:rPr>
        <w:t>(</w:t>
      </w:r>
      <w:proofErr w:type="spellStart"/>
      <w:r w:rsidRPr="00B0496D">
        <w:rPr>
          <w:rFonts w:ascii="Courier" w:hAnsi="Courier" w:cs="CMU Serif Roman"/>
        </w:rPr>
        <w:t>DwellTime</w:t>
      </w:r>
      <w:proofErr w:type="spellEnd"/>
      <w:r w:rsidRPr="00B0496D">
        <w:rPr>
          <w:rFonts w:ascii="Courier" w:hAnsi="Courier" w:cs="CMU Serif Roman"/>
        </w:rPr>
        <w:t>)</w:t>
      </w:r>
    </w:p>
    <w:p w14:paraId="75430442" w14:textId="7DED27B6" w:rsidR="00B0496D" w:rsidRDefault="00B0496D" w:rsidP="00AD2007">
      <w:pPr>
        <w:rPr>
          <w:rFonts w:ascii="CMU Serif Roman" w:hAnsi="CMU Serif Roman" w:cs="CMU Serif Roman"/>
        </w:rPr>
      </w:pPr>
    </w:p>
    <w:p w14:paraId="0E195C31" w14:textId="40DC5B21" w:rsidR="00642DB0" w:rsidRDefault="00642DB0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This query can be used to rank web sites by unique users and engagement time.  Each user may browse several web sites, and the SUM of </w:t>
      </w:r>
      <w:proofErr w:type="spellStart"/>
      <w:r>
        <w:rPr>
          <w:rFonts w:ascii="CMU Serif Roman" w:hAnsi="CMU Serif Roman" w:cs="CMU Serif Roman"/>
        </w:rPr>
        <w:t>DwellTime</w:t>
      </w:r>
      <w:proofErr w:type="spellEnd"/>
      <w:r>
        <w:rPr>
          <w:rFonts w:ascii="CMU Serif Roman" w:hAnsi="CMU Serif Roman" w:cs="CMU Serif Roman"/>
        </w:rPr>
        <w:t xml:space="preserve"> may include many visits from the same user to a single web site.</w:t>
      </w:r>
    </w:p>
    <w:p w14:paraId="2D2B1D85" w14:textId="77777777" w:rsidR="00801C45" w:rsidRPr="00AD2007" w:rsidRDefault="00801C45" w:rsidP="00AD2007">
      <w:pPr>
        <w:rPr>
          <w:rFonts w:ascii="CMU Serif Roman" w:hAnsi="CMU Serif Roman" w:cs="CMU Serif Roman"/>
        </w:rPr>
      </w:pPr>
    </w:p>
    <w:p w14:paraId="3061E310" w14:textId="3549D445" w:rsidR="00642DB0" w:rsidRPr="00642DB0" w:rsidRDefault="00642DB0" w:rsidP="00AD2007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642DB0">
        <w:rPr>
          <w:rFonts w:ascii="CMU Serif Roman" w:hAnsi="CMU Serif Roman" w:cs="CMU Serif Roman"/>
          <w:b/>
          <w:bCs/>
          <w:sz w:val="32"/>
          <w:szCs w:val="32"/>
        </w:rPr>
        <w:t xml:space="preserve">Inferring </w:t>
      </w:r>
      <w:r>
        <w:rPr>
          <w:rFonts w:ascii="CMU Serif Roman" w:hAnsi="CMU Serif Roman" w:cs="CMU Serif Roman"/>
          <w:b/>
          <w:bCs/>
          <w:sz w:val="32"/>
          <w:szCs w:val="32"/>
        </w:rPr>
        <w:t xml:space="preserve">and Enforcing </w:t>
      </w:r>
      <w:r w:rsidRPr="00642DB0">
        <w:rPr>
          <w:rFonts w:ascii="CMU Serif Roman" w:hAnsi="CMU Serif Roman" w:cs="CMU Serif Roman"/>
          <w:b/>
          <w:bCs/>
          <w:sz w:val="32"/>
          <w:szCs w:val="32"/>
        </w:rPr>
        <w:t>User Contribution</w:t>
      </w:r>
    </w:p>
    <w:p w14:paraId="467F93F4" w14:textId="6C61198E" w:rsidR="00642DB0" w:rsidRDefault="00642DB0" w:rsidP="00AD2007">
      <w:pPr>
        <w:rPr>
          <w:rFonts w:ascii="CMU Serif Roman" w:hAnsi="CMU Serif Roman" w:cs="CMU Serif Roman"/>
        </w:rPr>
      </w:pPr>
    </w:p>
    <w:p w14:paraId="641E4928" w14:textId="37D69B07" w:rsidR="00642DB0" w:rsidRDefault="00642DB0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 xml:space="preserve">The SQL API has limited ability to infer that a query conforms to specific </w:t>
      </w:r>
      <w:r w:rsidRPr="00642DB0">
        <w:rPr>
          <w:rFonts w:ascii="CMU Serif Roman" w:hAnsi="CMU Serif Roman" w:cs="CMU Serif Roman"/>
          <w:i/>
          <w:iCs/>
        </w:rPr>
        <w:t>tau</w:t>
      </w:r>
      <w:r>
        <w:rPr>
          <w:rFonts w:ascii="CMU Serif Roman" w:hAnsi="CMU Serif Roman" w:cs="CMU Serif Roman"/>
        </w:rPr>
        <w:t xml:space="preserve"> and </w:t>
      </w:r>
      <w:r w:rsidRPr="00642DB0">
        <w:rPr>
          <w:rFonts w:ascii="CMU Serif Roman" w:hAnsi="CMU Serif Roman" w:cs="CMU Serif Roman"/>
          <w:i/>
          <w:iCs/>
        </w:rPr>
        <w:t>Delta</w:t>
      </w:r>
      <w:r>
        <w:rPr>
          <w:rFonts w:ascii="CMU Serif Roman" w:hAnsi="CMU Serif Roman" w:cs="CMU Serif Roman"/>
        </w:rPr>
        <w:t xml:space="preserve"> bounds, by validating the form of the query and using information from metadata.</w:t>
      </w:r>
      <w:r w:rsidR="00273B70">
        <w:rPr>
          <w:rFonts w:ascii="CMU Serif Roman" w:hAnsi="CMU Serif Roman" w:cs="CMU Serif Roman"/>
        </w:rPr>
        <w:t xml:space="preserve">  In many cases, the validator will not be able to infer these </w:t>
      </w:r>
      <w:proofErr w:type="gramStart"/>
      <w:r w:rsidR="00273B70">
        <w:rPr>
          <w:rFonts w:ascii="CMU Serif Roman" w:hAnsi="CMU Serif Roman" w:cs="CMU Serif Roman"/>
        </w:rPr>
        <w:t>bounds, or</w:t>
      </w:r>
      <w:proofErr w:type="gramEnd"/>
      <w:r w:rsidR="00273B70">
        <w:rPr>
          <w:rFonts w:ascii="CMU Serif Roman" w:hAnsi="CMU Serif Roman" w:cs="CMU Serif Roman"/>
        </w:rPr>
        <w:t xml:space="preserve"> may need to assume bounds that are too large.</w:t>
      </w:r>
    </w:p>
    <w:p w14:paraId="0E0BC0B9" w14:textId="77777777" w:rsidR="00642DB0" w:rsidRDefault="00642DB0" w:rsidP="00AD2007">
      <w:pPr>
        <w:rPr>
          <w:rFonts w:ascii="CMU Serif Roman" w:hAnsi="CMU Serif Roman" w:cs="CMU Serif Roman"/>
        </w:rPr>
      </w:pPr>
    </w:p>
    <w:p w14:paraId="1CA93515" w14:textId="0B30AB6F" w:rsidR="00642DB0" w:rsidRPr="0013484C" w:rsidRDefault="00642DB0" w:rsidP="00642DB0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SQL API is capable of reservoir sampling to enforce </w:t>
      </w:r>
      <w:proofErr w:type="gramStart"/>
      <w:r w:rsidRPr="0013484C">
        <w:rPr>
          <w:rFonts w:ascii="CMU Serif Roman" w:hAnsi="CMU Serif Roman" w:cs="CMU Serif Roman"/>
          <w:i/>
          <w:iCs/>
        </w:rPr>
        <w:t>tau</w:t>
      </w:r>
      <w:r>
        <w:rPr>
          <w:rFonts w:ascii="CMU Serif Roman" w:hAnsi="CMU Serif Roman" w:cs="CMU Serif Roman"/>
        </w:rPr>
        <w:t>, and</w:t>
      </w:r>
      <w:proofErr w:type="gramEnd"/>
      <w:r>
        <w:rPr>
          <w:rFonts w:ascii="CMU Serif Roman" w:hAnsi="CMU Serif Roman" w:cs="CMU Serif Roman"/>
        </w:rPr>
        <w:t xml:space="preserve"> can also sample to enforce the maximum number of times a user can appear across all partitions, but it is not straightforward to enforce a bound on </w:t>
      </w:r>
      <w:r w:rsidRPr="0013484C">
        <w:rPr>
          <w:rFonts w:ascii="CMU Serif Roman" w:hAnsi="CMU Serif Roman" w:cs="CMU Serif Roman"/>
          <w:i/>
          <w:iCs/>
        </w:rPr>
        <w:t>Delta</w:t>
      </w:r>
      <w:r>
        <w:rPr>
          <w:rFonts w:ascii="CMU Serif Roman" w:hAnsi="CMU Serif Roman" w:cs="CMU Serif Roman"/>
        </w:rPr>
        <w:t xml:space="preserve">.  In practice, </w:t>
      </w:r>
      <w:r w:rsidRPr="0013484C">
        <w:rPr>
          <w:rFonts w:ascii="CMU Serif Roman" w:hAnsi="CMU Serif Roman" w:cs="CMU Serif Roman"/>
          <w:i/>
          <w:iCs/>
        </w:rPr>
        <w:t>Delta</w:t>
      </w:r>
      <w:r>
        <w:rPr>
          <w:rFonts w:ascii="CMU Serif Roman" w:hAnsi="CMU Serif Roman" w:cs="CMU Serif Roman"/>
        </w:rPr>
        <w:t xml:space="preserve"> is often either 1 (due to query semantics) or is unbounded, being as large as the number of partitions.</w:t>
      </w:r>
    </w:p>
    <w:p w14:paraId="1739BA35" w14:textId="77777777" w:rsidR="00642DB0" w:rsidRDefault="00642DB0" w:rsidP="00AD2007">
      <w:pPr>
        <w:rPr>
          <w:rFonts w:ascii="CMU Serif Roman" w:hAnsi="CMU Serif Roman" w:cs="CMU Serif Roman"/>
        </w:rPr>
      </w:pPr>
    </w:p>
    <w:p w14:paraId="08BF6A84" w14:textId="04BF9A02" w:rsidR="00642DB0" w:rsidRDefault="000C1ABC" w:rsidP="00AD2007">
      <w:pPr>
        <w:rPr>
          <w:rFonts w:ascii="CMU Serif Roman" w:hAnsi="CMU Serif Roman" w:cs="CMU Serif Roman"/>
        </w:rPr>
      </w:pPr>
      <w:r w:rsidRPr="000C1ABC">
        <w:rPr>
          <w:rFonts w:ascii="CMU Serif Roman" w:hAnsi="CMU Serif Roman" w:cs="CMU Serif Roman"/>
          <w:b/>
          <w:bCs/>
          <w:sz w:val="32"/>
          <w:szCs w:val="32"/>
        </w:rPr>
        <w:t>Implementation</w:t>
      </w:r>
    </w:p>
    <w:p w14:paraId="4583F7D2" w14:textId="72C71CDC" w:rsidR="000C1ABC" w:rsidRDefault="000C1ABC" w:rsidP="00AD2007">
      <w:pPr>
        <w:rPr>
          <w:rFonts w:ascii="CMU Serif Roman" w:hAnsi="CMU Serif Roman" w:cs="CMU Serif Roman"/>
        </w:rPr>
      </w:pPr>
    </w:p>
    <w:p w14:paraId="5BAB2180" w14:textId="44396C38" w:rsidR="000C1ABC" w:rsidRDefault="000C1ABC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API currently processes each partition sequentially, in streaming fashion, because the number of requested partitions may be very large.</w:t>
      </w:r>
    </w:p>
    <w:p w14:paraId="69F97D7B" w14:textId="18BBF0B9" w:rsidR="000C1ABC" w:rsidRDefault="000C1ABC" w:rsidP="00AD2007">
      <w:pPr>
        <w:rPr>
          <w:rFonts w:ascii="CMU Serif Roman" w:hAnsi="CMU Serif Roman" w:cs="CMU Serif Roman"/>
        </w:rPr>
      </w:pPr>
    </w:p>
    <w:p w14:paraId="7D0EB1E2" w14:textId="35F50FAF" w:rsidR="000C1ABC" w:rsidRDefault="000C1ABC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For each partition, all output columns are computed at the same time, in memory.  </w:t>
      </w:r>
      <w:r w:rsidR="0016603C">
        <w:rPr>
          <w:rFonts w:ascii="CMU Serif Roman" w:hAnsi="CMU Serif Roman" w:cs="CMU Serif Roman"/>
        </w:rPr>
        <w:t xml:space="preserve">The rows for each partition are not available to the API.  The API must work with aggregate statistics returned by the database engine.  </w:t>
      </w:r>
      <w:r>
        <w:rPr>
          <w:rFonts w:ascii="CMU Serif Roman" w:hAnsi="CMU Serif Roman" w:cs="CMU Serif Roman"/>
        </w:rPr>
        <w:t xml:space="preserve">The Gaussian mechanism is used to add noise to all </w:t>
      </w:r>
      <w:r w:rsidR="00A6121B">
        <w:rPr>
          <w:rFonts w:ascii="CMU Serif Roman" w:hAnsi="CMU Serif Roman" w:cs="CMU Serif Roman"/>
        </w:rPr>
        <w:t>source data</w:t>
      </w:r>
      <w:r>
        <w:rPr>
          <w:rFonts w:ascii="CMU Serif Roman" w:hAnsi="CMU Serif Roman" w:cs="CMU Serif Roman"/>
        </w:rPr>
        <w:t>.</w:t>
      </w:r>
      <w:r w:rsidR="00A6121B">
        <w:rPr>
          <w:rFonts w:ascii="CMU Serif Roman" w:hAnsi="CMU Serif Roman" w:cs="CMU Serif Roman"/>
        </w:rPr>
        <w:t xml:space="preserve">  The Gaussian mechanism is used for simplicity in composition across repeated queries.</w:t>
      </w:r>
    </w:p>
    <w:p w14:paraId="0289C16A" w14:textId="77777777" w:rsidR="00A6121B" w:rsidRDefault="00A6121B" w:rsidP="00AD2007">
      <w:pPr>
        <w:rPr>
          <w:rFonts w:ascii="CMU Serif Roman" w:hAnsi="CMU Serif Roman" w:cs="CMU Serif Roman"/>
        </w:rPr>
      </w:pPr>
    </w:p>
    <w:p w14:paraId="1FFBDD7E" w14:textId="31C633E2" w:rsidR="00AD2007" w:rsidRDefault="00A6121B" w:rsidP="00AD200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 xml:space="preserve">Open </w:t>
      </w:r>
      <w:r w:rsidRPr="00A6121B">
        <w:rPr>
          <w:rFonts w:ascii="CMU Serif Roman" w:hAnsi="CMU Serif Roman" w:cs="CMU Serif Roman"/>
          <w:b/>
          <w:bCs/>
          <w:sz w:val="32"/>
          <w:szCs w:val="32"/>
        </w:rPr>
        <w:t>Questions</w:t>
      </w:r>
    </w:p>
    <w:p w14:paraId="33AB7014" w14:textId="52F78CDA" w:rsidR="00A6121B" w:rsidRDefault="00A6121B" w:rsidP="00AD2007">
      <w:pPr>
        <w:rPr>
          <w:rFonts w:ascii="CMU Serif Roman" w:hAnsi="CMU Serif Roman" w:cs="CMU Serif Roman"/>
        </w:rPr>
      </w:pPr>
    </w:p>
    <w:p w14:paraId="53907A86" w14:textId="27EA8886" w:rsidR="00A6121B" w:rsidRDefault="00A6121B" w:rsidP="00A6121B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Can we swap out some of our routines with more accurate routines from Core?</w:t>
      </w:r>
    </w:p>
    <w:p w14:paraId="6B844894" w14:textId="49441E76" w:rsidR="00A6121B" w:rsidRDefault="00A6121B" w:rsidP="00A6121B">
      <w:pPr>
        <w:pStyle w:val="ListParagraph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MEAN/</w:t>
      </w:r>
      <w:proofErr w:type="gramStart"/>
      <w:r>
        <w:rPr>
          <w:rFonts w:ascii="CMU Serif Roman" w:hAnsi="CMU Serif Roman" w:cs="CMU Serif Roman"/>
        </w:rPr>
        <w:t>AVG</w:t>
      </w:r>
      <w:proofErr w:type="gramEnd"/>
    </w:p>
    <w:p w14:paraId="10A0A229" w14:textId="2D3A2D4A" w:rsidR="00A6121B" w:rsidRDefault="00A6121B" w:rsidP="00A6121B">
      <w:pPr>
        <w:pStyle w:val="ListParagraph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COUNT (using different mechanisms)</w:t>
      </w:r>
    </w:p>
    <w:p w14:paraId="2BE833C5" w14:textId="53234202" w:rsidR="00A6121B" w:rsidRDefault="00A6121B" w:rsidP="00A6121B">
      <w:pPr>
        <w:pStyle w:val="ListParagraph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Expressions</w:t>
      </w:r>
      <w:r w:rsidR="00FF55F9">
        <w:rPr>
          <w:rFonts w:ascii="CMU Serif Roman" w:hAnsi="CMU Serif Roman" w:cs="CMU Serif Roman"/>
        </w:rPr>
        <w:t xml:space="preserve"> (e.g. </w:t>
      </w:r>
      <w:proofErr w:type="gramStart"/>
      <w:r w:rsidR="00FF55F9">
        <w:rPr>
          <w:rFonts w:ascii="CMU Serif Roman" w:hAnsi="CMU Serif Roman" w:cs="CMU Serif Roman"/>
        </w:rPr>
        <w:t>SUM(</w:t>
      </w:r>
      <w:proofErr w:type="gramEnd"/>
      <w:r w:rsidR="00FF55F9">
        <w:rPr>
          <w:rFonts w:ascii="CMU Serif Roman" w:hAnsi="CMU Serif Roman" w:cs="CMU Serif Roman"/>
        </w:rPr>
        <w:t>income) * 100)</w:t>
      </w:r>
    </w:p>
    <w:p w14:paraId="634A8BEA" w14:textId="7586C795" w:rsidR="00A6121B" w:rsidRDefault="00A6121B" w:rsidP="00A6121B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If we use a mix of mechanisms (</w:t>
      </w:r>
      <w:proofErr w:type="gramStart"/>
      <w:r>
        <w:rPr>
          <w:rFonts w:ascii="CMU Serif Roman" w:hAnsi="CMU Serif Roman" w:cs="CMU Serif Roman"/>
        </w:rPr>
        <w:t>e.g.</w:t>
      </w:r>
      <w:proofErr w:type="gramEnd"/>
      <w:r>
        <w:rPr>
          <w:rFonts w:ascii="CMU Serif Roman" w:hAnsi="CMU Serif Roman" w:cs="CMU Serif Roman"/>
        </w:rPr>
        <w:t xml:space="preserve"> one mechanism for counts, another for sums), is there a way to get good composition across repeated queries?</w:t>
      </w:r>
    </w:p>
    <w:p w14:paraId="4EA396CA" w14:textId="0F3C528A" w:rsidR="00A6121B" w:rsidRDefault="00A6121B" w:rsidP="00A6121B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Would it make sense to use different mechanisms for different partition sizes if metadata hints are available?</w:t>
      </w:r>
    </w:p>
    <w:p w14:paraId="613A4133" w14:textId="43C7C769" w:rsidR="00A6121B" w:rsidRPr="00A6121B" w:rsidRDefault="00A6121B" w:rsidP="00A6121B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Can we add support for additional statistics such as MAX, MIN, MEDIAN, using only quantities that can be returned in a GROUP BY (access to row-level data is not </w:t>
      </w:r>
      <w:proofErr w:type="gramStart"/>
      <w:r>
        <w:rPr>
          <w:rFonts w:ascii="CMU Serif Roman" w:hAnsi="CMU Serif Roman" w:cs="CMU Serif Roman"/>
        </w:rPr>
        <w:t>possible).</w:t>
      </w:r>
      <w:proofErr w:type="gramEnd"/>
    </w:p>
    <w:p w14:paraId="3F5D23E6" w14:textId="352ED825" w:rsidR="00A6121B" w:rsidRDefault="00A6121B" w:rsidP="00A6121B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How can we obtain accuracy bounds for columns?  Are there cases (such as MEAN) where accuracy will vary depending on the partition size?</w:t>
      </w:r>
    </w:p>
    <w:p w14:paraId="3B320CCA" w14:textId="77777777" w:rsidR="00FF55F9" w:rsidRDefault="00FF55F9" w:rsidP="00A6121B">
      <w:pPr>
        <w:pStyle w:val="ListParagraph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Calling mechanisms in Core is very fast, due to FFI.  However, we presumably need to use the graph if we want to handle more complex expressions and built-ins like MEAN or MEDIAN.</w:t>
      </w:r>
    </w:p>
    <w:p w14:paraId="0D926F52" w14:textId="7F93138D" w:rsidR="00FF55F9" w:rsidRDefault="00FF55F9" w:rsidP="00FF55F9">
      <w:pPr>
        <w:pStyle w:val="ListParagraph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Can the graph be called with caller-supplied sensitivity</w:t>
      </w:r>
      <w:r w:rsidR="00665353">
        <w:rPr>
          <w:rFonts w:ascii="CMU Serif Roman" w:hAnsi="CMU Serif Roman" w:cs="CMU Serif Roman"/>
        </w:rPr>
        <w:t xml:space="preserve"> (for both the user contribution and column values)</w:t>
      </w:r>
      <w:r>
        <w:rPr>
          <w:rFonts w:ascii="CMU Serif Roman" w:hAnsi="CMU Serif Roman" w:cs="CMU Serif Roman"/>
        </w:rPr>
        <w:t xml:space="preserve"> and aggregates for these statistics</w:t>
      </w:r>
      <w:r w:rsidR="00665353">
        <w:rPr>
          <w:rFonts w:ascii="CMU Serif Roman" w:hAnsi="CMU Serif Roman" w:cs="CMU Serif Roman"/>
        </w:rPr>
        <w:t>?</w:t>
      </w:r>
    </w:p>
    <w:p w14:paraId="5024B80E" w14:textId="73FE2E83" w:rsidR="00AD2007" w:rsidRPr="00FF55F9" w:rsidRDefault="00FF55F9" w:rsidP="00AD2007">
      <w:pPr>
        <w:pStyle w:val="ListParagraph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Is there significant calling overhead for the graph versus mechanisms</w:t>
      </w:r>
      <w:r w:rsidR="00665353">
        <w:rPr>
          <w:rFonts w:ascii="CMU Serif Roman" w:hAnsi="CMU Serif Roman" w:cs="CMU Serif Roman"/>
        </w:rPr>
        <w:t>?</w:t>
      </w:r>
      <w:r>
        <w:rPr>
          <w:rFonts w:ascii="CMU Serif Roman" w:hAnsi="CMU Serif Roman" w:cs="CMU Serif Roman"/>
        </w:rPr>
        <w:t xml:space="preserve"> </w:t>
      </w:r>
    </w:p>
    <w:sectPr w:rsidR="00AD2007" w:rsidRPr="00FF55F9" w:rsidSect="00E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28DD"/>
    <w:multiLevelType w:val="hybridMultilevel"/>
    <w:tmpl w:val="7F84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C0E2D"/>
    <w:multiLevelType w:val="hybridMultilevel"/>
    <w:tmpl w:val="29365806"/>
    <w:lvl w:ilvl="0" w:tplc="3C4CA16C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7874"/>
    <w:multiLevelType w:val="hybridMultilevel"/>
    <w:tmpl w:val="49AA69B8"/>
    <w:lvl w:ilvl="0" w:tplc="0DA82F6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559AE"/>
    <w:multiLevelType w:val="hybridMultilevel"/>
    <w:tmpl w:val="792285EE"/>
    <w:lvl w:ilvl="0" w:tplc="FED6E68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B3AB0"/>
    <w:multiLevelType w:val="hybridMultilevel"/>
    <w:tmpl w:val="0E34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07"/>
    <w:rsid w:val="00064A2E"/>
    <w:rsid w:val="000C1ABC"/>
    <w:rsid w:val="0013484C"/>
    <w:rsid w:val="0016603C"/>
    <w:rsid w:val="00273B70"/>
    <w:rsid w:val="0029660C"/>
    <w:rsid w:val="002C2A85"/>
    <w:rsid w:val="00642DB0"/>
    <w:rsid w:val="00665353"/>
    <w:rsid w:val="00801C45"/>
    <w:rsid w:val="00A6121B"/>
    <w:rsid w:val="00AD2007"/>
    <w:rsid w:val="00B0496D"/>
    <w:rsid w:val="00E12475"/>
    <w:rsid w:val="00E42A00"/>
    <w:rsid w:val="00FC53D4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DF87"/>
  <w15:chartTrackingRefBased/>
  <w15:docId w15:val="{B98B0A47-AB96-2C40-B48E-788CF1D1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5</cp:revision>
  <cp:lastPrinted>2020-11-12T04:10:00Z</cp:lastPrinted>
  <dcterms:created xsi:type="dcterms:W3CDTF">2020-11-12T04:10:00Z</dcterms:created>
  <dcterms:modified xsi:type="dcterms:W3CDTF">2020-11-12T04:14:00Z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2020-11-12T02:13:52Z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85a4065e-a207-4c4f-bf35-b22fdb9d4885</vt:lpwstr>
  </property>
  <property fmtid="{D5CDD505-2E9C-101B-9397-08002B2CF9AE}" pid="8" name="MSIP_Label_f42aa342-8706-4288-bd11-ebb85995028c_ContentBits">
    <vt:lpwstr>0</vt:lpwstr>
  </property>
</Properties>
</file>