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y1086bkajc8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QuoteCheck Coding Challenge: Create a Matching API in Python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qhvrsxljr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Your task is to build a RESTful API in Python that can take user input and attempt to match it against a predefined list of items. The API should return the best match along with a similarity score.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p0as4umu0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API Framework</w:t>
      </w:r>
      <w:r w:rsidDel="00000000" w:rsidR="00000000" w:rsidRPr="00000000">
        <w:rPr>
          <w:rtl w:val="0"/>
        </w:rPr>
        <w:t xml:space="preserve">: Use Flask or FastAPI to create the API.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The API should accept a POST request to an endpoint.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The request body should contain a JSON object with the following structure: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input:</w:t>
        <w:br w:type="textWrapping"/>
        <w:t xml:space="preserve">json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"trade": "painting",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"unit_of_measure": "m2",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The API should have a predefined list of strings to match against. You can hardcode this list from the items.json file provided.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beforeAutospacing="0" w:lineRule="auto"/>
        <w:ind w:left="1880" w:hanging="360"/>
        <w:rPr>
          <w:u w:val="none"/>
        </w:rPr>
      </w:pPr>
      <w:r w:rsidDel="00000000" w:rsidR="00000000" w:rsidRPr="00000000">
        <w:rPr>
          <w:rtl w:val="0"/>
        </w:rPr>
        <w:t xml:space="preserve">You can find a list of example inputs from the inputs.json file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Matching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Implement a simple matching algorithm to find the closest match from the items list.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u w:val="none"/>
        </w:rPr>
      </w:pPr>
      <w:r w:rsidDel="00000000" w:rsidR="00000000" w:rsidRPr="00000000">
        <w:rPr>
          <w:rtl w:val="0"/>
        </w:rPr>
        <w:t xml:space="preserve">Create a similarity score based on how many fields matched, and how close they matched. You can consider the weighting of each field, i.e. a match on “trade” field might hold more weight than a match on “unit of measure” field.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Return the best match and the similarity score as a JSON response.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beforeAutospacing="0" w:lineRule="auto"/>
        <w:ind w:left="1880" w:hanging="360"/>
        <w:rPr>
          <w:u w:val="none"/>
        </w:rPr>
      </w:pPr>
      <w:r w:rsidDel="00000000" w:rsidR="00000000" w:rsidRPr="00000000">
        <w:rPr>
          <w:rtl w:val="0"/>
        </w:rPr>
        <w:t xml:space="preserve">Note: it is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necessary to optimise the matching algorithm. We’re less concerned about the accuracy and preciseness of the match/similarity score, and more concerned about how the code is structured and how the requirements are considered.</w:t>
      </w:r>
    </w:p>
    <w:p w:rsidR="00000000" w:rsidDel="00000000" w:rsidP="00000000" w:rsidRDefault="00000000" w:rsidRPr="00000000" w14:paraId="00000017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input:</w:t>
        <w:br w:type="textWrapping"/>
        <w:t xml:space="preserve">json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"trade": "painting",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"unit_of_measure": "m2",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output for the above example input:</w:t>
        <w:br w:type="textWrapping"/>
        <w:t xml:space="preserve">json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"best_match":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“trade”: “Painting”,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“unit_of_measure”: “M2”,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“rate”: 15.0</w:t>
      </w:r>
    </w:p>
    <w:p w:rsidR="00000000" w:rsidDel="00000000" w:rsidP="00000000" w:rsidRDefault="00000000" w:rsidRPr="00000000" w14:paraId="00000022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"similarity_score": 0.99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before="200" w:lineRule="auto"/>
        <w:ind w:left="1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input:</w:t>
        <w:br w:type="textWrapping"/>
        <w:t xml:space="preserve">json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"trade": "plumbing",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"unit_of_measure": "item",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output for the above example input:</w:t>
        <w:br w:type="textWrapping"/>
        <w:t xml:space="preserve">json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"best_match":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“trade”: “Plumbing”,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“unit_of_measure”: “each”,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“rate”: 150.0</w:t>
      </w:r>
    </w:p>
    <w:p w:rsidR="00000000" w:rsidDel="00000000" w:rsidP="00000000" w:rsidRDefault="00000000" w:rsidRPr="00000000" w14:paraId="00000030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"similarity_score": 0.6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Handle cases where the input string is empty or not provided, returning a relevant error message.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Handle cases where there is no match found in the list, returning an appropriate response.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Include at least 3 unit tests to verify the functionality of your matching logic and API endpoints.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Example test cases: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820" w:hanging="360"/>
      </w:pPr>
      <w:r w:rsidDel="00000000" w:rsidR="00000000" w:rsidRPr="00000000">
        <w:rPr>
          <w:rtl w:val="0"/>
        </w:rPr>
        <w:t xml:space="preserve">Test for exact match.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820" w:hanging="360"/>
      </w:pPr>
      <w:r w:rsidDel="00000000" w:rsidR="00000000" w:rsidRPr="00000000">
        <w:rPr>
          <w:rtl w:val="0"/>
        </w:rPr>
        <w:t xml:space="preserve">Test for partial match.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200" w:before="0" w:beforeAutospacing="0" w:lineRule="auto"/>
        <w:ind w:left="2820" w:hanging="360"/>
      </w:pPr>
      <w:r w:rsidDel="00000000" w:rsidR="00000000" w:rsidRPr="00000000">
        <w:rPr>
          <w:rtl w:val="0"/>
        </w:rPr>
        <w:t xml:space="preserve">Test for no match.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h63n8jk7r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Submission: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Provide your solution as a GitHub repository link containing: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rtl w:val="0"/>
        </w:rPr>
        <w:t xml:space="preserve">The Python code for the API.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Instructions on how to run the API locally.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The unit tests.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