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  <w:b w:val="1"/>
          <w:bCs w:val="1"/>
          <w:color w:val="59595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entury Gothic" w:cs="Century Gothic" w:eastAsia="Century Gothic" w:hAnsi="Century Gothic"/>
          <w:b w:val="1"/>
          <w:bCs w:val="1"/>
          <w:color w:val="59595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entury Gothic" w:cs="Century Gothic" w:eastAsia="Century Gothic" w:hAnsi="Century Gothic"/>
          <w:b w:val="1"/>
          <w:bCs w:val="1"/>
          <w:color w:val="59595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entury Gothic" w:cs="Century Gothic" w:eastAsia="Century Gothic" w:hAnsi="Century Gothic"/>
          <w:b w:val="1"/>
          <w:bCs w:val="1"/>
          <w:color w:val="595959"/>
          <w:sz w:val="44"/>
          <w:szCs w:val="4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95959"/>
          <w:sz w:val="44"/>
          <w:szCs w:val="44"/>
          <w:rtl w:val="0"/>
        </w:rPr>
        <w:t>Hyper-V Network and OPNsense Interface Reconfiguration</w:t>
      </w:r>
      <w:hyperlink r:id="rId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entury Gothic" w:cs="Century Gothic" w:eastAsia="Century Gothic" w:hAnsi="Century Gothic"/>
          <w:b w:val="1"/>
          <w:bCs w:val="1"/>
          <w:color w:val="59595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0" w:before="40" w:line="21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f7f7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7f7f7f"/>
          <w:sz w:val="72"/>
          <w:szCs w:val="72"/>
          <w:u w:val="none"/>
          <w:shd w:fill="auto" w:val="clear"/>
          <w:vertAlign w:val="baseline"/>
          <w:rtl w:val="0"/>
        </w:rPr>
        <w:t xml:space="preserve">IT Standard Operating Procedure</w:t>
      </w:r>
    </w:p>
    <w:p w:rsidR="00000000" w:rsidDel="00000000" w:rsidP="00000000" w:rsidRDefault="00000000" w:rsidRPr="00000000" w14:paraId="00000008">
      <w:pPr>
        <w:rPr>
          <w:rFonts w:ascii="Century Gothic" w:cs="Century Gothic" w:eastAsia="Century Gothic" w:hAnsi="Century Gothic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7f7f7f"/>
          <w:sz w:val="24"/>
          <w:szCs w:val="24"/>
          <w:rtl w:val="0"/>
        </w:rPr>
        <w:t>System: CS-HyperV1</w:t>
      </w:r>
    </w:p>
    <w:p w:rsidR="00000000" w:rsidDel="00000000" w:rsidP="00000000" w:rsidRDefault="00000000" w:rsidRPr="00000000" w14:paraId="00000009">
      <w:pPr>
        <w:rPr>
          <w:rFonts w:ascii="Century Gothic" w:cs="Century Gothic" w:eastAsia="Century Gothic" w:hAnsi="Century Gothic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7f7f7f"/>
          <w:sz w:val="24"/>
          <w:szCs w:val="24"/>
          <w:rtl w:val="0"/>
        </w:rPr>
        <w:t>Classification: Internal SOC Infrastructure</w:t>
      </w:r>
    </w:p>
    <w:p w:rsidR="00000000" w:rsidDel="00000000" w:rsidP="00000000" w:rsidRDefault="00000000" w:rsidRPr="00000000" w14:paraId="0000000A">
      <w:pPr>
        <w:rPr>
          <w:rFonts w:ascii="Century Gothic" w:cs="Century Gothic" w:eastAsia="Century Gothic" w:hAnsi="Century Gothic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7f7f7f"/>
          <w:sz w:val="24"/>
          <w:szCs w:val="24"/>
          <w:rtl w:val="0"/>
        </w:rPr>
        <w:t>Effective Date: 12/05/2025</w:t>
      </w:r>
    </w:p>
    <w:p w:rsidR="00000000" w:rsidDel="00000000" w:rsidP="00000000" w:rsidRDefault="00000000" w:rsidRPr="00000000" w14:paraId="0000000B">
      <w:pPr>
        <w:rPr>
          <w:rFonts w:ascii="Century Gothic" w:cs="Century Gothic" w:eastAsia="Century Gothic" w:hAnsi="Century Gothic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entury Gothic" w:cs="Century Gothic" w:eastAsia="Century Gothic" w:hAnsi="Century Gothic"/>
          <w:smallCaps w:val="1"/>
          <w:color w:val="7f7f7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7f7f7f"/>
          <w:sz w:val="24"/>
          <w:szCs w:val="24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entury Gothic" w:cs="Century Gothic" w:eastAsia="Century Gothic" w:hAnsi="Century Gothic"/>
          <w:smallCap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entury Gothic" w:cs="Century Gothic" w:eastAsia="Century Gothic" w:hAnsi="Century Gothic"/>
          <w:smallCaps w:val="1"/>
          <w:color w:val="7f7f7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7f7f7f"/>
          <w:sz w:val="24"/>
          <w:szCs w:val="24"/>
          <w:rtl w:val="0"/>
        </w:rPr>
        <w:t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entury Gothic" w:cs="Century Gothic" w:eastAsia="Century Gothic" w:hAnsi="Century Gothic"/>
          <w:smallCaps w:val="1"/>
          <w:color w:val="7f7f7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7f7f7f"/>
          <w:sz w:val="24"/>
          <w:szCs w:val="24"/>
          <w:rtl w:val="0"/>
        </w:rPr>
        <w:t>Date: 12/05/2025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entury Gothic" w:cs="Century Gothic" w:eastAsia="Century Gothic" w:hAnsi="Century Gothic"/>
          <w:smallCaps w:val="1"/>
          <w:color w:val="7f7f7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7f7f7f"/>
          <w:sz w:val="24"/>
          <w:szCs w:val="24"/>
          <w:rtl w:val="0"/>
        </w:rPr>
        <w:t>Department Responsible: Infrastructure / Security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66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155"/>
        <w:gridCol w:w="3528"/>
        <w:gridCol w:w="2160"/>
        <w:gridCol w:w="3523"/>
        <w:tblGridChange w:id="0">
          <w:tblGrid>
            <w:gridCol w:w="2155"/>
            <w:gridCol w:w="3528"/>
            <w:gridCol w:w="2160"/>
            <w:gridCol w:w="3523"/>
          </w:tblGrid>
        </w:tblGridChange>
      </w:tblGrid>
      <w:tr>
        <w:trPr>
          <w:cantSplit w:val="1"/>
          <w:trHeight w:val="440" w:hRule="atLeast"/>
          <w:tblHeader w:val="1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a1d3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6" w:hRule="atLeast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Version No.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>
            <w:r>
              <w:t>1.0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Current Version Date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>
            <w:r>
              <w:t>12/05/2025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Effective Date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>
            <w:r>
              <w:t>12/05/2025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Expiration Date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>
            <w:r>
              <w:t>N/A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Responsible Person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>
            <w:r>
              <w:t>Infrastructure Administrator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>
            <w:r>
              <w:t>Pending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Writer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>
            <w:r>
              <w:t>Joshua Sartain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7f7f7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Approval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>
            <w:r>
              <w:t>Pending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Review Procedure</w:t>
      </w:r>
    </w:p>
    <w:p w:rsidR="00000000" w:rsidDel="00000000" w:rsidP="00000000" w:rsidRDefault="00000000" w:rsidRPr="00000000" w14:paraId="0000002B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2D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1584" w:hRule="atLeast"/>
          <w:tblHeader w:val="0"/>
        </w:trPr>
        <w:tc>
          <w:tcPr/>
          <w:p>
            <w:r/>
            <w:r>
              <w:rPr>
                <w:sz w:val="20"/>
              </w:rPr>
              <w:t>Review this SOP after any Hyper-V virtual switch modification, OPNsense interface reassignment, or physical NIC recabling event. Perform a formal review at least every 6 months.</w:t>
            </w:r>
          </w:p>
          <w:p>
            <w:r>
              <w:rPr>
                <w:sz w:val="20"/>
              </w:rPr>
              <w:t>The Infrastructure Administrator is responsible for validating technical accuracy and updating this document.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33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35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sz w:val="20"/>
              </w:rPr>
              <w:t>This SOP documents the corrective reconfiguration of the Hyper-V host CS-HyperV1 and the associated OPNsense firewall to establish proper separation between WAN, LAN, and internal SOC network segments.</w:t>
            </w:r>
          </w:p>
          <w:p>
            <w:r>
              <w:rPr>
                <w:sz w:val="20"/>
              </w:rPr>
              <w:t>The change removes an improper dual-purpose NIC design, restores a valid WAN path for OPNsense, and defines the remaining action required to extend the internal SOC LAN to classroom-connected physical hosts.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3A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3C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sz w:val="20"/>
              </w:rPr>
              <w:t>Applies to Hyper-V virtual switch configuration, physical NIC bindings, OPNsense interface assignments, routing and NAT boundaries, and connectivity between internal SOC virtual machines and 22 physical classroom systems connected to the lab switch.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Roles And Responsibilities</w:t>
      </w:r>
    </w:p>
    <w:p w:rsidR="00000000" w:rsidDel="00000000" w:rsidP="00000000" w:rsidRDefault="00000000" w:rsidRPr="00000000" w14:paraId="00000041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43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33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85"/>
        <w:gridCol w:w="8550"/>
        <w:tblGridChange w:id="0">
          <w:tblGrid>
            <w:gridCol w:w="2785"/>
            <w:gridCol w:w="855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Role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>
            <w:r>
              <w:t>Infrastructure Administrator</w:t>
            </w:r>
          </w:p>
        </w:tc>
        <w:tc>
          <w:tcPr>
            <w:vAlign w:val="center"/>
          </w:tcPr>
          <w:p>
            <w:r>
              <w:t>Performs Hyper-V switch changes, physical NIC binding updates, and host-level validation.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>
            <w:r>
              <w:t>Firewall Administrator</w:t>
            </w:r>
          </w:p>
        </w:tc>
        <w:tc>
          <w:tcPr>
            <w:vAlign w:val="center"/>
          </w:tcPr>
          <w:p>
            <w:r>
              <w:t>Assigns and validates OPNsense interfaces, gateway behavior, NAT, and DHCP settings.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>
            <w:r>
              <w:t>Systems Administrator</w:t>
            </w:r>
          </w:p>
        </w:tc>
        <w:tc>
          <w:tcPr>
            <w:vAlign w:val="center"/>
          </w:tcPr>
          <w:p>
            <w:r>
              <w:t>Validates VM connectivity, internal service reachability, and management access.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>
            <w:r>
              <w:t>Lab Support Staff</w:t>
            </w:r>
          </w:p>
        </w:tc>
        <w:tc>
          <w:tcPr>
            <w:vAlign w:val="center"/>
          </w:tcPr>
          <w:p>
            <w:r>
              <w:t>Confirms classroom host connectivity after LAN extension is completed.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>
            <w:r>
              <w:t>Change Approver</w:t>
            </w:r>
          </w:p>
        </w:tc>
        <w:tc>
          <w:tcPr>
            <w:vAlign w:val="center"/>
          </w:tcPr>
          <w:p>
            <w:r>
              <w:t>Reviews change scope, rollback readiness, and post-change validation results.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>
            <w:r/>
          </w:p>
        </w:tc>
        <w:tc>
          <w:tcPr>
            <w:vAlign w:val="center"/>
          </w:tcPr>
          <w:p>
            <w:r/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>
            <w:r/>
          </w:p>
        </w:tc>
        <w:tc>
          <w:tcPr>
            <w:vAlign w:val="center"/>
          </w:tcPr>
          <w:p>
            <w:r/>
          </w:p>
        </w:tc>
      </w:tr>
    </w:tbl>
    <w:p w:rsidR="00000000" w:rsidDel="00000000" w:rsidP="00000000" w:rsidRDefault="00000000" w:rsidRPr="00000000" w14:paraId="00000054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Keywords And Definitions</w:t>
      </w:r>
    </w:p>
    <w:p w:rsidR="00000000" w:rsidDel="00000000" w:rsidP="00000000" w:rsidRDefault="00000000" w:rsidRPr="00000000" w14:paraId="00000056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58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33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85"/>
        <w:gridCol w:w="8550"/>
        <w:tblGridChange w:id="0">
          <w:tblGrid>
            <w:gridCol w:w="2785"/>
            <w:gridCol w:w="855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Keyword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Definition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>
            <w:r>
              <w:t>Hyper-V vSwitch</w:t>
            </w:r>
          </w:p>
        </w:tc>
        <w:tc>
          <w:tcPr>
            <w:vAlign w:val="center"/>
          </w:tcPr>
          <w:p>
            <w:r>
              <w:t>Virtual switch used by Hyper-V to connect VMs, host adapters, and physical NICs.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>
            <w:r>
              <w:t>External vSwitch</w:t>
            </w:r>
          </w:p>
        </w:tc>
        <w:tc>
          <w:tcPr>
            <w:vAlign w:val="center"/>
          </w:tcPr>
          <w:p>
            <w:r>
              <w:t>Hyper-V switch type bound to a physical NIC and able to pass traffic externally.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>
            <w:r>
              <w:t>Internal vSwitch</w:t>
            </w:r>
          </w:p>
        </w:tc>
        <w:tc>
          <w:tcPr>
            <w:vAlign w:val="center"/>
          </w:tcPr>
          <w:p>
            <w:r>
              <w:t>Hyper-V switch type allowing communication between the host and VMs only.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>
            <w:r>
              <w:t>OPNsense</w:t>
            </w:r>
          </w:p>
        </w:tc>
        <w:tc>
          <w:tcPr>
            <w:vAlign w:val="center"/>
          </w:tcPr>
          <w:p>
            <w:r>
              <w:t>Virtual firewall/router platform providing routing, NAT, DHCP, and policy enforcement.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>
            <w:r>
              <w:t>Layer 2 Domain</w:t>
            </w:r>
          </w:p>
        </w:tc>
        <w:tc>
          <w:tcPr>
            <w:vAlign w:val="center"/>
          </w:tcPr>
          <w:p>
            <w:r>
              <w:t>Shared switching domain in which endpoints can communicate directly without routing.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Essential Business Functions</w:t>
      </w:r>
    </w:p>
    <w:p w:rsidR="00000000" w:rsidDel="00000000" w:rsidP="00000000" w:rsidRDefault="00000000" w:rsidRPr="00000000" w14:paraId="00000067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69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2016" w:hRule="atLeast"/>
          <w:tblHeader w:val="0"/>
        </w:trPr>
        <w:tc>
          <w:tcPr/>
          <w:p>
            <w:r/>
            <w:r>
              <w:rPr>
                <w:sz w:val="20"/>
              </w:rPr>
              <w:t>This configuration supports internet access for internal SOC virtual machines, upstream routing through OPNsense, predictable NAT behavior, and controlled access from classroom systems to SOC-hosted services.</w:t>
            </w:r>
          </w:p>
          <w:p>
            <w:r>
              <w:rPr>
                <w:sz w:val="20"/>
              </w:rPr>
              <w:t>Improper NIC sharing or incorrect switch binding can cause WAN loss, overlapping traffic domains, and isolation of physical student systems from internal resources.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Procedures</w:t>
      </w:r>
    </w:p>
    <w:p w:rsidR="00000000" w:rsidDel="00000000" w:rsidP="00000000" w:rsidRDefault="00000000" w:rsidRPr="00000000" w14:paraId="0000006F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71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3888" w:hRule="atLeast"/>
          <w:tblHeader w:val="0"/>
        </w:trPr>
        <w:tc>
          <w:tcPr/>
          <w:p>
            <w:r/>
            <w:r>
              <w:rPr>
                <w:sz w:val="20"/>
              </w:rPr>
              <w:t>Completed corrective actions:</w:t>
            </w:r>
          </w:p>
          <w:p>
            <w:r>
              <w:rPr>
                <w:sz w:val="20"/>
              </w:rPr>
              <w:t>1. Reconfigure SOC-USER from Internal to External and bind it to the Broadcom NetXtreme E-Series Dual-Port 25Gb SFP28 adapter.</w:t>
            </w:r>
          </w:p>
          <w:p>
            <w:r>
              <w:rPr>
                <w:sz w:val="20"/>
              </w:rPr>
              <w:t>2. Assign OPNsense WAN to hn0, enable the interface, and obtain upstream DHCP addressing.</w:t>
            </w:r>
          </w:p>
          <w:p>
            <w:r>
              <w:rPr>
                <w:sz w:val="20"/>
              </w:rPr>
              <w:t>3. Remove Embedded NIC2 from the prior mixed WAN/LAN role and clear conflicting bindings.</w:t>
            </w:r>
          </w:p>
          <w:p>
            <w:r>
              <w:rPr>
                <w:sz w:val="20"/>
              </w:rPr>
              <w:t>4. Validate stable WAN, gateway, DNS, and outbound NAT behavior for internal VMs.</w:t>
            </w:r>
          </w:p>
          <w:p>
            <w:r>
              <w:rPr>
                <w:sz w:val="20"/>
              </w:rPr>
              <w:t>5. Pending: convert SOC-LAN from Internal to External and bind it to Embedded NIC2 so classroom systems and OPNsense LAN share one Layer 2 segment.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35"/>
        <w:gridCol w:w="6840"/>
        <w:gridCol w:w="2201"/>
        <w:tblGridChange w:id="0">
          <w:tblGrid>
            <w:gridCol w:w="2335"/>
            <w:gridCol w:w="6840"/>
            <w:gridCol w:w="220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Procedure Name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Task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Person Responsible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>
            <w:r>
              <w:t>Reconfigure WAN vSwitch</w:t>
            </w:r>
          </w:p>
        </w:tc>
        <w:tc>
          <w:tcPr>
            <w:vAlign w:val="center"/>
          </w:tcPr>
          <w:p>
            <w:r>
              <w:t>Change SOC-USER from Internal to External and bind it to the SFP28 NIC.</w:t>
            </w:r>
          </w:p>
        </w:tc>
        <w:tc>
          <w:tcPr>
            <w:vAlign w:val="center"/>
          </w:tcPr>
          <w:p>
            <w:r>
              <w:t>Infrastructure Administrator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>
            <w:r>
              <w:t>Reassign OPNsense WAN</w:t>
            </w:r>
          </w:p>
        </w:tc>
        <w:tc>
          <w:tcPr>
            <w:vAlign w:val="center"/>
          </w:tcPr>
          <w:p>
            <w:r>
              <w:t>Assign WAN to hn0, enable DHCP, and validate gateway and DNS receipt.</w:t>
            </w:r>
          </w:p>
        </w:tc>
        <w:tc>
          <w:tcPr>
            <w:vAlign w:val="center"/>
          </w:tcPr>
          <w:p>
            <w:r>
              <w:t>Firewall Administrator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>
            <w:r>
              <w:t>Validate Interface Roles</w:t>
            </w:r>
          </w:p>
        </w:tc>
        <w:tc>
          <w:tcPr>
            <w:vAlign w:val="center"/>
          </w:tcPr>
          <w:p>
            <w:r>
              <w:t>Confirm WAN, SOCMGMT/LAN, SOCUSER, SOCDMZ, and unused interface mapping.</w:t>
            </w:r>
          </w:p>
        </w:tc>
        <w:tc>
          <w:tcPr>
            <w:vAlign w:val="center"/>
          </w:tcPr>
          <w:p>
            <w:r>
              <w:t>Firewall Administrator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>
            <w:r>
              <w:t>Remove Dual-Use NIC Design</w:t>
            </w:r>
          </w:p>
        </w:tc>
        <w:tc>
          <w:tcPr>
            <w:vAlign w:val="center"/>
          </w:tcPr>
          <w:p>
            <w:r>
              <w:t>Remove NIC2 from the prior mixed WAN/LAN role and clear conflicting bindings.</w:t>
            </w:r>
          </w:p>
        </w:tc>
        <w:tc>
          <w:tcPr>
            <w:vAlign w:val="center"/>
          </w:tcPr>
          <w:p>
            <w:r>
              <w:t>Infrastructure Administrator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>
            <w:r>
              <w:t>Validate Connectivity</w:t>
            </w:r>
          </w:p>
        </w:tc>
        <w:tc>
          <w:tcPr>
            <w:vAlign w:val="center"/>
          </w:tcPr>
          <w:p>
            <w:r>
              <w:t>Test WAN reachability, NAT behavior, internal LAN communication, and VM internet access.</w:t>
            </w:r>
          </w:p>
        </w:tc>
        <w:tc>
          <w:tcPr>
            <w:vAlign w:val="center"/>
          </w:tcPr>
          <w:p>
            <w:r>
              <w:t>Systems Administrator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>
            <w:r>
              <w:t>Complete LAN Extension</w:t>
            </w:r>
          </w:p>
        </w:tc>
        <w:tc>
          <w:tcPr>
            <w:vAlign w:val="center"/>
          </w:tcPr>
          <w:p>
            <w:r>
              <w:t>Bind SOC-LAN to Embedded NIC2 so classroom systems and the firewall share one LAN segment.</w:t>
            </w:r>
          </w:p>
        </w:tc>
        <w:tc>
          <w:tcPr>
            <w:vAlign w:val="center"/>
          </w:tcPr>
          <w:p>
            <w:r>
              <w:t>Infrastructure Administrator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>
            <w:r/>
          </w:p>
        </w:tc>
        <w:tc>
          <w:tcPr>
            <w:vAlign w:val="center"/>
          </w:tcPr>
          <w:p>
            <w:r/>
          </w:p>
        </w:tc>
        <w:tc>
          <w:tcPr>
            <w:vAlign w:val="center"/>
          </w:tcPr>
          <w:p>
            <w:r/>
          </w:p>
        </w:tc>
      </w:tr>
    </w:tbl>
    <w:p w:rsidR="00000000" w:rsidDel="00000000" w:rsidP="00000000" w:rsidRDefault="00000000" w:rsidRPr="00000000" w14:paraId="0000008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</w:r>
    </w:p>
    <w:p w:rsidR="00000000" w:rsidDel="00000000" w:rsidP="00000000" w:rsidRDefault="00000000" w:rsidRPr="00000000" w14:paraId="00000091">
      <w:pPr>
        <w:rPr>
          <w:rFonts w:ascii="Century Gothic" w:cs="Century Gothic" w:eastAsia="Century Gothic" w:hAnsi="Century Gothic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entury Gothic" w:cs="Century Gothic" w:eastAsia="Century Gothic" w:hAnsi="Century Gothic"/>
          <w:i w:val="1"/>
          <w:iCs w:val="1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A flowchart can help to show what actions to take to complete a helpdesk ticket based on certain conditions.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Troubleshooting Procedures</w:t>
      </w:r>
    </w:p>
    <w:p w:rsidR="00000000" w:rsidDel="00000000" w:rsidP="00000000" w:rsidRDefault="00000000" w:rsidRPr="00000000" w14:paraId="00000097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99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sz w:val="20"/>
              </w:rPr>
              <w:t>If OPNsense WAN does not receive DHCP, verify that SOC-USER is an External vSwitch bound to the Broadcom NetXtreme E-Series SFP28 NIC and confirm the upstream network is providing DHCP.</w:t>
            </w:r>
          </w:p>
          <w:p>
            <w:r>
              <w:rPr>
                <w:sz w:val="20"/>
              </w:rPr>
              <w:t>If internal VMs lose internet access, verify WAN gateway presence, outbound NAT state, LAN-to-WAN firewall rules, and VM attachment to the intended vSwitch.</w:t>
            </w:r>
          </w:p>
          <w:p>
            <w:r>
              <w:rPr>
                <w:sz w:val="20"/>
              </w:rPr>
              <w:t>If student systems cannot reach SOC resources, confirm SOC-LAN is externally bound to Embedded NIC2, the classroom switch is physically connected to that NIC, and no conflicting DHCP server exists on the same subnet.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Checklists</w:t>
      </w:r>
    </w:p>
    <w:p w:rsidR="00000000" w:rsidDel="00000000" w:rsidP="00000000" w:rsidRDefault="00000000" w:rsidRPr="00000000" w14:paraId="0000009E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Add all checklists used for processes and describe filing systems for completed checklists. </w:t>
      </w:r>
    </w:p>
    <w:p w:rsidR="00000000" w:rsidDel="00000000" w:rsidP="00000000" w:rsidRDefault="00000000" w:rsidRPr="00000000" w14:paraId="000000A0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sz w:val="20"/>
              </w:rPr>
              <w:t>Pre-Change: record current Hyper-V vSwitch bindings, OPNsense interface assignments, and confirm console access to both the host and firewall.</w:t>
            </w:r>
          </w:p>
          <w:p>
            <w:r>
              <w:rPr>
                <w:sz w:val="20"/>
              </w:rPr>
              <w:t>Post-Change: verify WAN on hn0, DHCP lease receipt, default gateway visibility, DNS resolution, VM internet access, and LAN convergence after SOC-LAN is externally bound.</w:t>
            </w:r>
          </w:p>
        </w:tc>
      </w:tr>
    </w:tbl>
    <w:p w:rsidR="00000000" w:rsidDel="00000000" w:rsidP="00000000" w:rsidRDefault="00000000" w:rsidRPr="00000000" w14:paraId="000000A3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Service Continuity</w:t>
      </w:r>
    </w:p>
    <w:p w:rsidR="00000000" w:rsidDel="00000000" w:rsidP="00000000" w:rsidRDefault="00000000" w:rsidRPr="00000000" w14:paraId="000000A5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Are backup and restore tasks defined to ensure service availability and continuity during and after incidents?</w:t>
      </w:r>
    </w:p>
    <w:p w:rsidR="00000000" w:rsidDel="00000000" w:rsidP="00000000" w:rsidRDefault="00000000" w:rsidRPr="00000000" w14:paraId="000000A7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sz w:val="20"/>
              </w:rPr>
              <w:t>Maintain direct console access to CS-HyperV1 and the OPNsense VM throughout implementation. Preserve prior NIC and vSwitch mapping notes so the environment can be returned to the last known working state if routed connectivity fails.</w:t>
            </w:r>
          </w:p>
        </w:tc>
      </w:tr>
    </w:tbl>
    <w:p w:rsidR="00000000" w:rsidDel="00000000" w:rsidP="00000000" w:rsidRDefault="00000000" w:rsidRPr="00000000" w14:paraId="000000AA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Escalations</w:t>
      </w:r>
    </w:p>
    <w:p w:rsidR="00000000" w:rsidDel="00000000" w:rsidP="00000000" w:rsidRDefault="00000000" w:rsidRPr="00000000" w14:paraId="000000AC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AE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sz w:val="20"/>
              </w:rPr>
              <w:t>Low: documentation or labeling discrepancy -&gt; Infrastructure Administrator</w:t>
            </w:r>
          </w:p>
          <w:p>
            <w:r>
              <w:rPr>
                <w:sz w:val="20"/>
              </w:rPr>
              <w:t>Medium: classroom systems unable to reach SOC services -&gt; Systems Administrator / Infrastructure Administrator</w:t>
            </w:r>
          </w:p>
          <w:p>
            <w:r>
              <w:rPr>
                <w:sz w:val="20"/>
              </w:rPr>
              <w:t>High: WAN outage or loss of routed connectivity -&gt; Firewall Administrator / Change Approver</w:t>
            </w:r>
          </w:p>
          <w:p>
            <w:r>
              <w:rPr>
                <w:sz w:val="20"/>
              </w:rPr>
              <w:t>Critical: host isolation or loss of firewall access during production use -&gt; Infrastructure Lead / immediate rollback</w:t>
            </w:r>
          </w:p>
        </w:tc>
      </w:tr>
    </w:tbl>
    <w:p w:rsidR="00000000" w:rsidDel="00000000" w:rsidP="00000000" w:rsidRDefault="00000000" w:rsidRPr="00000000" w14:paraId="000000B1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Record Management</w:t>
      </w:r>
    </w:p>
    <w:p w:rsidR="00000000" w:rsidDel="00000000" w:rsidP="00000000" w:rsidRDefault="00000000" w:rsidRPr="00000000" w14:paraId="000000B3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B5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sz w:val="20"/>
              </w:rPr>
              <w:t>Retain Hyper-V switch screenshots or exports, OPNsense interface assignment screenshots, IP addressing notes, validation ping results, and change approval records in the internal infrastructure repository with restricted access.</w:t>
            </w:r>
          </w:p>
        </w:tc>
      </w:tr>
    </w:tbl>
    <w:p w:rsidR="00000000" w:rsidDel="00000000" w:rsidP="00000000" w:rsidRDefault="00000000" w:rsidRPr="00000000" w14:paraId="000000B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Maintenance</w:t>
      </w:r>
    </w:p>
    <w:p w:rsidR="00000000" w:rsidDel="00000000" w:rsidP="00000000" w:rsidRDefault="00000000" w:rsidRPr="00000000" w14:paraId="000000BA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BC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sz w:val="20"/>
              </w:rPr>
              <w:t>After patching or hardware changes, verify NIC bindings, OPNsense interface mapping, vSwitch roles, and DHCP/NAT behavior. Review the logical diagram whenever interface assignments change.</w:t>
            </w:r>
          </w:p>
        </w:tc>
      </w:tr>
    </w:tbl>
    <w:p w:rsidR="00000000" w:rsidDel="00000000" w:rsidP="00000000" w:rsidRDefault="00000000" w:rsidRPr="00000000" w14:paraId="000000B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Equipment, Hardware, And Software</w:t>
      </w:r>
    </w:p>
    <w:p w:rsidR="00000000" w:rsidDel="00000000" w:rsidP="00000000" w:rsidRDefault="00000000" w:rsidRPr="00000000" w14:paraId="000000C1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C3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sz w:val="20"/>
              </w:rPr>
              <w:t>Hardware: CS-HyperV1, Broadcom NetXtreme Gigabit Ethernet embedded NICs, Broadcom NetXtreme E-Series Dual-Port 25Gb SFP28 adapter, and the classroom switch serving 22 student hosts.</w:t>
            </w:r>
          </w:p>
          <w:p>
            <w:r>
              <w:rPr>
                <w:sz w:val="20"/>
              </w:rPr>
              <w:t>Software: Microsoft Hyper-V, OPNsense firewall, internal SOC virtual machines, and classroom-connected physical endpoints.</w:t>
            </w:r>
          </w:p>
        </w:tc>
      </w:tr>
    </w:tbl>
    <w:p w:rsidR="00000000" w:rsidDel="00000000" w:rsidP="00000000" w:rsidRDefault="00000000" w:rsidRPr="00000000" w14:paraId="000000C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Configuration</w:t>
      </w:r>
    </w:p>
    <w:p w:rsidR="00000000" w:rsidDel="00000000" w:rsidP="00000000" w:rsidRDefault="00000000" w:rsidRPr="00000000" w14:paraId="000000C8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CA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sz w:val="20"/>
              </w:rPr>
              <w:t>Original State: Embedded NIC2 was used simultaneously for WAN uplink and internal LAN traffic, SOC-USER was Internal Only, OPNsense had no clean WAN path, and classroom hosts were isolated from the intended internal LAN despite sharing the same subnet.</w:t>
            </w:r>
          </w:p>
          <w:p>
            <w:r>
              <w:rPr>
                <w:sz w:val="20"/>
              </w:rPr>
              <w:t>Current State: SOC-USER is now bound externally to the SFP28 NIC, OPNsense WAN is hn0 with DHCP, WAN/NAT behavior is stable, and NIC2 is no longer serving a mixed transport role.</w:t>
            </w:r>
          </w:p>
          <w:p>
            <w:r>
              <w:rPr>
                <w:sz w:val="20"/>
              </w:rPr>
              <w:t>Pending State: SOC-LAN must be converted from Internal to External and bound to Embedded NIC2 so OPNsense LAN (192.168.1.1), internal SOC VMs, and classroom hosts share one Layer 2 domain.</w:t>
            </w:r>
          </w:p>
        </w:tc>
      </w:tr>
    </w:tbl>
    <w:p w:rsidR="00000000" w:rsidDel="00000000" w:rsidP="00000000" w:rsidRDefault="00000000" w:rsidRPr="00000000" w14:paraId="000000CD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Diagrams</w:t>
      </w:r>
    </w:p>
    <w:p w:rsidR="00000000" w:rsidDel="00000000" w:rsidP="00000000" w:rsidRDefault="00000000" w:rsidRPr="00000000" w14:paraId="000000D1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D3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rFonts w:ascii="Courier New" w:hAnsi="Courier New" w:eastAsia="Courier New"/>
                <w:sz w:val="18"/>
              </w:rPr>
              <w:t>Current Post-Change Logical Diagram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Upstream Network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     |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[ SFP28 NIC ]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     |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Hyper-V vSwitch: SOC-USER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     |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OPNsense WAN (hn0)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DHCP 192.168.107.x / NAT</w:t>
            </w:r>
          </w:p>
          <w:p>
            <w:r>
              <w:rPr>
                <w:rFonts w:ascii="Courier New" w:hAnsi="Courier New" w:eastAsia="Courier New"/>
                <w:sz w:val="18"/>
              </w:rPr>
              <w:t>-----------------------------------------------------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Hyper-V Internal vSwitch: SOC-LAN (Internal)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     |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OPNsense LAN (hn1)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 192.168.1.1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     |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Internal SOC VMs</w:t>
            </w:r>
          </w:p>
          <w:p>
            <w:r>
              <w:rPr>
                <w:rFonts w:ascii="Courier New" w:hAnsi="Courier New" w:eastAsia="Courier New"/>
                <w:sz w:val="18"/>
              </w:rPr>
              <w:t>-----------------------------------------------------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Physical Classroom Switch (22 Hosts)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     |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Embedded NIC2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[Not currently mapped to SOC-LAN]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>Intended Final State</w:t>
            </w:r>
          </w:p>
          <w:p>
            <w:r>
              <w:rPr>
                <w:rFonts w:ascii="Courier New" w:hAnsi="Courier New" w:eastAsia="Courier New"/>
                <w:sz w:val="18"/>
              </w:rPr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Upstream Network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     |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[ SFP28 NIC ]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     |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Hyper-V vSwitch: SOC-USER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     |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OPNsense WAN (hn0)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DHCP 192.168.107.x / NAT</w:t>
            </w:r>
          </w:p>
          <w:p>
            <w:r>
              <w:rPr>
                <w:rFonts w:ascii="Courier New" w:hAnsi="Courier New" w:eastAsia="Courier New"/>
                <w:sz w:val="18"/>
              </w:rPr>
              <w:t>-----------------------------------------------------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Hyper-V vSwitch: SOC-LAN (External)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     |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Embedded NIC2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     |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Physical Classroom Switch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|                  |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Student Hosts       Internal SOC VMs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\                  /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\                /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OPNsense LAN (hn1)</w:t>
            </w:r>
          </w:p>
          <w:p>
            <w:r>
              <w:rPr>
                <w:rFonts w:ascii="Courier New" w:hAnsi="Courier New" w:eastAsia="Courier New"/>
                <w:sz w:val="18"/>
              </w:rPr>
              <w:t xml:space="preserve">                    192.168.1.1</w:t>
            </w:r>
          </w:p>
        </w:tc>
      </w:tr>
    </w:tbl>
    <w:p w:rsidR="00000000" w:rsidDel="00000000" w:rsidP="00000000" w:rsidRDefault="00000000" w:rsidRPr="00000000" w14:paraId="000000D6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Service Review</w:t>
      </w:r>
    </w:p>
    <w:p w:rsidR="00000000" w:rsidDel="00000000" w:rsidP="00000000" w:rsidRDefault="00000000" w:rsidRPr="00000000" w14:paraId="000000D8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DA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sz w:val="20"/>
              </w:rPr>
              <w:t>Issues identified during review: mixed WAN/LAN duties on one physical adapter, classroom systems isolated from the intended SOC LAN, and overlapping use of the same IP subnet across separate switching domains.</w:t>
            </w:r>
          </w:p>
          <w:p>
            <w:r>
              <w:rPr>
                <w:sz w:val="20"/>
              </w:rPr>
              <w:t>Status: WAN corrected, NAT stabilized, and LAN extension to physical classroom hosts remains pending.</w:t>
            </w:r>
          </w:p>
        </w:tc>
      </w:tr>
    </w:tbl>
    <w:p w:rsidR="00000000" w:rsidDel="00000000" w:rsidP="00000000" w:rsidRDefault="00000000" w:rsidRPr="00000000" w14:paraId="000000D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Service Catalogue</w:t>
      </w:r>
    </w:p>
    <w:p w:rsidR="00000000" w:rsidDel="00000000" w:rsidP="00000000" w:rsidRDefault="00000000" w:rsidRPr="00000000" w14:paraId="000000DF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E1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sz w:val="20"/>
              </w:rPr>
              <w:t>Supports SOC lab connectivity, internal domain and management services, classroom-connected lab access, firewall routing and segmentation, and VM internet access through controlled NAT.</w:t>
            </w:r>
          </w:p>
        </w:tc>
      </w:tr>
    </w:tbl>
    <w:p w:rsidR="00000000" w:rsidDel="00000000" w:rsidP="00000000" w:rsidRDefault="00000000" w:rsidRPr="00000000" w14:paraId="000000E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Change Process</w:t>
      </w:r>
    </w:p>
    <w:p w:rsidR="00000000" w:rsidDel="00000000" w:rsidP="00000000" w:rsidRDefault="00000000" w:rsidRPr="00000000" w14:paraId="000000E6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E8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sz w:val="20"/>
              </w:rPr>
              <w:t>1. Record current-state Hyper-V and OPNsense configuration.</w:t>
            </w:r>
          </w:p>
          <w:p>
            <w:r>
              <w:rPr>
                <w:sz w:val="20"/>
              </w:rPr>
              <w:t>2. Obtain change approval.</w:t>
            </w:r>
          </w:p>
          <w:p>
            <w:r>
              <w:rPr>
                <w:sz w:val="20"/>
              </w:rPr>
              <w:t>3. Implement vSwitch modifications in Hyper-V.</w:t>
            </w:r>
          </w:p>
          <w:p>
            <w:r>
              <w:rPr>
                <w:sz w:val="20"/>
              </w:rPr>
              <w:t>4. Reassign and validate interfaces in OPNsense.</w:t>
            </w:r>
          </w:p>
          <w:p>
            <w:r>
              <w:rPr>
                <w:sz w:val="20"/>
              </w:rPr>
              <w:t>5. Perform post-change testing and record results.</w:t>
            </w:r>
          </w:p>
          <w:p>
            <w:r>
              <w:rPr>
                <w:sz w:val="20"/>
              </w:rPr>
              <w:t>6. Update diagrams and the SOP.</w:t>
            </w:r>
          </w:p>
          <w:p>
            <w:r>
              <w:rPr>
                <w:sz w:val="20"/>
              </w:rPr>
              <w:t>7. Schedule or perform the final SOC-LAN to Embedded NIC2 binding.</w:t>
            </w:r>
          </w:p>
        </w:tc>
      </w:tr>
    </w:tbl>
    <w:p w:rsidR="00000000" w:rsidDel="00000000" w:rsidP="00000000" w:rsidRDefault="00000000" w:rsidRPr="00000000" w14:paraId="000000E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ED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</w:r>
    </w:p>
    <w:p w:rsidR="00000000" w:rsidDel="00000000" w:rsidP="00000000" w:rsidRDefault="00000000" w:rsidRPr="00000000" w14:paraId="000000EF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13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376"/>
        <w:tblGridChange w:id="0">
          <w:tblGrid>
            <w:gridCol w:w="11376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>
            <w:r/>
            <w:r>
              <w:rPr>
                <w:sz w:val="20"/>
              </w:rPr>
              <w:t>Microsoft Hyper-V Virtual Switch Manager</w:t>
            </w:r>
          </w:p>
          <w:p>
            <w:r>
              <w:rPr>
                <w:sz w:val="20"/>
              </w:rPr>
              <w:t>OPNsense interface assignment and gateway configuration</w:t>
            </w:r>
          </w:p>
          <w:p>
            <w:r>
              <w:rPr>
                <w:sz w:val="20"/>
              </w:rPr>
              <w:t>Internal infrastructure addressing plan</w:t>
            </w:r>
          </w:p>
          <w:p>
            <w:r>
              <w:rPr>
                <w:sz w:val="20"/>
              </w:rPr>
              <w:t>Host NIC inventory and adapter mapping</w:t>
            </w:r>
          </w:p>
        </w:tc>
      </w:tr>
    </w:tbl>
    <w:p w:rsidR="00000000" w:rsidDel="00000000" w:rsidP="00000000" w:rsidRDefault="00000000" w:rsidRPr="00000000" w14:paraId="000000F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entury Gothic" w:cs="Century Gothic" w:eastAsia="Century Gothic" w:hAnsi="Century Gothic"/>
          <w:color w:val="000000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8"/>
          <w:szCs w:val="28"/>
          <w:rtl w:val="0"/>
        </w:rPr>
        <w:t xml:space="preserve">Signatures</w:t>
      </w:r>
    </w:p>
    <w:p w:rsidR="00000000" w:rsidDel="00000000" w:rsidP="00000000" w:rsidRDefault="00000000" w:rsidRPr="00000000" w14:paraId="000000F5">
      <w:pPr>
        <w:rPr>
          <w:rFonts w:ascii="Century Gothic" w:cs="Century Gothic" w:eastAsia="Century Gothic" w:hAnsi="Century Gothic"/>
          <w:b w:val="1"/>
          <w:bCs w:val="1"/>
          <w:color w:val="0e284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Obtain signatures from employees to confirm that they have read and understood procedures.  </w:t>
      </w:r>
    </w:p>
    <w:p w:rsidR="00000000" w:rsidDel="00000000" w:rsidP="00000000" w:rsidRDefault="00000000" w:rsidRPr="00000000" w14:paraId="000000F7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142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362"/>
        <w:gridCol w:w="4363"/>
        <w:gridCol w:w="2700"/>
        <w:tblGridChange w:id="0">
          <w:tblGrid>
            <w:gridCol w:w="4362"/>
            <w:gridCol w:w="4363"/>
            <w:gridCol w:w="27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Staff Member Name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>
            <w:r>
              <w:t>Infrastructure Administrator</w:t>
            </w:r>
          </w:p>
        </w:tc>
        <w:tc>
          <w:tcPr>
            <w:vAlign w:val="center"/>
          </w:tcPr>
          <w:p>
            <w:r/>
          </w:p>
        </w:tc>
        <w:tc>
          <w:tcPr>
            <w:vAlign w:val="center"/>
          </w:tcPr>
          <w:p>
            <w:r/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>
            <w:r>
              <w:t>Firewall Administrator</w:t>
            </w:r>
          </w:p>
        </w:tc>
        <w:tc>
          <w:tcPr>
            <w:vAlign w:val="center"/>
          </w:tcPr>
          <w:p>
            <w:r/>
          </w:p>
        </w:tc>
        <w:tc>
          <w:tcPr>
            <w:vAlign w:val="center"/>
          </w:tcPr>
          <w:p>
            <w:r/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>
            <w:r>
              <w:t>Change Approver</w:t>
            </w:r>
          </w:p>
        </w:tc>
        <w:tc>
          <w:tcPr>
            <w:vAlign w:val="center"/>
          </w:tcPr>
          <w:p>
            <w:r/>
          </w:p>
        </w:tc>
        <w:tc>
          <w:tcPr>
            <w:vAlign w:val="center"/>
          </w:tcPr>
          <w:p>
            <w:r/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>
            <w:r/>
          </w:p>
        </w:tc>
        <w:tc>
          <w:tcPr>
            <w:vAlign w:val="center"/>
          </w:tcPr>
          <w:p>
            <w:r/>
          </w:p>
        </w:tc>
        <w:tc>
          <w:tcPr>
            <w:vAlign w:val="center"/>
          </w:tcPr>
          <w:p>
            <w:r/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>
            <w:r/>
          </w:p>
        </w:tc>
        <w:tc>
          <w:tcPr>
            <w:vAlign w:val="center"/>
          </w:tcPr>
          <w:p>
            <w:r/>
          </w:p>
        </w:tc>
        <w:tc>
          <w:tcPr>
            <w:vAlign w:val="center"/>
          </w:tcPr>
          <w:p>
            <w:r/>
          </w:p>
        </w:tc>
      </w:tr>
    </w:tbl>
    <w:p w:rsidR="00000000" w:rsidDel="00000000" w:rsidP="00000000" w:rsidRDefault="00000000" w:rsidRPr="00000000" w14:paraId="0000010A">
      <w:pPr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entury Gothic" w:cs="Century Gothic" w:eastAsia="Century Gothic" w:hAnsi="Century Gothic"/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entury Gothic" w:cs="Century Gothic" w:eastAsia="Century Gothic" w:hAnsi="Century Gothic"/>
          <w:b w:val="1"/>
          <w:bCs w:val="1"/>
          <w:color w:val="a6a6a6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2" w:top="324" w:left="432" w:right="4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rFonts w:ascii="Arial" w:cs="Arial" w:eastAsia="Arial" w:hAnsi="Arial"/>
      <w:b w:val="1"/>
      <w:bCs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jc w:val="right"/>
    </w:pPr>
    <w:rPr>
      <w:sz w:val="20"/>
      <w:szCs w:val="20"/>
    </w:rPr>
  </w:style>
  <w:style w:type="paragraph" w:styleId="Heading3">
    <w:name w:val="heading 3"/>
    <w:basedOn w:val="Normal"/>
    <w:next w:val="Normal"/>
    <w:pPr>
      <w:jc w:val="center"/>
    </w:pPr>
    <w:rPr>
      <w:rFonts w:ascii="Arial" w:cs="Arial" w:eastAsia="Arial" w:hAnsi="Arial"/>
      <w:b w:val="1"/>
      <w:bCs w:val="1"/>
      <w:smallCaps w:val="1"/>
    </w:rPr>
  </w:style>
  <w:style w:type="paragraph" w:styleId="Heading4">
    <w:name w:val="heading 4"/>
    <w:basedOn w:val="Normal"/>
    <w:next w:val="Normal"/>
    <w:pPr/>
    <w:rPr>
      <w:b w:val="1"/>
      <w:bCs w:val="1"/>
    </w:rPr>
  </w:style>
  <w:style w:type="paragraph" w:styleId="Heading5">
    <w:name w:val="heading 5"/>
    <w:basedOn w:val="Normal"/>
    <w:next w:val="Normal"/>
    <w:pPr>
      <w:jc w:val="center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360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smartsheet.com/try-it?trp=12403&amp;utm_source=template-google-doc&amp;utm_medium=content&amp;utm_campaign=SEO" TargetMode="Externa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>InternalTags</vt:lpwstr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>FeatureTags</vt:lpwstr>
  </property>
  <property fmtid="{D5CDD505-2E9C-101B-9397-08002B2CF9AE}" pid="6" name="LocalizationTags">
    <vt:lpwstr>LocalizationTags</vt:lpwstr>
  </property>
  <property fmtid="{D5CDD505-2E9C-101B-9397-08002B2CF9AE}" pid="7" name="CampaignTags">
    <vt:lpwstr>CampaignTags</vt:lpwstr>
  </property>
  <property fmtid="{D5CDD505-2E9C-101B-9397-08002B2CF9AE}" pid="8" name="ScenarioTags">
    <vt:lpwstr>ScenarioTags</vt:lpwstr>
  </property>
  <property fmtid="{D5CDD505-2E9C-101B-9397-08002B2CF9AE}" pid="9" name="LocMarketGroupTiers">
    <vt:lpwstr>,t:Tier 1,t:Tier 2,t:Tier 3,</vt:lpwstr>
  </property>
  <property fmtid="{D5CDD505-2E9C-101B-9397-08002B2CF9AE}" pid="10" name="GrammarlyDocumentId">
    <vt:lpwstr>2466e2f9-fb92-4e80-a82e-885d0775c7de</vt:lpwstr>
  </property>
</Properties>
</file>