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4C01" w14:textId="77777777" w:rsidR="00E13619" w:rsidRDefault="00000000">
      <w:pPr>
        <w:spacing w:before="106"/>
        <w:ind w:left="233"/>
        <w:jc w:val="both"/>
        <w:rPr>
          <w:sz w:val="24"/>
        </w:rPr>
      </w:pPr>
      <w:r>
        <w:rPr>
          <w:color w:val="333333"/>
          <w:sz w:val="24"/>
        </w:rPr>
        <w:t>Multi-Modal Image Processing</w:t>
      </w:r>
    </w:p>
    <w:p w14:paraId="7B988652" w14:textId="77777777" w:rsidR="00E13619" w:rsidRDefault="00E13619">
      <w:pPr>
        <w:pStyle w:val="BodyText"/>
        <w:spacing w:before="2"/>
        <w:ind w:left="0" w:firstLine="0"/>
        <w:rPr>
          <w:sz w:val="29"/>
        </w:rPr>
      </w:pPr>
    </w:p>
    <w:p w14:paraId="2565EE54" w14:textId="77777777" w:rsidR="00E13619" w:rsidRDefault="00000000">
      <w:pPr>
        <w:spacing w:before="1" w:line="247" w:lineRule="auto"/>
        <w:ind w:left="1619" w:right="684" w:hanging="942"/>
        <w:rPr>
          <w:b/>
          <w:sz w:val="44"/>
        </w:rPr>
      </w:pPr>
      <w:r>
        <w:rPr>
          <w:b/>
          <w:color w:val="111111"/>
          <w:sz w:val="44"/>
        </w:rPr>
        <w:t>Homework: Build a Lossy Medical Image Codec with a Custom Bitstream</w:t>
      </w:r>
    </w:p>
    <w:p w14:paraId="5274CDC7" w14:textId="77777777" w:rsidR="00E13619" w:rsidRDefault="00000000">
      <w:pPr>
        <w:spacing w:before="305" w:line="278" w:lineRule="auto"/>
        <w:ind w:left="233" w:right="965"/>
        <w:jc w:val="both"/>
        <w:rPr>
          <w:sz w:val="24"/>
        </w:rPr>
      </w:pPr>
      <w:r>
        <w:rPr>
          <w:color w:val="333333"/>
          <w:sz w:val="24"/>
        </w:rPr>
        <w:t xml:space="preserve">I want you to design and implement an end-to-end </w:t>
      </w:r>
      <w:r>
        <w:rPr>
          <w:b/>
          <w:color w:val="333333"/>
          <w:sz w:val="24"/>
        </w:rPr>
        <w:t xml:space="preserve">lossy </w:t>
      </w:r>
      <w:r>
        <w:rPr>
          <w:color w:val="333333"/>
          <w:sz w:val="24"/>
        </w:rPr>
        <w:t xml:space="preserve">compression system for medical images. You will deliver a working </w:t>
      </w:r>
      <w:r>
        <w:rPr>
          <w:b/>
          <w:color w:val="333333"/>
          <w:sz w:val="24"/>
        </w:rPr>
        <w:t>encoder</w:t>
      </w:r>
      <w:r>
        <w:rPr>
          <w:color w:val="333333"/>
          <w:sz w:val="24"/>
        </w:rPr>
        <w:t xml:space="preserve">, </w:t>
      </w:r>
      <w:r>
        <w:rPr>
          <w:b/>
          <w:color w:val="333333"/>
          <w:sz w:val="24"/>
        </w:rPr>
        <w:t>decoder</w:t>
      </w:r>
      <w:r>
        <w:rPr>
          <w:color w:val="333333"/>
          <w:sz w:val="24"/>
        </w:rPr>
        <w:t xml:space="preserve">, and a documented </w:t>
      </w:r>
      <w:r>
        <w:rPr>
          <w:b/>
          <w:color w:val="333333"/>
          <w:sz w:val="24"/>
        </w:rPr>
        <w:t>bitstream format</w:t>
      </w:r>
      <w:r>
        <w:rPr>
          <w:color w:val="333333"/>
          <w:sz w:val="24"/>
        </w:rPr>
        <w:t>.</w:t>
      </w:r>
    </w:p>
    <w:p w14:paraId="66072D26" w14:textId="77777777" w:rsidR="00E13619" w:rsidRDefault="00AF046A">
      <w:pPr>
        <w:pStyle w:val="BodyText"/>
        <w:spacing w:before="10"/>
        <w:ind w:left="0" w:firstLine="0"/>
        <w:rPr>
          <w:sz w:val="18"/>
        </w:rPr>
      </w:pPr>
      <w:r>
        <w:pict w14:anchorId="17DD1EFF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alt="" style="position:absolute;margin-left:56.7pt;margin-top:13.25pt;width:481.9pt;height:58pt;z-index:-251658240;mso-wrap-style:square;mso-wrap-edited:f;mso-width-percent:0;mso-height-percent:0;mso-wrap-distance-left:0;mso-wrap-distance-right:0;mso-position-horizontal-relative:page;mso-width-percent:0;mso-height-percent:0;v-text-anchor:top" fillcolor="#f2f6ff" strokecolor="#b8c6ff" strokeweight=".8pt">
            <v:textbox inset="0,0,0,0">
              <w:txbxContent>
                <w:p w14:paraId="29B34006" w14:textId="77777777" w:rsidR="00E13619" w:rsidRDefault="00000000">
                  <w:pPr>
                    <w:spacing w:before="165"/>
                    <w:ind w:left="192"/>
                    <w:rPr>
                      <w:sz w:val="21"/>
                    </w:rPr>
                  </w:pPr>
                  <w:r>
                    <w:rPr>
                      <w:b/>
                      <w:color w:val="212121"/>
                      <w:sz w:val="21"/>
                    </w:rPr>
                    <w:t xml:space="preserve">Estimated workload: </w:t>
                  </w:r>
                  <w:r>
                    <w:rPr>
                      <w:color w:val="212121"/>
                      <w:sz w:val="21"/>
                    </w:rPr>
                    <w:t>~3 weeks (design + implementation + experiments).</w:t>
                  </w:r>
                </w:p>
                <w:p w14:paraId="5CABDE26" w14:textId="77777777" w:rsidR="00E13619" w:rsidRDefault="00000000">
                  <w:pPr>
                    <w:pStyle w:val="BodyText"/>
                    <w:spacing w:before="38"/>
                    <w:ind w:left="192" w:firstLine="0"/>
                  </w:pPr>
                  <w:r>
                    <w:rPr>
                      <w:b/>
                      <w:color w:val="212121"/>
                    </w:rPr>
                    <w:t xml:space="preserve">Format: </w:t>
                  </w:r>
                  <w:r>
                    <w:rPr>
                      <w:color w:val="212121"/>
                    </w:rPr>
                    <w:t>open-ended (there is no single correct solution).</w:t>
                  </w:r>
                </w:p>
                <w:p w14:paraId="48764BF1" w14:textId="77777777" w:rsidR="00E13619" w:rsidRDefault="00000000">
                  <w:pPr>
                    <w:pStyle w:val="BodyText"/>
                    <w:spacing w:before="39"/>
                    <w:ind w:left="192" w:firstLine="0"/>
                  </w:pPr>
                  <w:r>
                    <w:rPr>
                      <w:b/>
                      <w:color w:val="212121"/>
                    </w:rPr>
                    <w:t xml:space="preserve">Primary goal: </w:t>
                  </w:r>
                  <w:r>
                    <w:rPr>
                      <w:color w:val="212121"/>
                    </w:rPr>
                    <w:t>demonstrate engineering rigor + rate-distortion thinking.</w:t>
                  </w:r>
                </w:p>
              </w:txbxContent>
            </v:textbox>
            <w10:wrap type="topAndBottom" anchorx="page"/>
          </v:shape>
        </w:pict>
      </w:r>
    </w:p>
    <w:p w14:paraId="3C5BED30" w14:textId="77777777" w:rsidR="00E13619" w:rsidRDefault="00E13619">
      <w:pPr>
        <w:pStyle w:val="BodyText"/>
        <w:spacing w:before="5"/>
        <w:ind w:left="0" w:firstLine="0"/>
        <w:rPr>
          <w:sz w:val="13"/>
        </w:rPr>
      </w:pPr>
    </w:p>
    <w:tbl>
      <w:tblPr>
        <w:tblStyle w:val="TableNormal1"/>
        <w:tblW w:w="0" w:type="auto"/>
        <w:tblInd w:w="125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257"/>
      </w:tblGrid>
      <w:tr w:rsidR="00E13619" w14:paraId="769451EF" w14:textId="77777777">
        <w:trPr>
          <w:trHeight w:val="467"/>
        </w:trPr>
        <w:tc>
          <w:tcPr>
            <w:tcW w:w="2381" w:type="dxa"/>
            <w:tcBorders>
              <w:bottom w:val="single" w:sz="2" w:space="0" w:color="DDDDDD"/>
              <w:right w:val="nil"/>
            </w:tcBorders>
            <w:shd w:val="clear" w:color="auto" w:fill="F4F4F4"/>
          </w:tcPr>
          <w:p w14:paraId="2DA710DF" w14:textId="77777777" w:rsidR="00E13619" w:rsidRDefault="00000000">
            <w:pPr>
              <w:pStyle w:val="TableParagraph"/>
              <w:spacing w:before="122"/>
              <w:ind w:left="157"/>
              <w:rPr>
                <w:sz w:val="20"/>
              </w:rPr>
            </w:pPr>
            <w:r>
              <w:rPr>
                <w:color w:val="212121"/>
                <w:sz w:val="20"/>
              </w:rPr>
              <w:t>Release date</w:t>
            </w:r>
          </w:p>
        </w:tc>
        <w:tc>
          <w:tcPr>
            <w:tcW w:w="7257" w:type="dxa"/>
            <w:tcBorders>
              <w:left w:val="nil"/>
              <w:bottom w:val="single" w:sz="2" w:space="0" w:color="DDDDDD"/>
            </w:tcBorders>
          </w:tcPr>
          <w:p w14:paraId="7D3F0AF5" w14:textId="76A45B3F" w:rsidR="00E13619" w:rsidRDefault="00475B7C">
            <w:pPr>
              <w:pStyle w:val="TableParagraph"/>
              <w:spacing w:before="122"/>
              <w:ind w:left="168"/>
              <w:rPr>
                <w:rFonts w:hint="eastAsia"/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2025/12/15</w:t>
            </w:r>
            <w:r>
              <w:rPr>
                <w:rFonts w:hint="eastAsia"/>
                <w:sz w:val="20"/>
                <w:lang w:eastAsia="zh-TW"/>
              </w:rPr>
              <w:t xml:space="preserve"> </w:t>
            </w:r>
          </w:p>
        </w:tc>
      </w:tr>
      <w:tr w:rsidR="00E13619" w14:paraId="2C18B19F" w14:textId="77777777">
        <w:trPr>
          <w:trHeight w:val="475"/>
        </w:trPr>
        <w:tc>
          <w:tcPr>
            <w:tcW w:w="2381" w:type="dxa"/>
            <w:tcBorders>
              <w:top w:val="single" w:sz="2" w:space="0" w:color="DDDDDD"/>
              <w:bottom w:val="single" w:sz="2" w:space="0" w:color="DDDDDD"/>
              <w:right w:val="nil"/>
            </w:tcBorders>
            <w:shd w:val="clear" w:color="auto" w:fill="F4F4F4"/>
          </w:tcPr>
          <w:p w14:paraId="3318449F" w14:textId="77777777" w:rsidR="00E13619" w:rsidRDefault="00000000">
            <w:pPr>
              <w:pStyle w:val="TableParagraph"/>
              <w:spacing w:before="130"/>
              <w:ind w:left="157"/>
              <w:rPr>
                <w:rFonts w:hint="eastAsia"/>
                <w:sz w:val="20"/>
                <w:lang w:eastAsia="zh-TW"/>
              </w:rPr>
            </w:pPr>
            <w:r>
              <w:rPr>
                <w:color w:val="212121"/>
                <w:sz w:val="20"/>
              </w:rPr>
              <w:t>Due date</w:t>
            </w:r>
          </w:p>
        </w:tc>
        <w:tc>
          <w:tcPr>
            <w:tcW w:w="7257" w:type="dxa"/>
            <w:tcBorders>
              <w:top w:val="single" w:sz="2" w:space="0" w:color="DDDDDD"/>
              <w:left w:val="nil"/>
              <w:bottom w:val="single" w:sz="2" w:space="0" w:color="DDDDDD"/>
            </w:tcBorders>
          </w:tcPr>
          <w:p w14:paraId="450D58E9" w14:textId="5FF6CFFC" w:rsidR="00E13619" w:rsidRDefault="00475B7C">
            <w:pPr>
              <w:pStyle w:val="TableParagraph"/>
              <w:spacing w:before="130"/>
              <w:ind w:left="168"/>
              <w:rPr>
                <w:rFonts w:hint="eastAsia"/>
                <w:sz w:val="20"/>
                <w:lang w:eastAsia="zh-TW"/>
              </w:rPr>
            </w:pPr>
            <w:r>
              <w:rPr>
                <w:rFonts w:hint="eastAsia"/>
                <w:color w:val="212121"/>
                <w:sz w:val="20"/>
                <w:lang w:eastAsia="zh-TW"/>
              </w:rPr>
              <w:t>2026/01/06</w:t>
            </w:r>
            <w:r w:rsidR="00000000">
              <w:rPr>
                <w:color w:val="212121"/>
                <w:sz w:val="20"/>
              </w:rPr>
              <w:t xml:space="preserve"> </w:t>
            </w:r>
          </w:p>
        </w:tc>
      </w:tr>
      <w:tr w:rsidR="00E13619" w14:paraId="51E45C9F" w14:textId="77777777">
        <w:trPr>
          <w:trHeight w:val="475"/>
        </w:trPr>
        <w:tc>
          <w:tcPr>
            <w:tcW w:w="2381" w:type="dxa"/>
            <w:tcBorders>
              <w:top w:val="single" w:sz="2" w:space="0" w:color="DDDDDD"/>
              <w:bottom w:val="single" w:sz="2" w:space="0" w:color="DDDDDD"/>
              <w:right w:val="nil"/>
            </w:tcBorders>
            <w:shd w:val="clear" w:color="auto" w:fill="F4F4F4"/>
          </w:tcPr>
          <w:p w14:paraId="4A62E578" w14:textId="77777777" w:rsidR="00E13619" w:rsidRDefault="00000000">
            <w:pPr>
              <w:pStyle w:val="TableParagraph"/>
              <w:spacing w:before="130"/>
              <w:ind w:left="157"/>
              <w:rPr>
                <w:sz w:val="20"/>
              </w:rPr>
            </w:pPr>
            <w:r>
              <w:rPr>
                <w:color w:val="212121"/>
                <w:sz w:val="20"/>
              </w:rPr>
              <w:t>Team size</w:t>
            </w:r>
          </w:p>
        </w:tc>
        <w:tc>
          <w:tcPr>
            <w:tcW w:w="7257" w:type="dxa"/>
            <w:tcBorders>
              <w:top w:val="single" w:sz="2" w:space="0" w:color="DDDDDD"/>
              <w:left w:val="nil"/>
              <w:bottom w:val="single" w:sz="2" w:space="0" w:color="DDDDDD"/>
            </w:tcBorders>
          </w:tcPr>
          <w:p w14:paraId="4F0A1C16" w14:textId="77777777" w:rsidR="00E13619" w:rsidRDefault="00000000">
            <w:pPr>
              <w:pStyle w:val="TableParagraph"/>
              <w:spacing w:before="130"/>
              <w:ind w:left="168"/>
              <w:rPr>
                <w:sz w:val="20"/>
              </w:rPr>
            </w:pPr>
            <w:r>
              <w:rPr>
                <w:color w:val="212121"/>
                <w:sz w:val="20"/>
              </w:rPr>
              <w:t>1–2 students (recommended: 2)</w:t>
            </w:r>
          </w:p>
        </w:tc>
      </w:tr>
      <w:tr w:rsidR="00E13619" w14:paraId="190D59F6" w14:textId="77777777">
        <w:trPr>
          <w:trHeight w:val="467"/>
        </w:trPr>
        <w:tc>
          <w:tcPr>
            <w:tcW w:w="2381" w:type="dxa"/>
            <w:tcBorders>
              <w:top w:val="single" w:sz="2" w:space="0" w:color="DDDDDD"/>
              <w:right w:val="nil"/>
            </w:tcBorders>
            <w:shd w:val="clear" w:color="auto" w:fill="F4F4F4"/>
          </w:tcPr>
          <w:p w14:paraId="40C2176E" w14:textId="77777777" w:rsidR="00E13619" w:rsidRDefault="00000000">
            <w:pPr>
              <w:pStyle w:val="TableParagraph"/>
              <w:spacing w:before="130"/>
              <w:ind w:left="157"/>
              <w:rPr>
                <w:sz w:val="20"/>
              </w:rPr>
            </w:pPr>
            <w:r>
              <w:rPr>
                <w:color w:val="212121"/>
                <w:sz w:val="20"/>
              </w:rPr>
              <w:t>Submission</w:t>
            </w:r>
          </w:p>
        </w:tc>
        <w:tc>
          <w:tcPr>
            <w:tcW w:w="7257" w:type="dxa"/>
            <w:tcBorders>
              <w:top w:val="single" w:sz="2" w:space="0" w:color="DDDDDD"/>
              <w:left w:val="nil"/>
            </w:tcBorders>
          </w:tcPr>
          <w:p w14:paraId="71099E5D" w14:textId="77777777" w:rsidR="00E13619" w:rsidRDefault="00000000">
            <w:pPr>
              <w:pStyle w:val="TableParagraph"/>
              <w:spacing w:before="130"/>
              <w:ind w:left="168"/>
              <w:rPr>
                <w:sz w:val="20"/>
              </w:rPr>
            </w:pPr>
            <w:r>
              <w:rPr>
                <w:color w:val="212121"/>
                <w:sz w:val="20"/>
              </w:rPr>
              <w:t>One .zip file on the course LMS</w:t>
            </w:r>
          </w:p>
        </w:tc>
      </w:tr>
    </w:tbl>
    <w:p w14:paraId="3040F5BB" w14:textId="77777777" w:rsidR="00E13619" w:rsidRDefault="00E13619">
      <w:pPr>
        <w:pStyle w:val="BodyText"/>
        <w:spacing w:before="0"/>
        <w:ind w:left="0" w:firstLine="0"/>
        <w:rPr>
          <w:sz w:val="20"/>
        </w:rPr>
      </w:pPr>
    </w:p>
    <w:p w14:paraId="471FC5B9" w14:textId="77777777" w:rsidR="00E13619" w:rsidRDefault="00000000">
      <w:pPr>
        <w:pStyle w:val="Heading1"/>
        <w:spacing w:before="260"/>
        <w:ind w:left="233" w:firstLine="0"/>
      </w:pPr>
      <w:r>
        <w:rPr>
          <w:color w:val="111111"/>
        </w:rPr>
        <w:t>What you will learn</w:t>
      </w:r>
    </w:p>
    <w:p w14:paraId="28F12C4A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9" w:line="278" w:lineRule="auto"/>
        <w:ind w:right="768"/>
        <w:rPr>
          <w:sz w:val="21"/>
        </w:rPr>
      </w:pPr>
      <w:r>
        <w:rPr>
          <w:color w:val="212121"/>
          <w:sz w:val="21"/>
        </w:rPr>
        <w:t xml:space="preserve">How to turn lecture concepts (transform coding, quantization, entropy coding) into a </w:t>
      </w:r>
      <w:r>
        <w:rPr>
          <w:color w:val="212121"/>
          <w:spacing w:val="-3"/>
          <w:sz w:val="21"/>
        </w:rPr>
        <w:t xml:space="preserve">working </w:t>
      </w:r>
      <w:r>
        <w:rPr>
          <w:color w:val="212121"/>
          <w:sz w:val="21"/>
        </w:rPr>
        <w:t>codec.</w:t>
      </w:r>
    </w:p>
    <w:p w14:paraId="473CE3CE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1142"/>
        <w:rPr>
          <w:sz w:val="21"/>
        </w:rPr>
      </w:pPr>
      <w:r>
        <w:rPr>
          <w:color w:val="212121"/>
          <w:sz w:val="21"/>
        </w:rPr>
        <w:t xml:space="preserve">How medical-imaging constraints (bit-depth, noise, clinically relevant structures) </w:t>
      </w:r>
      <w:r>
        <w:rPr>
          <w:color w:val="212121"/>
          <w:spacing w:val="-3"/>
          <w:sz w:val="21"/>
        </w:rPr>
        <w:t xml:space="preserve">change </w:t>
      </w:r>
      <w:r>
        <w:rPr>
          <w:color w:val="212121"/>
          <w:sz w:val="21"/>
        </w:rPr>
        <w:t>compression design.</w:t>
      </w:r>
    </w:p>
    <w:p w14:paraId="05FC3646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/>
        <w:ind w:hanging="361"/>
        <w:rPr>
          <w:sz w:val="21"/>
        </w:rPr>
      </w:pPr>
      <w:r>
        <w:rPr>
          <w:color w:val="212121"/>
          <w:sz w:val="21"/>
        </w:rPr>
        <w:t xml:space="preserve">How to define a </w:t>
      </w:r>
      <w:r>
        <w:rPr>
          <w:b/>
          <w:color w:val="212121"/>
          <w:sz w:val="21"/>
        </w:rPr>
        <w:t xml:space="preserve">bitstream </w:t>
      </w:r>
      <w:r>
        <w:rPr>
          <w:color w:val="212121"/>
          <w:sz w:val="21"/>
        </w:rPr>
        <w:t>that is decodable without any side files.</w:t>
      </w:r>
    </w:p>
    <w:p w14:paraId="37BAC624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 xml:space="preserve">How to evaluate </w:t>
      </w:r>
      <w:r>
        <w:rPr>
          <w:b/>
          <w:color w:val="212121"/>
          <w:sz w:val="21"/>
        </w:rPr>
        <w:t xml:space="preserve">rate–distortion </w:t>
      </w:r>
      <w:r>
        <w:rPr>
          <w:color w:val="212121"/>
          <w:sz w:val="21"/>
        </w:rPr>
        <w:t>trade-offs and justify design choices with experiments.</w:t>
      </w:r>
    </w:p>
    <w:p w14:paraId="13501B16" w14:textId="77777777" w:rsidR="00E13619" w:rsidRDefault="00E13619">
      <w:pPr>
        <w:pStyle w:val="BodyText"/>
        <w:spacing w:before="0"/>
        <w:ind w:left="0" w:firstLine="0"/>
        <w:rPr>
          <w:sz w:val="26"/>
        </w:rPr>
      </w:pPr>
    </w:p>
    <w:p w14:paraId="032BE3D4" w14:textId="77777777" w:rsidR="00E13619" w:rsidRDefault="00000000">
      <w:pPr>
        <w:pStyle w:val="Heading1"/>
        <w:numPr>
          <w:ilvl w:val="0"/>
          <w:numId w:val="3"/>
        </w:numPr>
        <w:tabs>
          <w:tab w:val="left" w:pos="568"/>
        </w:tabs>
        <w:spacing w:before="225"/>
        <w:ind w:hanging="335"/>
      </w:pPr>
      <w:r>
        <w:rPr>
          <w:color w:val="111111"/>
        </w:rPr>
        <w:t>Problem statement</w:t>
      </w:r>
    </w:p>
    <w:p w14:paraId="45CFDE68" w14:textId="77777777" w:rsidR="00E13619" w:rsidRDefault="00000000">
      <w:pPr>
        <w:pStyle w:val="BodyText"/>
        <w:spacing w:before="150"/>
        <w:ind w:left="233" w:firstLine="0"/>
      </w:pPr>
      <w:r>
        <w:rPr>
          <w:color w:val="212121"/>
        </w:rPr>
        <w:t>You will build a medical image compression system with two command-line tools:</w:t>
      </w:r>
    </w:p>
    <w:p w14:paraId="529423EF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b/>
          <w:color w:val="212121"/>
          <w:sz w:val="21"/>
        </w:rPr>
        <w:t>encode</w:t>
      </w:r>
      <w:r>
        <w:rPr>
          <w:color w:val="212121"/>
          <w:sz w:val="21"/>
        </w:rPr>
        <w:t>: reads an input image (or a stack/volume), produces a compressed file (your format).</w:t>
      </w:r>
    </w:p>
    <w:p w14:paraId="183364BD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b/>
          <w:color w:val="212121"/>
          <w:sz w:val="21"/>
        </w:rPr>
        <w:t>decode</w:t>
      </w:r>
      <w:r>
        <w:rPr>
          <w:color w:val="212121"/>
          <w:sz w:val="21"/>
        </w:rPr>
        <w:t>: reads your compressed file, reconstructs the image (or stack/volume).</w:t>
      </w:r>
    </w:p>
    <w:p w14:paraId="06AC6322" w14:textId="77777777" w:rsidR="00E13619" w:rsidRDefault="00000000">
      <w:pPr>
        <w:pStyle w:val="BodyText"/>
        <w:spacing w:before="198" w:line="278" w:lineRule="auto"/>
        <w:ind w:left="233" w:right="719" w:firstLine="0"/>
      </w:pPr>
      <w:r>
        <w:rPr>
          <w:color w:val="212121"/>
        </w:rPr>
        <w:t xml:space="preserve">Your codec must be </w:t>
      </w:r>
      <w:r>
        <w:rPr>
          <w:b/>
          <w:color w:val="212121"/>
        </w:rPr>
        <w:t xml:space="preserve">lossy </w:t>
      </w:r>
      <w:r>
        <w:rPr>
          <w:color w:val="212121"/>
        </w:rPr>
        <w:t>(i.e., reconstructed pixels may differ), but you must design it so that it preserves diagnostically relevant content as much as possible at a chosen bitrate.</w:t>
      </w:r>
    </w:p>
    <w:p w14:paraId="1E63B2DF" w14:textId="77777777" w:rsidR="00E13619" w:rsidRDefault="00AF046A">
      <w:pPr>
        <w:pStyle w:val="BodyText"/>
        <w:spacing w:before="8"/>
        <w:ind w:left="0" w:firstLine="0"/>
        <w:rPr>
          <w:sz w:val="8"/>
        </w:rPr>
      </w:pPr>
      <w:r>
        <w:pict w14:anchorId="140C2D3D">
          <v:shape id="_x0000_s2051" type="#_x0000_t202" alt="" style="position:absolute;margin-left:56.7pt;margin-top:7.35pt;width:481.9pt;height:58pt;z-index:-251657216;mso-wrap-style:square;mso-wrap-edited:f;mso-width-percent:0;mso-height-percent:0;mso-wrap-distance-left:0;mso-wrap-distance-right:0;mso-position-horizontal-relative:page;mso-width-percent:0;mso-height-percent:0;v-text-anchor:top" fillcolor="#f6fbf4" strokecolor="#b8e2af" strokeweight=".8pt">
            <v:textbox inset="0,0,0,0">
              <w:txbxContent>
                <w:p w14:paraId="72EE880B" w14:textId="77777777" w:rsidR="00E13619" w:rsidRDefault="00000000">
                  <w:pPr>
                    <w:pStyle w:val="BodyText"/>
                    <w:spacing w:before="165" w:line="278" w:lineRule="auto"/>
                    <w:ind w:left="192" w:right="644" w:firstLine="0"/>
                  </w:pPr>
                  <w:r>
                    <w:rPr>
                      <w:b/>
                      <w:color w:val="212121"/>
                    </w:rPr>
                    <w:t xml:space="preserve">Open-ended requirement: </w:t>
                  </w:r>
                  <w:r>
                    <w:rPr>
                      <w:color w:val="212121"/>
                    </w:rPr>
                    <w:t xml:space="preserve">I am not asking you to copy JPEG/JPEG2000. I want you to </w:t>
                  </w:r>
                  <w:r>
                    <w:rPr>
                      <w:b/>
                      <w:color w:val="212121"/>
                    </w:rPr>
                    <w:t xml:space="preserve">make design decisions </w:t>
                  </w:r>
                  <w:r>
                    <w:rPr>
                      <w:color w:val="212121"/>
                    </w:rPr>
                    <w:t>and defend them. For example, you can combine transform coding + ROI quantization + simple entropy coding, or predictive coding + bitplane truncation, etc.</w:t>
                  </w:r>
                </w:p>
              </w:txbxContent>
            </v:textbox>
            <w10:wrap type="topAndBottom" anchorx="page"/>
          </v:shape>
        </w:pict>
      </w:r>
    </w:p>
    <w:p w14:paraId="71D1CC3B" w14:textId="77777777" w:rsidR="00E13619" w:rsidRDefault="00E13619">
      <w:pPr>
        <w:rPr>
          <w:sz w:val="8"/>
        </w:rPr>
        <w:sectPr w:rsidR="00E13619">
          <w:headerReference w:type="default" r:id="rId7"/>
          <w:footerReference w:type="default" r:id="rId8"/>
          <w:type w:val="continuous"/>
          <w:pgSz w:w="11910" w:h="16840"/>
          <w:pgMar w:top="1160" w:right="1000" w:bottom="740" w:left="1020" w:header="602" w:footer="547" w:gutter="0"/>
          <w:pgNumType w:start="1"/>
          <w:cols w:space="720"/>
        </w:sectPr>
      </w:pPr>
    </w:p>
    <w:p w14:paraId="1894EE9E" w14:textId="77777777" w:rsidR="00E13619" w:rsidRDefault="00000000">
      <w:pPr>
        <w:pStyle w:val="Heading1"/>
        <w:numPr>
          <w:ilvl w:val="0"/>
          <w:numId w:val="3"/>
        </w:numPr>
        <w:tabs>
          <w:tab w:val="left" w:pos="568"/>
        </w:tabs>
        <w:spacing w:before="109"/>
        <w:ind w:hanging="335"/>
      </w:pPr>
      <w:r>
        <w:rPr>
          <w:color w:val="111111"/>
        </w:rPr>
        <w:lastRenderedPageBreak/>
        <w:t>Minimum technical requirements</w:t>
      </w:r>
    </w:p>
    <w:p w14:paraId="2492EE8E" w14:textId="77777777" w:rsidR="00E13619" w:rsidRDefault="00000000">
      <w:pPr>
        <w:pStyle w:val="Heading2"/>
        <w:numPr>
          <w:ilvl w:val="1"/>
          <w:numId w:val="3"/>
        </w:numPr>
        <w:tabs>
          <w:tab w:val="left" w:pos="635"/>
        </w:tabs>
        <w:spacing w:before="192"/>
        <w:ind w:hanging="402"/>
      </w:pPr>
      <w:r>
        <w:rPr>
          <w:color w:val="111111"/>
        </w:rPr>
        <w:t>Input and output</w:t>
      </w:r>
    </w:p>
    <w:p w14:paraId="33D6782E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1"/>
        <w:ind w:hanging="361"/>
        <w:rPr>
          <w:sz w:val="21"/>
        </w:rPr>
      </w:pPr>
      <w:r>
        <w:rPr>
          <w:color w:val="212121"/>
          <w:sz w:val="21"/>
        </w:rPr>
        <w:t xml:space="preserve">Support at least </w:t>
      </w:r>
      <w:r>
        <w:rPr>
          <w:b/>
          <w:color w:val="212121"/>
          <w:sz w:val="21"/>
        </w:rPr>
        <w:t xml:space="preserve">one medical modality </w:t>
      </w:r>
      <w:r>
        <w:rPr>
          <w:color w:val="212121"/>
          <w:sz w:val="21"/>
        </w:rPr>
        <w:t>with &gt;8-bit grayscale (recommended: CT or MR).</w:t>
      </w:r>
    </w:p>
    <w:p w14:paraId="45CD5833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 xml:space="preserve">Handle at least </w:t>
      </w:r>
      <w:r>
        <w:rPr>
          <w:b/>
          <w:color w:val="212121"/>
          <w:sz w:val="21"/>
        </w:rPr>
        <w:t xml:space="preserve">12–16-bit </w:t>
      </w:r>
      <w:r>
        <w:rPr>
          <w:color w:val="212121"/>
          <w:sz w:val="21"/>
        </w:rPr>
        <w:t>pixel precision end-to-end (do not silently cast to 8-bit).</w:t>
      </w:r>
    </w:p>
    <w:p w14:paraId="71BD6E0C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 xml:space="preserve">Your decoder must reproduce the </w:t>
      </w:r>
      <w:r>
        <w:rPr>
          <w:b/>
          <w:color w:val="212121"/>
          <w:sz w:val="21"/>
        </w:rPr>
        <w:t xml:space="preserve">image dimensions </w:t>
      </w:r>
      <w:r>
        <w:rPr>
          <w:color w:val="212121"/>
          <w:sz w:val="21"/>
        </w:rPr>
        <w:t xml:space="preserve">and </w:t>
      </w:r>
      <w:r>
        <w:rPr>
          <w:b/>
          <w:color w:val="212121"/>
          <w:sz w:val="21"/>
        </w:rPr>
        <w:t xml:space="preserve">bit depth </w:t>
      </w:r>
      <w:r>
        <w:rPr>
          <w:color w:val="212121"/>
          <w:sz w:val="21"/>
        </w:rPr>
        <w:t>from the bitstream header.</w:t>
      </w:r>
    </w:p>
    <w:p w14:paraId="0B33B42E" w14:textId="77777777" w:rsidR="00E13619" w:rsidRDefault="00000000">
      <w:pPr>
        <w:pStyle w:val="Heading2"/>
        <w:numPr>
          <w:ilvl w:val="1"/>
          <w:numId w:val="3"/>
        </w:numPr>
        <w:tabs>
          <w:tab w:val="left" w:pos="635"/>
        </w:tabs>
        <w:ind w:hanging="402"/>
      </w:pPr>
      <w:r>
        <w:rPr>
          <w:color w:val="111111"/>
        </w:rPr>
        <w:t>Codec pipeline</w:t>
      </w:r>
    </w:p>
    <w:p w14:paraId="5993F8E3" w14:textId="77777777" w:rsidR="00E13619" w:rsidRDefault="00000000">
      <w:pPr>
        <w:pStyle w:val="BodyText"/>
        <w:spacing w:before="143" w:line="278" w:lineRule="auto"/>
        <w:ind w:left="233" w:right="440" w:firstLine="0"/>
      </w:pPr>
      <w:r>
        <w:rPr>
          <w:color w:val="212121"/>
        </w:rPr>
        <w:t xml:space="preserve">Your encoder must have (at minimum) the following conceptual stages. How you implement </w:t>
      </w:r>
      <w:r>
        <w:rPr>
          <w:color w:val="212121"/>
          <w:spacing w:val="-5"/>
        </w:rPr>
        <w:t xml:space="preserve">each </w:t>
      </w:r>
      <w:r>
        <w:rPr>
          <w:color w:val="212121"/>
        </w:rPr>
        <w:t>stage is your design choice:</w:t>
      </w:r>
    </w:p>
    <w:p w14:paraId="1CC014CD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1143"/>
        <w:rPr>
          <w:sz w:val="21"/>
        </w:rPr>
      </w:pPr>
      <w:r>
        <w:rPr>
          <w:b/>
          <w:color w:val="212121"/>
          <w:sz w:val="21"/>
        </w:rPr>
        <w:t xml:space="preserve">Decorrelate </w:t>
      </w:r>
      <w:r>
        <w:rPr>
          <w:color w:val="212121"/>
          <w:sz w:val="21"/>
        </w:rPr>
        <w:t>the signal (examples: block DCT, wavelets, prediction/DPCM, slice-to-slice prediction).</w:t>
      </w:r>
    </w:p>
    <w:p w14:paraId="0FEACB60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815"/>
        <w:rPr>
          <w:sz w:val="21"/>
        </w:rPr>
      </w:pPr>
      <w:r>
        <w:rPr>
          <w:b/>
          <w:color w:val="212121"/>
          <w:sz w:val="21"/>
        </w:rPr>
        <w:t xml:space="preserve">Quantize </w:t>
      </w:r>
      <w:r>
        <w:rPr>
          <w:color w:val="212121"/>
          <w:sz w:val="21"/>
        </w:rPr>
        <w:t>coefficients/residuals with at least one user-controllable parameter (quality/bitrate knob).</w:t>
      </w:r>
    </w:p>
    <w:p w14:paraId="3D88DF9E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/>
        <w:ind w:hanging="361"/>
        <w:rPr>
          <w:sz w:val="21"/>
        </w:rPr>
      </w:pPr>
      <w:r>
        <w:rPr>
          <w:b/>
          <w:color w:val="212121"/>
          <w:sz w:val="21"/>
        </w:rPr>
        <w:t xml:space="preserve">Entropy coding </w:t>
      </w:r>
      <w:r>
        <w:rPr>
          <w:color w:val="212121"/>
          <w:sz w:val="21"/>
        </w:rPr>
        <w:t>(examples: Huffman, arithmetic, run-length + Huffman).</w:t>
      </w:r>
    </w:p>
    <w:p w14:paraId="46F77DA6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b/>
          <w:color w:val="212121"/>
          <w:sz w:val="21"/>
        </w:rPr>
        <w:t xml:space="preserve">Bitstream packing </w:t>
      </w:r>
      <w:r>
        <w:rPr>
          <w:color w:val="212121"/>
          <w:sz w:val="21"/>
        </w:rPr>
        <w:t>with a documented syntax.</w:t>
      </w:r>
    </w:p>
    <w:p w14:paraId="1F9C2D90" w14:textId="77777777" w:rsidR="00E13619" w:rsidRDefault="00000000">
      <w:pPr>
        <w:pStyle w:val="Heading2"/>
        <w:numPr>
          <w:ilvl w:val="1"/>
          <w:numId w:val="3"/>
        </w:numPr>
        <w:tabs>
          <w:tab w:val="left" w:pos="635"/>
        </w:tabs>
        <w:ind w:hanging="402"/>
      </w:pPr>
      <w:r>
        <w:rPr>
          <w:color w:val="111111"/>
        </w:rPr>
        <w:t>Bitstream requirements</w:t>
      </w:r>
    </w:p>
    <w:p w14:paraId="458CA223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2"/>
        <w:ind w:hanging="361"/>
        <w:rPr>
          <w:sz w:val="21"/>
        </w:rPr>
      </w:pPr>
      <w:r>
        <w:rPr>
          <w:color w:val="212121"/>
          <w:sz w:val="21"/>
        </w:rPr>
        <w:t xml:space="preserve">Use a </w:t>
      </w:r>
      <w:r>
        <w:rPr>
          <w:b/>
          <w:color w:val="212121"/>
          <w:sz w:val="21"/>
        </w:rPr>
        <w:t xml:space="preserve">binary </w:t>
      </w:r>
      <w:r>
        <w:rPr>
          <w:color w:val="212121"/>
          <w:sz w:val="21"/>
        </w:rPr>
        <w:t>bitstream (not JSON).</w:t>
      </w:r>
    </w:p>
    <w:p w14:paraId="3F34F4BA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 xml:space="preserve">Include a </w:t>
      </w:r>
      <w:r>
        <w:rPr>
          <w:b/>
          <w:color w:val="212121"/>
          <w:sz w:val="21"/>
        </w:rPr>
        <w:t xml:space="preserve">magic number </w:t>
      </w:r>
      <w:r>
        <w:rPr>
          <w:color w:val="212121"/>
          <w:sz w:val="21"/>
        </w:rPr>
        <w:t xml:space="preserve">and </w:t>
      </w:r>
      <w:r>
        <w:rPr>
          <w:b/>
          <w:color w:val="212121"/>
          <w:sz w:val="21"/>
        </w:rPr>
        <w:t xml:space="preserve">version </w:t>
      </w:r>
      <w:r>
        <w:rPr>
          <w:color w:val="212121"/>
          <w:sz w:val="21"/>
        </w:rPr>
        <w:t>for sanity checking.</w:t>
      </w:r>
    </w:p>
    <w:p w14:paraId="6D9D5F81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Include all parameters required to decode (e.g., block size, quant step, Huffman tables if</w:t>
      </w:r>
      <w:r>
        <w:rPr>
          <w:color w:val="212121"/>
          <w:spacing w:val="-14"/>
          <w:sz w:val="21"/>
        </w:rPr>
        <w:t xml:space="preserve"> </w:t>
      </w:r>
      <w:r>
        <w:rPr>
          <w:color w:val="212121"/>
          <w:sz w:val="21"/>
        </w:rPr>
        <w:t>custom).</w:t>
      </w:r>
    </w:p>
    <w:p w14:paraId="4965D332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Your decoder must reject malformed streams gracefully (error message, non-zero exit code).</w:t>
      </w:r>
    </w:p>
    <w:p w14:paraId="6263FE67" w14:textId="77777777" w:rsidR="00E13619" w:rsidRDefault="00000000">
      <w:pPr>
        <w:pStyle w:val="Heading2"/>
        <w:numPr>
          <w:ilvl w:val="1"/>
          <w:numId w:val="3"/>
        </w:numPr>
        <w:tabs>
          <w:tab w:val="left" w:pos="635"/>
        </w:tabs>
        <w:ind w:hanging="402"/>
      </w:pPr>
      <w:r>
        <w:rPr>
          <w:color w:val="111111"/>
        </w:rPr>
        <w:t>Reproducible CLI</w:t>
      </w:r>
    </w:p>
    <w:p w14:paraId="31239C12" w14:textId="77777777" w:rsidR="00E13619" w:rsidRDefault="00000000">
      <w:pPr>
        <w:pStyle w:val="BodyText"/>
        <w:spacing w:before="142"/>
        <w:ind w:left="233" w:firstLine="0"/>
      </w:pPr>
      <w:r>
        <w:rPr>
          <w:color w:val="212121"/>
        </w:rPr>
        <w:t>Your submission must include a single-line command that I (or the TA) can run to reproduce results:</w:t>
      </w:r>
    </w:p>
    <w:p w14:paraId="3E273289" w14:textId="77777777" w:rsidR="00E13619" w:rsidRDefault="00E13619">
      <w:pPr>
        <w:pStyle w:val="BodyText"/>
        <w:spacing w:before="9"/>
        <w:ind w:left="0" w:firstLine="0"/>
        <w:rPr>
          <w:sz w:val="18"/>
        </w:rPr>
      </w:pPr>
    </w:p>
    <w:p w14:paraId="00CA7D00" w14:textId="77777777" w:rsidR="00E13619" w:rsidRDefault="00000000">
      <w:pPr>
        <w:spacing w:line="424" w:lineRule="auto"/>
        <w:ind w:left="233" w:right="4128"/>
        <w:rPr>
          <w:rFonts w:ascii="Courier New"/>
          <w:sz w:val="18"/>
        </w:rPr>
      </w:pPr>
      <w:r>
        <w:rPr>
          <w:rFonts w:ascii="Courier New"/>
          <w:color w:val="212121"/>
          <w:sz w:val="18"/>
        </w:rPr>
        <w:t>encode --input &lt;path&gt; --output &lt;path&gt; --quality &lt;q&gt; decode --input &lt;path&gt; --output &lt;path&gt;</w:t>
      </w:r>
    </w:p>
    <w:p w14:paraId="732A2A8F" w14:textId="77777777" w:rsidR="00E13619" w:rsidRDefault="00000000">
      <w:pPr>
        <w:pStyle w:val="Heading1"/>
        <w:numPr>
          <w:ilvl w:val="0"/>
          <w:numId w:val="3"/>
        </w:numPr>
        <w:tabs>
          <w:tab w:val="left" w:pos="568"/>
        </w:tabs>
        <w:spacing w:before="66"/>
        <w:ind w:hanging="335"/>
      </w:pPr>
      <w:r>
        <w:rPr>
          <w:color w:val="111111"/>
        </w:rPr>
        <w:t>Data for testing</w:t>
      </w:r>
    </w:p>
    <w:p w14:paraId="33AFADAE" w14:textId="77777777" w:rsidR="00E13619" w:rsidRDefault="00000000">
      <w:pPr>
        <w:pStyle w:val="BodyText"/>
        <w:spacing w:before="150" w:line="278" w:lineRule="auto"/>
        <w:ind w:left="233" w:right="1022" w:firstLine="0"/>
      </w:pPr>
      <w:r>
        <w:rPr>
          <w:color w:val="212121"/>
        </w:rPr>
        <w:t xml:space="preserve">You must evaluate your codec on </w:t>
      </w:r>
      <w:r>
        <w:rPr>
          <w:b/>
          <w:color w:val="212121"/>
        </w:rPr>
        <w:t>real medical images</w:t>
      </w:r>
      <w:r>
        <w:rPr>
          <w:color w:val="212121"/>
        </w:rPr>
        <w:t>. Below are approved public sources. Download directly from the source websites (do not re-upload datasets).</w:t>
      </w:r>
    </w:p>
    <w:p w14:paraId="75A6C9A5" w14:textId="77777777" w:rsidR="00E13619" w:rsidRDefault="00000000">
      <w:pPr>
        <w:pStyle w:val="Heading2"/>
        <w:spacing w:before="161"/>
        <w:ind w:left="233" w:firstLine="0"/>
      </w:pPr>
      <w:r>
        <w:rPr>
          <w:color w:val="111111"/>
        </w:rPr>
        <w:t>Dataset A (small, easy): Medimodel sample DICOM files</w:t>
      </w:r>
    </w:p>
    <w:p w14:paraId="1A92AC31" w14:textId="77777777" w:rsidR="00E13619" w:rsidRDefault="00E13619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2"/>
        <w:ind w:hanging="361"/>
        <w:rPr>
          <w:sz w:val="21"/>
        </w:rPr>
      </w:pPr>
      <w:hyperlink r:id="rId9">
        <w:r>
          <w:rPr>
            <w:color w:val="212121"/>
            <w:sz w:val="21"/>
          </w:rPr>
          <w:t>Source page: Medimodel – Sample DICOM files</w:t>
        </w:r>
      </w:hyperlink>
    </w:p>
    <w:p w14:paraId="07E480FC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 xml:space="preserve">Recommended case: </w:t>
      </w:r>
      <w:r>
        <w:rPr>
          <w:i/>
          <w:color w:val="212121"/>
          <w:sz w:val="21"/>
        </w:rPr>
        <w:t xml:space="preserve">Human_Skull_2 </w:t>
      </w:r>
      <w:r>
        <w:rPr>
          <w:color w:val="212121"/>
          <w:sz w:val="21"/>
        </w:rPr>
        <w:t>(CT).</w:t>
      </w:r>
    </w:p>
    <w:p w14:paraId="64350B54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line="278" w:lineRule="auto"/>
        <w:ind w:right="383"/>
        <w:rPr>
          <w:sz w:val="21"/>
        </w:rPr>
      </w:pPr>
      <w:r>
        <w:rPr>
          <w:color w:val="212121"/>
          <w:sz w:val="21"/>
        </w:rPr>
        <w:t>Why this is useful: relatively small, anonymized, good for validating 16-bit pipeline and bitstream correctness.</w:t>
      </w:r>
    </w:p>
    <w:p w14:paraId="62006FCD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/>
        <w:ind w:hanging="361"/>
        <w:rPr>
          <w:sz w:val="21"/>
        </w:rPr>
      </w:pPr>
      <w:r>
        <w:rPr>
          <w:color w:val="212121"/>
          <w:sz w:val="21"/>
        </w:rPr>
        <w:t>Usage note: the site states these anonymised samples are provided for education and research.</w:t>
      </w:r>
    </w:p>
    <w:p w14:paraId="45CE06F4" w14:textId="77777777" w:rsidR="00E13619" w:rsidRDefault="00000000">
      <w:pPr>
        <w:pStyle w:val="Heading2"/>
        <w:ind w:left="233" w:firstLine="0"/>
      </w:pPr>
      <w:r>
        <w:rPr>
          <w:color w:val="111111"/>
        </w:rPr>
        <w:t>Dataset B (DICOM variety): OsiriX DICOM Image Library</w:t>
      </w:r>
    </w:p>
    <w:p w14:paraId="0BEDA5AC" w14:textId="77777777" w:rsidR="00E13619" w:rsidRDefault="00E13619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2"/>
        <w:ind w:hanging="361"/>
        <w:rPr>
          <w:sz w:val="21"/>
        </w:rPr>
      </w:pPr>
      <w:hyperlink r:id="rId10">
        <w:r>
          <w:rPr>
            <w:color w:val="212121"/>
            <w:sz w:val="21"/>
          </w:rPr>
          <w:t>Source page: OsiriX – DICOM Image Library</w:t>
        </w:r>
      </w:hyperlink>
    </w:p>
    <w:p w14:paraId="36F96198" w14:textId="77777777" w:rsidR="00E13619" w:rsidRDefault="00E13619">
      <w:pPr>
        <w:rPr>
          <w:sz w:val="21"/>
        </w:rPr>
        <w:sectPr w:rsidR="00E13619">
          <w:pgSz w:w="11910" w:h="16840"/>
          <w:pgMar w:top="1160" w:right="1000" w:bottom="740" w:left="1020" w:header="602" w:footer="547" w:gutter="0"/>
          <w:cols w:space="720"/>
        </w:sectPr>
      </w:pPr>
    </w:p>
    <w:p w14:paraId="1821E135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83"/>
        <w:ind w:hanging="361"/>
        <w:rPr>
          <w:sz w:val="21"/>
        </w:rPr>
      </w:pPr>
      <w:r>
        <w:rPr>
          <w:color w:val="212121"/>
          <w:sz w:val="21"/>
        </w:rPr>
        <w:lastRenderedPageBreak/>
        <w:t>Pick at least one CT or MR set (any anatomical region).</w:t>
      </w:r>
    </w:p>
    <w:p w14:paraId="66C971B0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Why this is useful: many modalities and slice stacks; good stress test for robustness.</w:t>
      </w:r>
    </w:p>
    <w:p w14:paraId="591B590F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Important: the page notes the datasets are for research and teaching only; do not redistribute.</w:t>
      </w:r>
    </w:p>
    <w:p w14:paraId="0934726A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line="278" w:lineRule="auto"/>
        <w:ind w:right="325"/>
        <w:rPr>
          <w:sz w:val="21"/>
        </w:rPr>
      </w:pPr>
      <w:r>
        <w:rPr>
          <w:color w:val="212121"/>
          <w:sz w:val="21"/>
        </w:rPr>
        <w:t xml:space="preserve">Practical note: these DICOM files use JPEG2000 transfer syntax, so your reader must be able </w:t>
      </w:r>
      <w:r>
        <w:rPr>
          <w:color w:val="212121"/>
          <w:spacing w:val="-9"/>
          <w:sz w:val="21"/>
        </w:rPr>
        <w:t xml:space="preserve">to </w:t>
      </w:r>
      <w:r>
        <w:rPr>
          <w:color w:val="212121"/>
          <w:sz w:val="21"/>
        </w:rPr>
        <w:t>decode them (or you must convert to raw arrays before encoding).</w:t>
      </w:r>
    </w:p>
    <w:p w14:paraId="3C15F771" w14:textId="77777777" w:rsidR="00E13619" w:rsidRDefault="00000000">
      <w:pPr>
        <w:pStyle w:val="Heading2"/>
        <w:spacing w:before="161"/>
        <w:ind w:left="233" w:firstLine="0"/>
      </w:pPr>
      <w:r>
        <w:rPr>
          <w:color w:val="111111"/>
        </w:rPr>
        <w:t>Dataset C (large-scale, optional): The Cancer Imaging Archive (TCIA)</w:t>
      </w:r>
    </w:p>
    <w:p w14:paraId="31C286F7" w14:textId="77777777" w:rsidR="00E13619" w:rsidRDefault="00E13619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2"/>
        <w:ind w:hanging="361"/>
        <w:rPr>
          <w:sz w:val="21"/>
        </w:rPr>
      </w:pPr>
      <w:hyperlink r:id="rId11">
        <w:r>
          <w:rPr>
            <w:color w:val="212121"/>
            <w:sz w:val="21"/>
          </w:rPr>
          <w:t>TCIA portal: Access the Data</w:t>
        </w:r>
      </w:hyperlink>
    </w:p>
    <w:p w14:paraId="0EC06E33" w14:textId="77777777" w:rsidR="00E13619" w:rsidRDefault="00E13619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hyperlink r:id="rId12">
        <w:r>
          <w:rPr>
            <w:color w:val="212121"/>
            <w:sz w:val="21"/>
          </w:rPr>
          <w:t>Usage policy: Data Usage Policies and Restrictions</w:t>
        </w:r>
      </w:hyperlink>
    </w:p>
    <w:p w14:paraId="07506469" w14:textId="77777777" w:rsidR="00E13619" w:rsidRDefault="00E13619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hyperlink r:id="rId13">
        <w:r>
          <w:rPr>
            <w:color w:val="212121"/>
            <w:sz w:val="21"/>
          </w:rPr>
          <w:t>Example collection: Healthy Total Body CTs</w:t>
        </w:r>
      </w:hyperlink>
    </w:p>
    <w:p w14:paraId="3228C75E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Why this is useful: realistic clinical CT data volumes; good for demonstrating scalability.</w:t>
      </w:r>
    </w:p>
    <w:p w14:paraId="617535F7" w14:textId="77777777" w:rsidR="00E13619" w:rsidRDefault="00AF046A">
      <w:pPr>
        <w:pStyle w:val="BodyText"/>
        <w:spacing w:before="0"/>
        <w:ind w:left="0" w:firstLine="0"/>
        <w:rPr>
          <w:sz w:val="12"/>
        </w:rPr>
      </w:pPr>
      <w:r>
        <w:pict w14:anchorId="28E81D4E">
          <v:shape id="_x0000_s2050" type="#_x0000_t202" alt="" style="position:absolute;margin-left:56.7pt;margin-top:9.3pt;width:481.9pt;height:44pt;z-index:-251656192;mso-wrap-style:square;mso-wrap-edited:f;mso-width-percent:0;mso-height-percent:0;mso-wrap-distance-left:0;mso-wrap-distance-right:0;mso-position-horizontal-relative:page;mso-width-percent:0;mso-height-percent:0;v-text-anchor:top" fillcolor="#fff6ef" strokecolor="#ffcfa5" strokeweight=".8pt">
            <v:textbox inset="0,0,0,0">
              <w:txbxContent>
                <w:p w14:paraId="6C7383FF" w14:textId="77777777" w:rsidR="00E13619" w:rsidRDefault="00000000">
                  <w:pPr>
                    <w:pStyle w:val="BodyText"/>
                    <w:spacing w:before="165" w:line="278" w:lineRule="auto"/>
                    <w:ind w:left="192" w:right="305" w:firstLine="0"/>
                  </w:pPr>
                  <w:r>
                    <w:rPr>
                      <w:b/>
                      <w:color w:val="212121"/>
                    </w:rPr>
                    <w:t xml:space="preserve">Rule: </w:t>
                  </w:r>
                  <w:r>
                    <w:rPr>
                      <w:color w:val="212121"/>
                    </w:rPr>
                    <w:t xml:space="preserve">In your report, include a short </w:t>
                  </w:r>
                  <w:r>
                    <w:rPr>
                      <w:b/>
                      <w:color w:val="212121"/>
                    </w:rPr>
                    <w:t>data statement</w:t>
                  </w:r>
                  <w:r>
                    <w:rPr>
                      <w:color w:val="212121"/>
                    </w:rPr>
                    <w:t>: dataset name, source URL, what subset you used, and any usage restrictions you complied with.</w:t>
                  </w:r>
                </w:p>
              </w:txbxContent>
            </v:textbox>
            <w10:wrap type="topAndBottom" anchorx="page"/>
          </v:shape>
        </w:pict>
      </w:r>
    </w:p>
    <w:p w14:paraId="68A4363F" w14:textId="77777777" w:rsidR="00E13619" w:rsidRDefault="00E13619">
      <w:pPr>
        <w:pStyle w:val="BodyText"/>
        <w:spacing w:before="10"/>
        <w:ind w:left="0" w:firstLine="0"/>
        <w:rPr>
          <w:sz w:val="7"/>
        </w:rPr>
      </w:pPr>
    </w:p>
    <w:p w14:paraId="7EC1EFD7" w14:textId="77777777" w:rsidR="00E13619" w:rsidRDefault="00000000">
      <w:pPr>
        <w:pStyle w:val="Heading1"/>
        <w:numPr>
          <w:ilvl w:val="0"/>
          <w:numId w:val="3"/>
        </w:numPr>
        <w:tabs>
          <w:tab w:val="left" w:pos="568"/>
        </w:tabs>
        <w:spacing w:before="91"/>
        <w:ind w:hanging="335"/>
      </w:pPr>
      <w:r>
        <w:rPr>
          <w:color w:val="111111"/>
        </w:rPr>
        <w:t>Evaluation protocol</w:t>
      </w:r>
    </w:p>
    <w:p w14:paraId="711B0CF4" w14:textId="77777777" w:rsidR="00E13619" w:rsidRDefault="00000000">
      <w:pPr>
        <w:pStyle w:val="BodyText"/>
        <w:spacing w:before="149" w:line="278" w:lineRule="auto"/>
        <w:ind w:left="233" w:right="790" w:firstLine="0"/>
      </w:pPr>
      <w:r>
        <w:rPr>
          <w:color w:val="212121"/>
        </w:rPr>
        <w:t xml:space="preserve">You must report results at </w:t>
      </w:r>
      <w:r>
        <w:rPr>
          <w:b/>
          <w:color w:val="212121"/>
        </w:rPr>
        <w:t xml:space="preserve">three operating points </w:t>
      </w:r>
      <w:r>
        <w:rPr>
          <w:color w:val="212121"/>
        </w:rPr>
        <w:t>(three quality/bitrate settings). At each point, report rate and distortion.</w:t>
      </w:r>
    </w:p>
    <w:p w14:paraId="35CCE49A" w14:textId="77777777" w:rsidR="00E13619" w:rsidRDefault="00000000">
      <w:pPr>
        <w:pStyle w:val="Heading2"/>
        <w:numPr>
          <w:ilvl w:val="1"/>
          <w:numId w:val="3"/>
        </w:numPr>
        <w:tabs>
          <w:tab w:val="left" w:pos="635"/>
        </w:tabs>
        <w:spacing w:before="162"/>
        <w:ind w:hanging="402"/>
      </w:pPr>
      <w:r>
        <w:rPr>
          <w:color w:val="111111"/>
        </w:rPr>
        <w:t>Rate metrics</w:t>
      </w:r>
    </w:p>
    <w:p w14:paraId="106ABA72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1"/>
        <w:ind w:hanging="361"/>
        <w:rPr>
          <w:sz w:val="21"/>
        </w:rPr>
      </w:pPr>
      <w:r>
        <w:rPr>
          <w:color w:val="212121"/>
          <w:sz w:val="21"/>
        </w:rPr>
        <w:t>Compressed size in bytes.</w:t>
      </w:r>
    </w:p>
    <w:p w14:paraId="697F5A5D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Bits-per-pixel (bpp) for 2D images, or bits-per-voxel for 3D stacks.</w:t>
      </w:r>
    </w:p>
    <w:p w14:paraId="55BA8F67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Compression ratio vs raw (uncompressed) size.</w:t>
      </w:r>
    </w:p>
    <w:p w14:paraId="711C58A7" w14:textId="77777777" w:rsidR="00E13619" w:rsidRDefault="00000000">
      <w:pPr>
        <w:pStyle w:val="Heading2"/>
        <w:numPr>
          <w:ilvl w:val="1"/>
          <w:numId w:val="3"/>
        </w:numPr>
        <w:tabs>
          <w:tab w:val="left" w:pos="635"/>
        </w:tabs>
        <w:spacing w:before="201"/>
        <w:ind w:hanging="402"/>
      </w:pPr>
      <w:r>
        <w:rPr>
          <w:color w:val="111111"/>
        </w:rPr>
        <w:t>Distortion metrics</w:t>
      </w:r>
    </w:p>
    <w:p w14:paraId="6781F0A2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1"/>
        <w:ind w:hanging="361"/>
        <w:rPr>
          <w:sz w:val="21"/>
        </w:rPr>
      </w:pPr>
      <w:r>
        <w:rPr>
          <w:color w:val="212121"/>
          <w:sz w:val="21"/>
        </w:rPr>
        <w:t>RMSE (root mean squared error).</w:t>
      </w:r>
    </w:p>
    <w:p w14:paraId="7EF95B54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PSNR computed with MAX = 2^B - 1 (B = bit depth).</w:t>
      </w:r>
    </w:p>
    <w:p w14:paraId="3F31959C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line="278" w:lineRule="auto"/>
        <w:ind w:right="349"/>
        <w:rPr>
          <w:sz w:val="21"/>
        </w:rPr>
      </w:pPr>
      <w:r>
        <w:rPr>
          <w:color w:val="212121"/>
          <w:sz w:val="21"/>
        </w:rPr>
        <w:t xml:space="preserve">Optional (recommended): SSIM or a task-driven metric (e.g., vessel segmentation stability, </w:t>
      </w:r>
      <w:r>
        <w:rPr>
          <w:color w:val="212121"/>
          <w:spacing w:val="-5"/>
          <w:sz w:val="21"/>
        </w:rPr>
        <w:t xml:space="preserve">edge </w:t>
      </w:r>
      <w:r>
        <w:rPr>
          <w:color w:val="212121"/>
          <w:sz w:val="21"/>
        </w:rPr>
        <w:t>preservation in an ROI).</w:t>
      </w:r>
    </w:p>
    <w:p w14:paraId="6C455151" w14:textId="77777777" w:rsidR="00E13619" w:rsidRDefault="00000000">
      <w:pPr>
        <w:pStyle w:val="BodyText"/>
        <w:spacing w:before="160"/>
        <w:ind w:left="233" w:firstLine="0"/>
      </w:pPr>
      <w:r>
        <w:rPr>
          <w:color w:val="212121"/>
        </w:rPr>
        <w:t>Include at least one qualitative figure: reconstructed image + absolute error map (scaled for visibility).</w:t>
      </w:r>
    </w:p>
    <w:p w14:paraId="3A4D93DA" w14:textId="77777777" w:rsidR="00E13619" w:rsidRDefault="00E13619">
      <w:pPr>
        <w:pStyle w:val="BodyText"/>
        <w:spacing w:before="2"/>
        <w:ind w:left="0" w:firstLine="0"/>
      </w:pPr>
    </w:p>
    <w:p w14:paraId="4D2DDCC0" w14:textId="77777777" w:rsidR="00E13619" w:rsidRDefault="00000000">
      <w:pPr>
        <w:pStyle w:val="Heading1"/>
        <w:numPr>
          <w:ilvl w:val="0"/>
          <w:numId w:val="3"/>
        </w:numPr>
        <w:tabs>
          <w:tab w:val="left" w:pos="568"/>
        </w:tabs>
        <w:ind w:hanging="335"/>
      </w:pPr>
      <w:r>
        <w:rPr>
          <w:color w:val="111111"/>
        </w:rPr>
        <w:t>Constraints and allowed tools</w:t>
      </w:r>
    </w:p>
    <w:p w14:paraId="737A8152" w14:textId="77777777" w:rsidR="00E13619" w:rsidRDefault="00000000">
      <w:pPr>
        <w:spacing w:before="150" w:line="278" w:lineRule="auto"/>
        <w:ind w:left="233" w:right="440"/>
        <w:rPr>
          <w:sz w:val="21"/>
        </w:rPr>
      </w:pPr>
      <w:r>
        <w:rPr>
          <w:color w:val="212121"/>
          <w:sz w:val="21"/>
        </w:rPr>
        <w:t xml:space="preserve">This course emphasizes implementation. As a general rule, </w:t>
      </w:r>
      <w:r>
        <w:rPr>
          <w:b/>
          <w:color w:val="212121"/>
          <w:sz w:val="21"/>
        </w:rPr>
        <w:t xml:space="preserve">most built-in image-processing functions are not allowed </w:t>
      </w:r>
      <w:r>
        <w:rPr>
          <w:color w:val="212121"/>
          <w:sz w:val="21"/>
        </w:rPr>
        <w:t>(e.g., calling OpenCV filtering routines or NumPy interpolation helpers), while standard array operations are fine.</w:t>
      </w:r>
    </w:p>
    <w:p w14:paraId="3DC0233F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/>
        <w:ind w:hanging="361"/>
        <w:rPr>
          <w:sz w:val="21"/>
        </w:rPr>
      </w:pPr>
      <w:r>
        <w:rPr>
          <w:color w:val="212121"/>
          <w:sz w:val="21"/>
        </w:rPr>
        <w:t xml:space="preserve">You </w:t>
      </w:r>
      <w:r>
        <w:rPr>
          <w:b/>
          <w:color w:val="212121"/>
          <w:sz w:val="21"/>
        </w:rPr>
        <w:t xml:space="preserve">may </w:t>
      </w:r>
      <w:r>
        <w:rPr>
          <w:color w:val="212121"/>
          <w:sz w:val="21"/>
        </w:rPr>
        <w:t>use libraries for file I/O (reading DICOM/PNG/TIFF) and basic linear algebra/array ops.</w:t>
      </w:r>
    </w:p>
    <w:p w14:paraId="0F14F67D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line="278" w:lineRule="auto"/>
        <w:ind w:right="652"/>
        <w:rPr>
          <w:sz w:val="21"/>
        </w:rPr>
      </w:pPr>
      <w:r>
        <w:rPr>
          <w:color w:val="212121"/>
          <w:sz w:val="21"/>
        </w:rPr>
        <w:t xml:space="preserve">You </w:t>
      </w:r>
      <w:r>
        <w:rPr>
          <w:b/>
          <w:color w:val="212121"/>
          <w:sz w:val="21"/>
        </w:rPr>
        <w:t xml:space="preserve">may not </w:t>
      </w:r>
      <w:r>
        <w:rPr>
          <w:color w:val="212121"/>
          <w:sz w:val="21"/>
        </w:rPr>
        <w:t xml:space="preserve">call an existing codec implementation (JPEG/JPEG2000/HEVC/AVIF, etc.) or </w:t>
      </w:r>
      <w:r>
        <w:rPr>
          <w:color w:val="212121"/>
          <w:spacing w:val="-17"/>
          <w:sz w:val="21"/>
        </w:rPr>
        <w:t xml:space="preserve">a </w:t>
      </w:r>
      <w:r>
        <w:rPr>
          <w:color w:val="212121"/>
          <w:sz w:val="21"/>
        </w:rPr>
        <w:t>library that directly performs the full compression task.</w:t>
      </w:r>
    </w:p>
    <w:p w14:paraId="3240E1A4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395"/>
        <w:rPr>
          <w:sz w:val="21"/>
        </w:rPr>
      </w:pPr>
      <w:r>
        <w:rPr>
          <w:color w:val="212121"/>
          <w:sz w:val="21"/>
        </w:rPr>
        <w:t xml:space="preserve">You </w:t>
      </w:r>
      <w:r>
        <w:rPr>
          <w:b/>
          <w:color w:val="212121"/>
          <w:sz w:val="21"/>
        </w:rPr>
        <w:t xml:space="preserve">may not </w:t>
      </w:r>
      <w:r>
        <w:rPr>
          <w:color w:val="212121"/>
          <w:sz w:val="21"/>
        </w:rPr>
        <w:t xml:space="preserve">use a one-line DCT/wavelet/entropy-coding function that replaces the core of </w:t>
      </w:r>
      <w:r>
        <w:rPr>
          <w:color w:val="212121"/>
          <w:spacing w:val="-5"/>
          <w:sz w:val="21"/>
        </w:rPr>
        <w:t xml:space="preserve">your </w:t>
      </w:r>
      <w:r>
        <w:rPr>
          <w:color w:val="212121"/>
          <w:sz w:val="21"/>
        </w:rPr>
        <w:t>design. Implement your core transform + quantization + entropy coding yourself.</w:t>
      </w:r>
    </w:p>
    <w:p w14:paraId="7E1D2E4F" w14:textId="77777777" w:rsidR="00E13619" w:rsidRDefault="00E13619">
      <w:pPr>
        <w:spacing w:line="278" w:lineRule="auto"/>
        <w:rPr>
          <w:sz w:val="21"/>
        </w:rPr>
        <w:sectPr w:rsidR="00E13619">
          <w:pgSz w:w="11910" w:h="16840"/>
          <w:pgMar w:top="1160" w:right="1000" w:bottom="740" w:left="1020" w:header="602" w:footer="547" w:gutter="0"/>
          <w:cols w:space="720"/>
        </w:sectPr>
      </w:pPr>
    </w:p>
    <w:p w14:paraId="408695D1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83" w:line="278" w:lineRule="auto"/>
        <w:ind w:right="862"/>
        <w:rPr>
          <w:sz w:val="21"/>
        </w:rPr>
      </w:pPr>
      <w:r>
        <w:rPr>
          <w:color w:val="212121"/>
          <w:sz w:val="21"/>
        </w:rPr>
        <w:lastRenderedPageBreak/>
        <w:t xml:space="preserve">If you use any third-party code, you must clearly cite it and justify why it is not replacing </w:t>
      </w:r>
      <w:r>
        <w:rPr>
          <w:color w:val="212121"/>
          <w:spacing w:val="-6"/>
          <w:sz w:val="21"/>
        </w:rPr>
        <w:t xml:space="preserve">the </w:t>
      </w:r>
      <w:r>
        <w:rPr>
          <w:color w:val="212121"/>
          <w:sz w:val="21"/>
        </w:rPr>
        <w:t>assignment objective.</w:t>
      </w:r>
    </w:p>
    <w:p w14:paraId="062E5C5B" w14:textId="77777777" w:rsidR="00E13619" w:rsidRDefault="00E13619">
      <w:pPr>
        <w:pStyle w:val="BodyText"/>
        <w:spacing w:before="10"/>
        <w:ind w:left="0" w:firstLine="0"/>
        <w:rPr>
          <w:sz w:val="17"/>
        </w:rPr>
      </w:pPr>
    </w:p>
    <w:p w14:paraId="3B99B1FA" w14:textId="77777777" w:rsidR="00E13619" w:rsidRDefault="00000000">
      <w:pPr>
        <w:pStyle w:val="Heading1"/>
        <w:numPr>
          <w:ilvl w:val="0"/>
          <w:numId w:val="3"/>
        </w:numPr>
        <w:tabs>
          <w:tab w:val="left" w:pos="568"/>
        </w:tabs>
        <w:ind w:hanging="335"/>
      </w:pPr>
      <w:r>
        <w:rPr>
          <w:color w:val="111111"/>
        </w:rPr>
        <w:t>Deliverables</w:t>
      </w:r>
    </w:p>
    <w:p w14:paraId="124D9007" w14:textId="77777777" w:rsidR="00E13619" w:rsidRDefault="00E13619">
      <w:pPr>
        <w:pStyle w:val="BodyText"/>
        <w:spacing w:before="6"/>
        <w:ind w:left="0" w:firstLine="0"/>
        <w:rPr>
          <w:b/>
          <w:sz w:val="11"/>
        </w:rPr>
      </w:pPr>
    </w:p>
    <w:tbl>
      <w:tblPr>
        <w:tblStyle w:val="TableNormal1"/>
        <w:tblW w:w="0" w:type="auto"/>
        <w:tblInd w:w="119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7937"/>
      </w:tblGrid>
      <w:tr w:rsidR="00E13619" w14:paraId="5AE752FF" w14:textId="77777777">
        <w:trPr>
          <w:trHeight w:val="470"/>
        </w:trPr>
        <w:tc>
          <w:tcPr>
            <w:tcW w:w="1701" w:type="dxa"/>
            <w:shd w:val="clear" w:color="auto" w:fill="111111"/>
          </w:tcPr>
          <w:p w14:paraId="449B059B" w14:textId="77777777" w:rsidR="00E13619" w:rsidRDefault="00000000">
            <w:pPr>
              <w:pStyle w:val="TableParagraph"/>
              <w:spacing w:before="127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7937" w:type="dxa"/>
            <w:shd w:val="clear" w:color="auto" w:fill="111111"/>
          </w:tcPr>
          <w:p w14:paraId="0A32D378" w14:textId="77777777" w:rsidR="00E13619" w:rsidRDefault="00000000"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 I expect</w:t>
            </w:r>
          </w:p>
        </w:tc>
      </w:tr>
      <w:tr w:rsidR="00E13619" w14:paraId="198D21A4" w14:textId="77777777">
        <w:trPr>
          <w:trHeight w:val="470"/>
        </w:trPr>
        <w:tc>
          <w:tcPr>
            <w:tcW w:w="1701" w:type="dxa"/>
          </w:tcPr>
          <w:p w14:paraId="7767E783" w14:textId="77777777" w:rsidR="00E13619" w:rsidRDefault="00000000">
            <w:pPr>
              <w:pStyle w:val="TableParagraph"/>
              <w:ind w:left="159"/>
              <w:rPr>
                <w:sz w:val="19"/>
              </w:rPr>
            </w:pPr>
            <w:r>
              <w:rPr>
                <w:w w:val="105"/>
                <w:sz w:val="19"/>
              </w:rPr>
              <w:t>Code</w:t>
            </w:r>
          </w:p>
        </w:tc>
        <w:tc>
          <w:tcPr>
            <w:tcW w:w="7937" w:type="dxa"/>
          </w:tcPr>
          <w:p w14:paraId="6829757D" w14:textId="77777777" w:rsidR="00E13619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Source + build/run scripts. Must run on a clean environment.</w:t>
            </w:r>
          </w:p>
        </w:tc>
      </w:tr>
      <w:tr w:rsidR="00E13619" w14:paraId="5B6049AB" w14:textId="77777777">
        <w:trPr>
          <w:trHeight w:val="470"/>
        </w:trPr>
        <w:tc>
          <w:tcPr>
            <w:tcW w:w="1701" w:type="dxa"/>
          </w:tcPr>
          <w:p w14:paraId="56505343" w14:textId="77777777" w:rsidR="00E13619" w:rsidRDefault="00000000">
            <w:pPr>
              <w:pStyle w:val="TableParagraph"/>
              <w:ind w:left="159"/>
              <w:rPr>
                <w:sz w:val="19"/>
              </w:rPr>
            </w:pPr>
            <w:r>
              <w:rPr>
                <w:w w:val="105"/>
                <w:sz w:val="19"/>
              </w:rPr>
              <w:t>Executables</w:t>
            </w:r>
          </w:p>
        </w:tc>
        <w:tc>
          <w:tcPr>
            <w:tcW w:w="7937" w:type="dxa"/>
          </w:tcPr>
          <w:p w14:paraId="62972481" w14:textId="77777777" w:rsidR="00E13619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encode / decode command-line tools.</w:t>
            </w:r>
          </w:p>
        </w:tc>
      </w:tr>
      <w:tr w:rsidR="00E13619" w14:paraId="70404BF8" w14:textId="77777777">
        <w:trPr>
          <w:trHeight w:val="470"/>
        </w:trPr>
        <w:tc>
          <w:tcPr>
            <w:tcW w:w="1701" w:type="dxa"/>
          </w:tcPr>
          <w:p w14:paraId="17F7190A" w14:textId="77777777" w:rsidR="00E13619" w:rsidRDefault="00000000">
            <w:pPr>
              <w:pStyle w:val="TableParagraph"/>
              <w:ind w:left="159"/>
              <w:rPr>
                <w:sz w:val="19"/>
              </w:rPr>
            </w:pPr>
            <w:r>
              <w:rPr>
                <w:w w:val="105"/>
                <w:sz w:val="19"/>
              </w:rPr>
              <w:t>Bitstream spec</w:t>
            </w:r>
          </w:p>
        </w:tc>
        <w:tc>
          <w:tcPr>
            <w:tcW w:w="7937" w:type="dxa"/>
          </w:tcPr>
          <w:p w14:paraId="7D884808" w14:textId="77777777" w:rsidR="00E13619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A section in your report describing headers, block syntax, and entropy-coded payload.</w:t>
            </w:r>
          </w:p>
        </w:tc>
      </w:tr>
      <w:tr w:rsidR="00E13619" w14:paraId="0AC2E407" w14:textId="77777777">
        <w:trPr>
          <w:trHeight w:val="470"/>
        </w:trPr>
        <w:tc>
          <w:tcPr>
            <w:tcW w:w="1701" w:type="dxa"/>
          </w:tcPr>
          <w:p w14:paraId="6DAF6D0A" w14:textId="77777777" w:rsidR="00E13619" w:rsidRDefault="00000000">
            <w:pPr>
              <w:pStyle w:val="TableParagraph"/>
              <w:ind w:left="159"/>
              <w:rPr>
                <w:sz w:val="19"/>
              </w:rPr>
            </w:pPr>
            <w:r>
              <w:rPr>
                <w:w w:val="105"/>
                <w:sz w:val="19"/>
              </w:rPr>
              <w:t>Report</w:t>
            </w:r>
          </w:p>
        </w:tc>
        <w:tc>
          <w:tcPr>
            <w:tcW w:w="7937" w:type="dxa"/>
          </w:tcPr>
          <w:p w14:paraId="7DF713E3" w14:textId="77777777" w:rsidR="00E13619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6–10 pages PDF: design, experiments, results, ablations, limitations.</w:t>
            </w:r>
          </w:p>
        </w:tc>
      </w:tr>
      <w:tr w:rsidR="00E13619" w14:paraId="33E8E326" w14:textId="77777777">
        <w:trPr>
          <w:trHeight w:val="470"/>
        </w:trPr>
        <w:tc>
          <w:tcPr>
            <w:tcW w:w="1701" w:type="dxa"/>
          </w:tcPr>
          <w:p w14:paraId="71B29E0E" w14:textId="77777777" w:rsidR="00E13619" w:rsidRDefault="00000000">
            <w:pPr>
              <w:pStyle w:val="TableParagraph"/>
              <w:ind w:left="159"/>
              <w:rPr>
                <w:sz w:val="19"/>
              </w:rPr>
            </w:pPr>
            <w:r>
              <w:rPr>
                <w:w w:val="105"/>
                <w:sz w:val="19"/>
              </w:rPr>
              <w:t>Results</w:t>
            </w:r>
          </w:p>
        </w:tc>
        <w:tc>
          <w:tcPr>
            <w:tcW w:w="7937" w:type="dxa"/>
          </w:tcPr>
          <w:p w14:paraId="6C668428" w14:textId="77777777" w:rsidR="00E13619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A folder with reconstructed images and a CSV/JSON summary of metrics.</w:t>
            </w:r>
          </w:p>
        </w:tc>
      </w:tr>
    </w:tbl>
    <w:p w14:paraId="085F02F2" w14:textId="77777777" w:rsidR="00E13619" w:rsidRDefault="00000000">
      <w:pPr>
        <w:pStyle w:val="ListParagraph"/>
        <w:numPr>
          <w:ilvl w:val="0"/>
          <w:numId w:val="3"/>
        </w:numPr>
        <w:tabs>
          <w:tab w:val="left" w:pos="568"/>
        </w:tabs>
        <w:spacing w:before="214"/>
        <w:ind w:hanging="335"/>
        <w:rPr>
          <w:b/>
          <w:sz w:val="30"/>
        </w:rPr>
      </w:pPr>
      <w:r>
        <w:rPr>
          <w:b/>
          <w:color w:val="111111"/>
          <w:sz w:val="30"/>
        </w:rPr>
        <w:t>Recommended project plan</w:t>
      </w:r>
    </w:p>
    <w:p w14:paraId="4000C519" w14:textId="77777777" w:rsidR="00E13619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129" w:line="278" w:lineRule="auto"/>
        <w:ind w:right="914"/>
        <w:rPr>
          <w:sz w:val="21"/>
        </w:rPr>
      </w:pPr>
      <w:r>
        <w:rPr>
          <w:color w:val="212121"/>
          <w:sz w:val="21"/>
        </w:rPr>
        <w:t xml:space="preserve">Week 1: choose dataset + define file format + implement I/O + build a baseline (e.g., </w:t>
      </w:r>
      <w:r>
        <w:rPr>
          <w:color w:val="212121"/>
          <w:spacing w:val="-4"/>
          <w:sz w:val="21"/>
        </w:rPr>
        <w:t xml:space="preserve">block </w:t>
      </w:r>
      <w:r>
        <w:rPr>
          <w:color w:val="212121"/>
          <w:sz w:val="21"/>
        </w:rPr>
        <w:t>transform + scalar quantizer, no entropy coding).</w:t>
      </w:r>
    </w:p>
    <w:p w14:paraId="789618FC" w14:textId="77777777" w:rsidR="00E13619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139" w:line="278" w:lineRule="auto"/>
        <w:ind w:right="1130"/>
        <w:rPr>
          <w:sz w:val="21"/>
        </w:rPr>
      </w:pPr>
      <w:r>
        <w:rPr>
          <w:color w:val="212121"/>
          <w:sz w:val="21"/>
        </w:rPr>
        <w:t>Week 2: implement entropy coding + robust decoder + parameter tuning; start collecting rate–distortion results.</w:t>
      </w:r>
    </w:p>
    <w:p w14:paraId="314971A3" w14:textId="77777777" w:rsidR="00E13619" w:rsidRDefault="00000000">
      <w:pPr>
        <w:pStyle w:val="ListParagraph"/>
        <w:numPr>
          <w:ilvl w:val="0"/>
          <w:numId w:val="2"/>
        </w:numPr>
        <w:tabs>
          <w:tab w:val="left" w:pos="594"/>
        </w:tabs>
        <w:spacing w:before="139" w:line="278" w:lineRule="auto"/>
        <w:ind w:right="675"/>
        <w:rPr>
          <w:sz w:val="21"/>
        </w:rPr>
      </w:pPr>
      <w:r>
        <w:rPr>
          <w:color w:val="212121"/>
          <w:sz w:val="21"/>
        </w:rPr>
        <w:t>Week 3: add improvements (ROI, better prediction, better quantization tables, 3D extension), finalize report and figures.</w:t>
      </w:r>
    </w:p>
    <w:p w14:paraId="699937E1" w14:textId="77777777" w:rsidR="00E13619" w:rsidRDefault="00E13619">
      <w:pPr>
        <w:pStyle w:val="BodyText"/>
        <w:spacing w:before="10"/>
        <w:ind w:left="0" w:firstLine="0"/>
        <w:rPr>
          <w:sz w:val="17"/>
        </w:rPr>
      </w:pPr>
    </w:p>
    <w:p w14:paraId="36019F63" w14:textId="77777777" w:rsidR="00E13619" w:rsidRDefault="00000000">
      <w:pPr>
        <w:pStyle w:val="Heading1"/>
        <w:numPr>
          <w:ilvl w:val="0"/>
          <w:numId w:val="1"/>
        </w:numPr>
        <w:tabs>
          <w:tab w:val="left" w:pos="568"/>
        </w:tabs>
        <w:ind w:hanging="335"/>
      </w:pPr>
      <w:r>
        <w:rPr>
          <w:color w:val="111111"/>
        </w:rPr>
        <w:t>Extra credit (choose any)</w:t>
      </w:r>
    </w:p>
    <w:p w14:paraId="774C5AF9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9"/>
        <w:ind w:hanging="361"/>
        <w:rPr>
          <w:sz w:val="21"/>
        </w:rPr>
      </w:pPr>
      <w:r>
        <w:rPr>
          <w:b/>
          <w:color w:val="212121"/>
          <w:sz w:val="21"/>
        </w:rPr>
        <w:t>ROI-aware coding</w:t>
      </w:r>
      <w:r>
        <w:rPr>
          <w:color w:val="212121"/>
          <w:sz w:val="21"/>
        </w:rPr>
        <w:t>: detect/annotate a region of interest and allocate more bits there.</w:t>
      </w:r>
    </w:p>
    <w:p w14:paraId="474B03A2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b/>
          <w:color w:val="212121"/>
          <w:sz w:val="21"/>
        </w:rPr>
        <w:t>Progressive decoding</w:t>
      </w:r>
      <w:r>
        <w:rPr>
          <w:color w:val="212121"/>
          <w:sz w:val="21"/>
        </w:rPr>
        <w:t>: bitstream supports a coarse preview and then refinement.</w:t>
      </w:r>
    </w:p>
    <w:p w14:paraId="23D73D63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b/>
          <w:color w:val="212121"/>
          <w:sz w:val="21"/>
        </w:rPr>
        <w:t>3D extension</w:t>
      </w:r>
      <w:r>
        <w:rPr>
          <w:color w:val="212121"/>
          <w:sz w:val="21"/>
        </w:rPr>
        <w:t>: exploit inter-slice redundancy (prediction or 3D transform).</w:t>
      </w:r>
    </w:p>
    <w:p w14:paraId="135AC926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b/>
          <w:color w:val="212121"/>
          <w:sz w:val="21"/>
        </w:rPr>
        <w:t>Error resilience</w:t>
      </w:r>
      <w:r>
        <w:rPr>
          <w:color w:val="212121"/>
          <w:sz w:val="21"/>
        </w:rPr>
        <w:t>: basic resynchronization markers and partial decode on corruption.</w:t>
      </w:r>
    </w:p>
    <w:p w14:paraId="1CE3638A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line="278" w:lineRule="auto"/>
        <w:ind w:right="1119"/>
        <w:rPr>
          <w:sz w:val="21"/>
        </w:rPr>
      </w:pPr>
      <w:r>
        <w:rPr>
          <w:b/>
          <w:color w:val="212121"/>
          <w:sz w:val="21"/>
        </w:rPr>
        <w:t>Task-based evaluation</w:t>
      </w:r>
      <w:r>
        <w:rPr>
          <w:color w:val="212121"/>
          <w:sz w:val="21"/>
        </w:rPr>
        <w:t xml:space="preserve">: show that a downstream task degrades gracefully (e.g., </w:t>
      </w:r>
      <w:r>
        <w:rPr>
          <w:color w:val="212121"/>
          <w:spacing w:val="-3"/>
          <w:sz w:val="21"/>
        </w:rPr>
        <w:t xml:space="preserve">vessel </w:t>
      </w:r>
      <w:r>
        <w:rPr>
          <w:color w:val="212121"/>
          <w:sz w:val="21"/>
        </w:rPr>
        <w:t>segmentation, edge detection).</w:t>
      </w:r>
    </w:p>
    <w:p w14:paraId="5A6E6977" w14:textId="77777777" w:rsidR="00E13619" w:rsidRDefault="00E13619">
      <w:pPr>
        <w:pStyle w:val="BodyText"/>
        <w:spacing w:before="9"/>
        <w:ind w:left="0" w:firstLine="0"/>
        <w:rPr>
          <w:sz w:val="17"/>
        </w:rPr>
      </w:pPr>
    </w:p>
    <w:p w14:paraId="58D0ED3F" w14:textId="77777777" w:rsidR="00E13619" w:rsidRDefault="00000000">
      <w:pPr>
        <w:pStyle w:val="Heading1"/>
        <w:numPr>
          <w:ilvl w:val="0"/>
          <w:numId w:val="1"/>
        </w:numPr>
        <w:tabs>
          <w:tab w:val="left" w:pos="568"/>
        </w:tabs>
        <w:spacing w:before="1"/>
        <w:ind w:hanging="335"/>
      </w:pPr>
      <w:r>
        <w:rPr>
          <w:color w:val="111111"/>
        </w:rPr>
        <w:t>Report checklist</w:t>
      </w:r>
    </w:p>
    <w:p w14:paraId="622A5CC1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8"/>
        <w:ind w:hanging="361"/>
        <w:rPr>
          <w:sz w:val="21"/>
        </w:rPr>
      </w:pPr>
      <w:r>
        <w:rPr>
          <w:color w:val="212121"/>
          <w:sz w:val="21"/>
        </w:rPr>
        <w:t>One-page overview: what you built and why.</w:t>
      </w:r>
    </w:p>
    <w:p w14:paraId="0E355446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Bitstream specification: fields and decoding steps.</w:t>
      </w:r>
    </w:p>
    <w:p w14:paraId="2EEEB415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Rate–distortion table (three operating points) and at least one rate–distortion plot.</w:t>
      </w:r>
    </w:p>
    <w:p w14:paraId="167F5B61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Qualitative results: reconstructions + error maps.</w:t>
      </w:r>
    </w:p>
    <w:p w14:paraId="2EE1523C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Ablation: at least one controlled comparison (e.g., with/without prediction, different quantizer).</w:t>
      </w:r>
    </w:p>
    <w:p w14:paraId="151C91E7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Limitations and future work.</w:t>
      </w:r>
    </w:p>
    <w:p w14:paraId="0416170D" w14:textId="77777777" w:rsidR="00E13619" w:rsidRDefault="00E13619">
      <w:pPr>
        <w:rPr>
          <w:sz w:val="21"/>
        </w:rPr>
        <w:sectPr w:rsidR="00E13619">
          <w:pgSz w:w="11910" w:h="16840"/>
          <w:pgMar w:top="1160" w:right="1000" w:bottom="740" w:left="1020" w:header="602" w:footer="547" w:gutter="0"/>
          <w:cols w:space="720"/>
        </w:sectPr>
      </w:pPr>
    </w:p>
    <w:p w14:paraId="5E7EEFD0" w14:textId="77777777" w:rsidR="00E13619" w:rsidRDefault="00000000">
      <w:pPr>
        <w:pStyle w:val="Heading1"/>
        <w:spacing w:before="109" w:line="264" w:lineRule="auto"/>
        <w:ind w:left="233" w:right="1418" w:firstLine="0"/>
      </w:pPr>
      <w:r>
        <w:rPr>
          <w:color w:val="111111"/>
        </w:rPr>
        <w:lastRenderedPageBreak/>
        <w:t>Appendix A: Example bitstream structure (suggested, not mandatory)</w:t>
      </w:r>
    </w:p>
    <w:p w14:paraId="46C2F134" w14:textId="77777777" w:rsidR="00E13619" w:rsidRDefault="00000000">
      <w:pPr>
        <w:pStyle w:val="BodyText"/>
        <w:spacing w:before="116" w:line="278" w:lineRule="auto"/>
        <w:ind w:left="233" w:right="1069" w:firstLine="0"/>
      </w:pPr>
      <w:r>
        <w:rPr>
          <w:color w:val="212121"/>
        </w:rPr>
        <w:t>You are free to design your own format. If you want a starting point, the following structure is reasonable:</w:t>
      </w:r>
    </w:p>
    <w:p w14:paraId="3FAC2E49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/>
        <w:ind w:hanging="361"/>
        <w:rPr>
          <w:sz w:val="21"/>
        </w:rPr>
      </w:pPr>
      <w:r>
        <w:rPr>
          <w:color w:val="212121"/>
          <w:sz w:val="21"/>
        </w:rPr>
        <w:t>File header: magic (4B) + version (1B) + width/height (2B each) + bit depth (1B) + flags.</w:t>
      </w:r>
    </w:p>
    <w:p w14:paraId="4B786A8E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Coding parameters: block size, transform type ID, quant step, optional tables.</w:t>
      </w:r>
    </w:p>
    <w:p w14:paraId="659CA0BA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Payload: per-block or per-slice coded data (entropy coded).</w:t>
      </w:r>
    </w:p>
    <w:p w14:paraId="44CEE2ED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ind w:hanging="361"/>
        <w:rPr>
          <w:sz w:val="21"/>
        </w:rPr>
      </w:pPr>
      <w:r>
        <w:rPr>
          <w:color w:val="212121"/>
          <w:sz w:val="21"/>
        </w:rPr>
        <w:t>Footer (optional): checksum for corruption detection.</w:t>
      </w:r>
    </w:p>
    <w:p w14:paraId="4FE47264" w14:textId="77777777" w:rsidR="00E13619" w:rsidRDefault="00E13619">
      <w:pPr>
        <w:pStyle w:val="BodyText"/>
        <w:spacing w:before="2"/>
        <w:ind w:left="0" w:firstLine="0"/>
      </w:pPr>
    </w:p>
    <w:p w14:paraId="0A054D6F" w14:textId="77777777" w:rsidR="00E13619" w:rsidRDefault="00000000">
      <w:pPr>
        <w:pStyle w:val="Heading1"/>
        <w:ind w:left="233" w:firstLine="0"/>
      </w:pPr>
      <w:r>
        <w:rPr>
          <w:color w:val="111111"/>
        </w:rPr>
        <w:t>Appendix B: References and data sources</w:t>
      </w:r>
    </w:p>
    <w:p w14:paraId="08784C68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29" w:line="278" w:lineRule="auto"/>
        <w:ind w:right="1131"/>
        <w:rPr>
          <w:sz w:val="21"/>
        </w:rPr>
      </w:pPr>
      <w:r>
        <w:rPr>
          <w:color w:val="212121"/>
          <w:sz w:val="21"/>
        </w:rPr>
        <w:t xml:space="preserve">Medimodel. </w:t>
      </w:r>
      <w:r>
        <w:rPr>
          <w:i/>
          <w:color w:val="212121"/>
          <w:sz w:val="21"/>
        </w:rPr>
        <w:t>Sample DICOM files</w:t>
      </w:r>
      <w:r>
        <w:rPr>
          <w:color w:val="212121"/>
          <w:sz w:val="21"/>
        </w:rPr>
        <w:t>. https://medimodel.com/sample-dicom-files/ (accessed 2025-12-12).</w:t>
      </w:r>
    </w:p>
    <w:p w14:paraId="0A17E449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736"/>
        <w:rPr>
          <w:sz w:val="21"/>
        </w:rPr>
      </w:pPr>
      <w:r>
        <w:rPr>
          <w:color w:val="212121"/>
          <w:sz w:val="21"/>
        </w:rPr>
        <w:t xml:space="preserve">OsiriX. </w:t>
      </w:r>
      <w:r>
        <w:rPr>
          <w:i/>
          <w:color w:val="212121"/>
          <w:sz w:val="21"/>
        </w:rPr>
        <w:t>DICOM Image Library</w:t>
      </w:r>
      <w:hyperlink r:id="rId14">
        <w:r w:rsidR="00E13619">
          <w:rPr>
            <w:color w:val="212121"/>
            <w:sz w:val="21"/>
          </w:rPr>
          <w:t>. https://www.osirix-viewer.com/resources/dicom-image-library/</w:t>
        </w:r>
      </w:hyperlink>
      <w:r>
        <w:rPr>
          <w:color w:val="212121"/>
          <w:sz w:val="21"/>
        </w:rPr>
        <w:t xml:space="preserve"> (accessed 2025-12-12).</w:t>
      </w:r>
    </w:p>
    <w:p w14:paraId="519D8854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2227"/>
        <w:rPr>
          <w:sz w:val="21"/>
        </w:rPr>
      </w:pPr>
      <w:r>
        <w:rPr>
          <w:color w:val="212121"/>
          <w:sz w:val="21"/>
        </w:rPr>
        <w:t xml:space="preserve">The Cancer Imaging Archive (TCIA). </w:t>
      </w:r>
      <w:r>
        <w:rPr>
          <w:i/>
          <w:color w:val="212121"/>
          <w:sz w:val="21"/>
        </w:rPr>
        <w:t>Access the Data</w:t>
      </w:r>
      <w:r>
        <w:rPr>
          <w:color w:val="212121"/>
          <w:sz w:val="21"/>
        </w:rPr>
        <w:t xml:space="preserve">. </w:t>
      </w:r>
      <w:hyperlink r:id="rId15">
        <w:r w:rsidR="00E13619">
          <w:rPr>
            <w:color w:val="212121"/>
            <w:sz w:val="21"/>
          </w:rPr>
          <w:t>https://www.cancerimagingarchive.net/access-data/</w:t>
        </w:r>
      </w:hyperlink>
      <w:r>
        <w:rPr>
          <w:color w:val="212121"/>
          <w:sz w:val="21"/>
        </w:rPr>
        <w:t xml:space="preserve"> (accessed</w:t>
      </w:r>
      <w:r>
        <w:rPr>
          <w:color w:val="212121"/>
          <w:spacing w:val="6"/>
          <w:sz w:val="21"/>
        </w:rPr>
        <w:t xml:space="preserve"> </w:t>
      </w:r>
      <w:r>
        <w:rPr>
          <w:color w:val="212121"/>
          <w:spacing w:val="-2"/>
          <w:sz w:val="21"/>
        </w:rPr>
        <w:t>2025-12-12).</w:t>
      </w:r>
    </w:p>
    <w:p w14:paraId="2383E71E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40" w:line="278" w:lineRule="auto"/>
        <w:ind w:right="1294"/>
        <w:rPr>
          <w:sz w:val="21"/>
        </w:rPr>
      </w:pPr>
      <w:r>
        <w:rPr>
          <w:color w:val="212121"/>
          <w:sz w:val="21"/>
        </w:rPr>
        <w:t xml:space="preserve">TCIA. </w:t>
      </w:r>
      <w:r>
        <w:rPr>
          <w:i/>
          <w:color w:val="212121"/>
          <w:sz w:val="21"/>
        </w:rPr>
        <w:t>Data Usage Policies and Restrictions</w:t>
      </w:r>
      <w:r>
        <w:rPr>
          <w:color w:val="212121"/>
          <w:sz w:val="21"/>
        </w:rPr>
        <w:t xml:space="preserve">. </w:t>
      </w:r>
      <w:hyperlink r:id="rId16">
        <w:r w:rsidR="00E13619">
          <w:rPr>
            <w:color w:val="212121"/>
            <w:sz w:val="21"/>
          </w:rPr>
          <w:t>https://www.cancerimagingarchive.net/data-usage-policies-and-restrictions/</w:t>
        </w:r>
      </w:hyperlink>
      <w:r>
        <w:rPr>
          <w:color w:val="212121"/>
          <w:sz w:val="21"/>
        </w:rPr>
        <w:t xml:space="preserve"> (accessed 2025-12-12).</w:t>
      </w:r>
    </w:p>
    <w:p w14:paraId="16463342" w14:textId="77777777" w:rsidR="00E13619" w:rsidRDefault="00000000">
      <w:pPr>
        <w:pStyle w:val="ListParagraph"/>
        <w:numPr>
          <w:ilvl w:val="0"/>
          <w:numId w:val="4"/>
        </w:numPr>
        <w:tabs>
          <w:tab w:val="left" w:pos="593"/>
          <w:tab w:val="left" w:pos="594"/>
        </w:tabs>
        <w:spacing w:before="139" w:line="278" w:lineRule="auto"/>
        <w:ind w:right="418"/>
        <w:rPr>
          <w:sz w:val="21"/>
        </w:rPr>
      </w:pPr>
      <w:r>
        <w:rPr>
          <w:color w:val="212121"/>
          <w:sz w:val="21"/>
        </w:rPr>
        <w:t xml:space="preserve">TCIA. </w:t>
      </w:r>
      <w:r>
        <w:rPr>
          <w:i/>
          <w:color w:val="212121"/>
          <w:sz w:val="21"/>
        </w:rPr>
        <w:t xml:space="preserve">Healthy Total Body CTs </w:t>
      </w:r>
      <w:r>
        <w:rPr>
          <w:color w:val="212121"/>
          <w:sz w:val="21"/>
        </w:rPr>
        <w:t xml:space="preserve">collection. </w:t>
      </w:r>
      <w:hyperlink r:id="rId17">
        <w:r w:rsidR="00E13619">
          <w:rPr>
            <w:color w:val="212121"/>
            <w:sz w:val="21"/>
          </w:rPr>
          <w:t>https://www.cancerimagingarchive.net/collection/healthy-total-body-cts/</w:t>
        </w:r>
      </w:hyperlink>
      <w:r>
        <w:rPr>
          <w:color w:val="212121"/>
          <w:sz w:val="21"/>
        </w:rPr>
        <w:t xml:space="preserve"> (accessed</w:t>
      </w:r>
      <w:r>
        <w:rPr>
          <w:color w:val="212121"/>
          <w:spacing w:val="6"/>
          <w:sz w:val="21"/>
        </w:rPr>
        <w:t xml:space="preserve"> </w:t>
      </w:r>
      <w:r>
        <w:rPr>
          <w:color w:val="212121"/>
          <w:spacing w:val="-2"/>
          <w:sz w:val="21"/>
        </w:rPr>
        <w:t>2025-12-12).</w:t>
      </w:r>
    </w:p>
    <w:sectPr w:rsidR="00E13619">
      <w:pgSz w:w="11910" w:h="16840"/>
      <w:pgMar w:top="1160" w:right="1000" w:bottom="740" w:left="1020" w:header="602" w:footer="5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617F" w14:textId="77777777" w:rsidR="00AF046A" w:rsidRDefault="00AF046A">
      <w:r>
        <w:separator/>
      </w:r>
    </w:p>
  </w:endnote>
  <w:endnote w:type="continuationSeparator" w:id="0">
    <w:p w14:paraId="1AE2A079" w14:textId="77777777" w:rsidR="00AF046A" w:rsidRDefault="00AF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B792" w14:textId="77777777" w:rsidR="00E13619" w:rsidRDefault="00AF046A">
    <w:pPr>
      <w:pStyle w:val="BodyText"/>
      <w:spacing w:before="0" w:line="14" w:lineRule="auto"/>
      <w:ind w:left="0" w:firstLine="0"/>
      <w:rPr>
        <w:sz w:val="20"/>
      </w:rPr>
    </w:pPr>
    <w:r>
      <w:pict w14:anchorId="2D42CBCC">
        <v:line id="_x0000_s1027" alt="" style="position:absolute;z-index:-251921408;mso-wrap-edited:f;mso-width-percent:0;mso-height-percent:0;mso-position-horizontal-relative:page;mso-position-vertical-relative:page;mso-width-percent:0;mso-height-percent:0" from="56.7pt,800.8pt" to="538.6pt,800.8pt" strokecolor="#ddd" strokeweight=".5pt">
          <w10:wrap anchorx="page" anchory="page"/>
        </v:line>
      </w:pict>
    </w:r>
    <w:r>
      <w:pict w14:anchorId="6163163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55.7pt;margin-top:805.3pt;width:94.1pt;height:10.95pt;z-index:-2519203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181C87F" w14:textId="42C9D94C" w:rsidR="00E13619" w:rsidRDefault="00E13619">
                <w:pPr>
                  <w:spacing w:before="14"/>
                  <w:ind w:left="20"/>
                  <w:rPr>
                    <w:sz w:val="16"/>
                  </w:rPr>
                </w:pPr>
              </w:p>
            </w:txbxContent>
          </v:textbox>
          <w10:wrap anchorx="page" anchory="page"/>
        </v:shape>
      </w:pict>
    </w:r>
    <w:r>
      <w:pict w14:anchorId="38F6A65D">
        <v:shape id="_x0000_s1025" type="#_x0000_t202" alt="" style="position:absolute;margin-left:512.25pt;margin-top:805.3pt;width:29.4pt;height:10.95pt;z-index:-25191936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BCBCA30" w14:textId="77777777" w:rsidR="00E13619" w:rsidRDefault="00000000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color w:val="666666"/>
                    <w:sz w:val="16"/>
                  </w:rPr>
                  <w:t xml:space="preserve">Page </w:t>
                </w:r>
                <w:r>
                  <w:fldChar w:fldCharType="begin"/>
                </w:r>
                <w:r>
                  <w:rPr>
                    <w:color w:val="666666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0CD5" w14:textId="77777777" w:rsidR="00AF046A" w:rsidRDefault="00AF046A">
      <w:r>
        <w:separator/>
      </w:r>
    </w:p>
  </w:footnote>
  <w:footnote w:type="continuationSeparator" w:id="0">
    <w:p w14:paraId="3FB4EA8B" w14:textId="77777777" w:rsidR="00AF046A" w:rsidRDefault="00AF0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1DA0" w14:textId="77777777" w:rsidR="00E13619" w:rsidRDefault="00AF046A">
    <w:pPr>
      <w:pStyle w:val="BodyText"/>
      <w:spacing w:before="0" w:line="14" w:lineRule="auto"/>
      <w:ind w:left="0" w:firstLine="0"/>
      <w:rPr>
        <w:sz w:val="20"/>
      </w:rPr>
    </w:pPr>
    <w:r>
      <w:pict w14:anchorId="581E2066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55.7pt;margin-top:29.1pt;width:163.1pt;height:12.1pt;z-index:-2519224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24452E4" w14:textId="77777777" w:rsidR="00E13619" w:rsidRDefault="00000000">
                <w:pPr>
                  <w:spacing w:before="14"/>
                  <w:ind w:left="20"/>
                  <w:rPr>
                    <w:sz w:val="18"/>
                  </w:rPr>
                </w:pPr>
                <w:r>
                  <w:rPr>
                    <w:color w:val="333333"/>
                    <w:sz w:val="18"/>
                  </w:rPr>
                  <w:t>MMIP Homework: Medical Image Codec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1A12"/>
    <w:multiLevelType w:val="hybridMultilevel"/>
    <w:tmpl w:val="D712590E"/>
    <w:lvl w:ilvl="0" w:tplc="E6DAE6B6">
      <w:numFmt w:val="bullet"/>
      <w:lvlText w:val="•"/>
      <w:lvlJc w:val="left"/>
      <w:pPr>
        <w:ind w:left="593" w:hanging="360"/>
      </w:pPr>
      <w:rPr>
        <w:rFonts w:ascii="Arial" w:eastAsia="Arial" w:hAnsi="Arial" w:cs="Arial" w:hint="default"/>
        <w:spacing w:val="-3"/>
        <w:w w:val="100"/>
        <w:position w:val="3"/>
        <w:sz w:val="20"/>
        <w:szCs w:val="20"/>
      </w:rPr>
    </w:lvl>
    <w:lvl w:ilvl="1" w:tplc="6AC43BF0">
      <w:numFmt w:val="bullet"/>
      <w:lvlText w:val="•"/>
      <w:lvlJc w:val="left"/>
      <w:pPr>
        <w:ind w:left="1528" w:hanging="360"/>
      </w:pPr>
      <w:rPr>
        <w:rFonts w:hint="default"/>
      </w:rPr>
    </w:lvl>
    <w:lvl w:ilvl="2" w:tplc="E4506AF0">
      <w:numFmt w:val="bullet"/>
      <w:lvlText w:val="•"/>
      <w:lvlJc w:val="left"/>
      <w:pPr>
        <w:ind w:left="2457" w:hanging="360"/>
      </w:pPr>
      <w:rPr>
        <w:rFonts w:hint="default"/>
      </w:rPr>
    </w:lvl>
    <w:lvl w:ilvl="3" w:tplc="D8E8D190">
      <w:numFmt w:val="bullet"/>
      <w:lvlText w:val="•"/>
      <w:lvlJc w:val="left"/>
      <w:pPr>
        <w:ind w:left="3385" w:hanging="360"/>
      </w:pPr>
      <w:rPr>
        <w:rFonts w:hint="default"/>
      </w:rPr>
    </w:lvl>
    <w:lvl w:ilvl="4" w:tplc="F8349DA8">
      <w:numFmt w:val="bullet"/>
      <w:lvlText w:val="•"/>
      <w:lvlJc w:val="left"/>
      <w:pPr>
        <w:ind w:left="4314" w:hanging="360"/>
      </w:pPr>
      <w:rPr>
        <w:rFonts w:hint="default"/>
      </w:rPr>
    </w:lvl>
    <w:lvl w:ilvl="5" w:tplc="DB501762">
      <w:numFmt w:val="bullet"/>
      <w:lvlText w:val="•"/>
      <w:lvlJc w:val="left"/>
      <w:pPr>
        <w:ind w:left="5242" w:hanging="360"/>
      </w:pPr>
      <w:rPr>
        <w:rFonts w:hint="default"/>
      </w:rPr>
    </w:lvl>
    <w:lvl w:ilvl="6" w:tplc="91BEBCAA">
      <w:numFmt w:val="bullet"/>
      <w:lvlText w:val="•"/>
      <w:lvlJc w:val="left"/>
      <w:pPr>
        <w:ind w:left="6171" w:hanging="360"/>
      </w:pPr>
      <w:rPr>
        <w:rFonts w:hint="default"/>
      </w:rPr>
    </w:lvl>
    <w:lvl w:ilvl="7" w:tplc="5748C5FE">
      <w:numFmt w:val="bullet"/>
      <w:lvlText w:val="•"/>
      <w:lvlJc w:val="left"/>
      <w:pPr>
        <w:ind w:left="7099" w:hanging="360"/>
      </w:pPr>
      <w:rPr>
        <w:rFonts w:hint="default"/>
      </w:rPr>
    </w:lvl>
    <w:lvl w:ilvl="8" w:tplc="3B6E710C">
      <w:numFmt w:val="bullet"/>
      <w:lvlText w:val="•"/>
      <w:lvlJc w:val="left"/>
      <w:pPr>
        <w:ind w:left="8028" w:hanging="360"/>
      </w:pPr>
      <w:rPr>
        <w:rFonts w:hint="default"/>
      </w:rPr>
    </w:lvl>
  </w:abstractNum>
  <w:abstractNum w:abstractNumId="1" w15:restartNumberingAfterBreak="0">
    <w:nsid w:val="3C72296E"/>
    <w:multiLevelType w:val="hybridMultilevel"/>
    <w:tmpl w:val="384AF08C"/>
    <w:lvl w:ilvl="0" w:tplc="C0E47778">
      <w:start w:val="1"/>
      <w:numFmt w:val="decimal"/>
      <w:lvlText w:val="%1."/>
      <w:lvlJc w:val="left"/>
      <w:pPr>
        <w:ind w:left="593" w:hanging="360"/>
        <w:jc w:val="left"/>
      </w:pPr>
      <w:rPr>
        <w:rFonts w:ascii="Arial" w:eastAsia="Arial" w:hAnsi="Arial" w:cs="Arial" w:hint="default"/>
        <w:spacing w:val="-4"/>
        <w:w w:val="100"/>
        <w:position w:val="3"/>
        <w:sz w:val="20"/>
        <w:szCs w:val="20"/>
      </w:rPr>
    </w:lvl>
    <w:lvl w:ilvl="1" w:tplc="D00C07AA">
      <w:numFmt w:val="bullet"/>
      <w:lvlText w:val="•"/>
      <w:lvlJc w:val="left"/>
      <w:pPr>
        <w:ind w:left="1528" w:hanging="360"/>
      </w:pPr>
      <w:rPr>
        <w:rFonts w:hint="default"/>
      </w:rPr>
    </w:lvl>
    <w:lvl w:ilvl="2" w:tplc="43FA3F74">
      <w:numFmt w:val="bullet"/>
      <w:lvlText w:val="•"/>
      <w:lvlJc w:val="left"/>
      <w:pPr>
        <w:ind w:left="2457" w:hanging="360"/>
      </w:pPr>
      <w:rPr>
        <w:rFonts w:hint="default"/>
      </w:rPr>
    </w:lvl>
    <w:lvl w:ilvl="3" w:tplc="9ADA385C">
      <w:numFmt w:val="bullet"/>
      <w:lvlText w:val="•"/>
      <w:lvlJc w:val="left"/>
      <w:pPr>
        <w:ind w:left="3385" w:hanging="360"/>
      </w:pPr>
      <w:rPr>
        <w:rFonts w:hint="default"/>
      </w:rPr>
    </w:lvl>
    <w:lvl w:ilvl="4" w:tplc="AAEE167E">
      <w:numFmt w:val="bullet"/>
      <w:lvlText w:val="•"/>
      <w:lvlJc w:val="left"/>
      <w:pPr>
        <w:ind w:left="4314" w:hanging="360"/>
      </w:pPr>
      <w:rPr>
        <w:rFonts w:hint="default"/>
      </w:rPr>
    </w:lvl>
    <w:lvl w:ilvl="5" w:tplc="21B0AA40">
      <w:numFmt w:val="bullet"/>
      <w:lvlText w:val="•"/>
      <w:lvlJc w:val="left"/>
      <w:pPr>
        <w:ind w:left="5242" w:hanging="360"/>
      </w:pPr>
      <w:rPr>
        <w:rFonts w:hint="default"/>
      </w:rPr>
    </w:lvl>
    <w:lvl w:ilvl="6" w:tplc="DCE28196">
      <w:numFmt w:val="bullet"/>
      <w:lvlText w:val="•"/>
      <w:lvlJc w:val="left"/>
      <w:pPr>
        <w:ind w:left="6171" w:hanging="360"/>
      </w:pPr>
      <w:rPr>
        <w:rFonts w:hint="default"/>
      </w:rPr>
    </w:lvl>
    <w:lvl w:ilvl="7" w:tplc="F14CA630">
      <w:numFmt w:val="bullet"/>
      <w:lvlText w:val="•"/>
      <w:lvlJc w:val="left"/>
      <w:pPr>
        <w:ind w:left="7099" w:hanging="360"/>
      </w:pPr>
      <w:rPr>
        <w:rFonts w:hint="default"/>
      </w:rPr>
    </w:lvl>
    <w:lvl w:ilvl="8" w:tplc="2FBEE2A2">
      <w:numFmt w:val="bullet"/>
      <w:lvlText w:val="•"/>
      <w:lvlJc w:val="left"/>
      <w:pPr>
        <w:ind w:left="8028" w:hanging="360"/>
      </w:pPr>
      <w:rPr>
        <w:rFonts w:hint="default"/>
      </w:rPr>
    </w:lvl>
  </w:abstractNum>
  <w:abstractNum w:abstractNumId="2" w15:restartNumberingAfterBreak="0">
    <w:nsid w:val="415A6BB1"/>
    <w:multiLevelType w:val="hybridMultilevel"/>
    <w:tmpl w:val="812264E2"/>
    <w:lvl w:ilvl="0" w:tplc="9CB09988">
      <w:start w:val="8"/>
      <w:numFmt w:val="decimal"/>
      <w:lvlText w:val="%1."/>
      <w:lvlJc w:val="left"/>
      <w:pPr>
        <w:ind w:left="567" w:hanging="334"/>
        <w:jc w:val="left"/>
      </w:pPr>
      <w:rPr>
        <w:rFonts w:ascii="Arial" w:eastAsia="Arial" w:hAnsi="Arial" w:cs="Arial" w:hint="default"/>
        <w:b/>
        <w:bCs/>
        <w:color w:val="111111"/>
        <w:w w:val="100"/>
        <w:sz w:val="30"/>
        <w:szCs w:val="30"/>
      </w:rPr>
    </w:lvl>
    <w:lvl w:ilvl="1" w:tplc="A21ECC08">
      <w:numFmt w:val="bullet"/>
      <w:lvlText w:val="•"/>
      <w:lvlJc w:val="left"/>
      <w:pPr>
        <w:ind w:left="1492" w:hanging="334"/>
      </w:pPr>
      <w:rPr>
        <w:rFonts w:hint="default"/>
      </w:rPr>
    </w:lvl>
    <w:lvl w:ilvl="2" w:tplc="D04A4BC0">
      <w:numFmt w:val="bullet"/>
      <w:lvlText w:val="•"/>
      <w:lvlJc w:val="left"/>
      <w:pPr>
        <w:ind w:left="2425" w:hanging="334"/>
      </w:pPr>
      <w:rPr>
        <w:rFonts w:hint="default"/>
      </w:rPr>
    </w:lvl>
    <w:lvl w:ilvl="3" w:tplc="8BCCB118">
      <w:numFmt w:val="bullet"/>
      <w:lvlText w:val="•"/>
      <w:lvlJc w:val="left"/>
      <w:pPr>
        <w:ind w:left="3357" w:hanging="334"/>
      </w:pPr>
      <w:rPr>
        <w:rFonts w:hint="default"/>
      </w:rPr>
    </w:lvl>
    <w:lvl w:ilvl="4" w:tplc="9424AB40">
      <w:numFmt w:val="bullet"/>
      <w:lvlText w:val="•"/>
      <w:lvlJc w:val="left"/>
      <w:pPr>
        <w:ind w:left="4290" w:hanging="334"/>
      </w:pPr>
      <w:rPr>
        <w:rFonts w:hint="default"/>
      </w:rPr>
    </w:lvl>
    <w:lvl w:ilvl="5" w:tplc="36F857CA">
      <w:numFmt w:val="bullet"/>
      <w:lvlText w:val="•"/>
      <w:lvlJc w:val="left"/>
      <w:pPr>
        <w:ind w:left="5222" w:hanging="334"/>
      </w:pPr>
      <w:rPr>
        <w:rFonts w:hint="default"/>
      </w:rPr>
    </w:lvl>
    <w:lvl w:ilvl="6" w:tplc="3C285144">
      <w:numFmt w:val="bullet"/>
      <w:lvlText w:val="•"/>
      <w:lvlJc w:val="left"/>
      <w:pPr>
        <w:ind w:left="6155" w:hanging="334"/>
      </w:pPr>
      <w:rPr>
        <w:rFonts w:hint="default"/>
      </w:rPr>
    </w:lvl>
    <w:lvl w:ilvl="7" w:tplc="078E181C">
      <w:numFmt w:val="bullet"/>
      <w:lvlText w:val="•"/>
      <w:lvlJc w:val="left"/>
      <w:pPr>
        <w:ind w:left="7087" w:hanging="334"/>
      </w:pPr>
      <w:rPr>
        <w:rFonts w:hint="default"/>
      </w:rPr>
    </w:lvl>
    <w:lvl w:ilvl="8" w:tplc="51FA5D6E">
      <w:numFmt w:val="bullet"/>
      <w:lvlText w:val="•"/>
      <w:lvlJc w:val="left"/>
      <w:pPr>
        <w:ind w:left="8020" w:hanging="334"/>
      </w:pPr>
      <w:rPr>
        <w:rFonts w:hint="default"/>
      </w:rPr>
    </w:lvl>
  </w:abstractNum>
  <w:abstractNum w:abstractNumId="3" w15:restartNumberingAfterBreak="0">
    <w:nsid w:val="705D0219"/>
    <w:multiLevelType w:val="multilevel"/>
    <w:tmpl w:val="4E105606"/>
    <w:lvl w:ilvl="0">
      <w:start w:val="1"/>
      <w:numFmt w:val="decimal"/>
      <w:lvlText w:val="%1."/>
      <w:lvlJc w:val="left"/>
      <w:pPr>
        <w:ind w:left="567" w:hanging="334"/>
        <w:jc w:val="left"/>
      </w:pPr>
      <w:rPr>
        <w:rFonts w:ascii="Arial" w:eastAsia="Arial" w:hAnsi="Arial" w:cs="Arial" w:hint="default"/>
        <w:b/>
        <w:bCs/>
        <w:color w:val="111111"/>
        <w:w w:val="100"/>
        <w:sz w:val="30"/>
        <w:szCs w:val="30"/>
      </w:rPr>
    </w:lvl>
    <w:lvl w:ilvl="1">
      <w:start w:val="1"/>
      <w:numFmt w:val="decimal"/>
      <w:lvlText w:val="%1.%2"/>
      <w:lvlJc w:val="left"/>
      <w:pPr>
        <w:ind w:left="634" w:hanging="401"/>
        <w:jc w:val="left"/>
      </w:pPr>
      <w:rPr>
        <w:rFonts w:ascii="Arial" w:eastAsia="Arial" w:hAnsi="Arial" w:cs="Arial" w:hint="default"/>
        <w:b/>
        <w:bCs/>
        <w:color w:val="111111"/>
        <w:w w:val="100"/>
        <w:sz w:val="24"/>
        <w:szCs w:val="24"/>
      </w:rPr>
    </w:lvl>
    <w:lvl w:ilvl="2">
      <w:numFmt w:val="bullet"/>
      <w:lvlText w:val="•"/>
      <w:lvlJc w:val="left"/>
      <w:pPr>
        <w:ind w:left="1667" w:hanging="401"/>
      </w:pPr>
      <w:rPr>
        <w:rFonts w:hint="default"/>
      </w:rPr>
    </w:lvl>
    <w:lvl w:ilvl="3">
      <w:numFmt w:val="bullet"/>
      <w:lvlText w:val="•"/>
      <w:lvlJc w:val="left"/>
      <w:pPr>
        <w:ind w:left="2694" w:hanging="401"/>
      </w:pPr>
      <w:rPr>
        <w:rFonts w:hint="default"/>
      </w:rPr>
    </w:lvl>
    <w:lvl w:ilvl="4">
      <w:numFmt w:val="bullet"/>
      <w:lvlText w:val="•"/>
      <w:lvlJc w:val="left"/>
      <w:pPr>
        <w:ind w:left="3721" w:hanging="401"/>
      </w:pPr>
      <w:rPr>
        <w:rFonts w:hint="default"/>
      </w:rPr>
    </w:lvl>
    <w:lvl w:ilvl="5">
      <w:numFmt w:val="bullet"/>
      <w:lvlText w:val="•"/>
      <w:lvlJc w:val="left"/>
      <w:pPr>
        <w:ind w:left="4749" w:hanging="401"/>
      </w:pPr>
      <w:rPr>
        <w:rFonts w:hint="default"/>
      </w:rPr>
    </w:lvl>
    <w:lvl w:ilvl="6">
      <w:numFmt w:val="bullet"/>
      <w:lvlText w:val="•"/>
      <w:lvlJc w:val="left"/>
      <w:pPr>
        <w:ind w:left="5776" w:hanging="401"/>
      </w:pPr>
      <w:rPr>
        <w:rFonts w:hint="default"/>
      </w:rPr>
    </w:lvl>
    <w:lvl w:ilvl="7">
      <w:numFmt w:val="bullet"/>
      <w:lvlText w:val="•"/>
      <w:lvlJc w:val="left"/>
      <w:pPr>
        <w:ind w:left="6803" w:hanging="401"/>
      </w:pPr>
      <w:rPr>
        <w:rFonts w:hint="default"/>
      </w:rPr>
    </w:lvl>
    <w:lvl w:ilvl="8">
      <w:numFmt w:val="bullet"/>
      <w:lvlText w:val="•"/>
      <w:lvlJc w:val="left"/>
      <w:pPr>
        <w:ind w:left="7830" w:hanging="401"/>
      </w:pPr>
      <w:rPr>
        <w:rFonts w:hint="default"/>
      </w:rPr>
    </w:lvl>
  </w:abstractNum>
  <w:num w:numId="1" w16cid:durableId="27607779">
    <w:abstractNumId w:val="2"/>
  </w:num>
  <w:num w:numId="2" w16cid:durableId="1155027945">
    <w:abstractNumId w:val="1"/>
  </w:num>
  <w:num w:numId="3" w16cid:durableId="1803227661">
    <w:abstractNumId w:val="3"/>
  </w:num>
  <w:num w:numId="4" w16cid:durableId="33400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619"/>
    <w:rsid w:val="00025803"/>
    <w:rsid w:val="0033720C"/>
    <w:rsid w:val="00475B7C"/>
    <w:rsid w:val="006062B6"/>
    <w:rsid w:val="00937ED6"/>
    <w:rsid w:val="00AF046A"/>
    <w:rsid w:val="00E1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E45F31C"/>
  <w15:docId w15:val="{28F43E03-0C4E-4A0B-BB59-996FDEDF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67" w:hanging="335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634" w:hanging="40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78"/>
      <w:ind w:left="593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8"/>
      <w:ind w:left="593" w:hanging="361"/>
    </w:pPr>
  </w:style>
  <w:style w:type="paragraph" w:customStyle="1" w:styleId="TableParagraph">
    <w:name w:val="Table Paragraph"/>
    <w:basedOn w:val="Normal"/>
    <w:uiPriority w:val="1"/>
    <w:qFormat/>
    <w:pPr>
      <w:spacing w:before="132"/>
      <w:ind w:left="158"/>
    </w:pPr>
  </w:style>
  <w:style w:type="paragraph" w:styleId="Header">
    <w:name w:val="header"/>
    <w:basedOn w:val="Normal"/>
    <w:link w:val="HeaderChar"/>
    <w:uiPriority w:val="99"/>
    <w:unhideWhenUsed/>
    <w:rsid w:val="003372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3720C"/>
    <w:rPr>
      <w:rFonts w:ascii="Arial" w:eastAsia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372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720C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cancerimagingarchive.net/collection/healthy-total-body-ct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cancerimagingarchive.net/data-usage-policies-and-restrictions/" TargetMode="External"/><Relationship Id="rId17" Type="http://schemas.openxmlformats.org/officeDocument/2006/relationships/hyperlink" Target="http://www.cancerimagingarchive.net/collection/healthy-total-body-cts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ancerimagingarchive.net/data-usage-policies-and-restrictio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cerimagingarchive.net/access-dat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cancerimagingarchive.net/access-data/" TargetMode="External"/><Relationship Id="rId10" Type="http://schemas.openxmlformats.org/officeDocument/2006/relationships/hyperlink" Target="https://www.osirix-viewer.com/resources/dicom-image-library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edimodel.com/sample-dicom-files/" TargetMode="External"/><Relationship Id="rId14" Type="http://schemas.openxmlformats.org/officeDocument/2006/relationships/hyperlink" Target="http://www.osirix-viewer.com/resources/dicom-image-lib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Image Codec Assignment</dc:title>
  <dc:subject>(unspecified)</dc:subject>
  <dc:creator>Course Staff</dc:creator>
  <cp:lastModifiedBy>正豪 紀</cp:lastModifiedBy>
  <cp:revision>3</cp:revision>
  <dcterms:created xsi:type="dcterms:W3CDTF">2025-12-13T09:04:00Z</dcterms:created>
  <dcterms:modified xsi:type="dcterms:W3CDTF">2025-12-14T17:16:00Z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2025-12-13T00:00:00Z</vt:filetime>
  </property>
</Properties>
</file>