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Label"/>
        <w:spacing w:before="900"/>
      </w:pPr>
      <w:r>
        <w:t>SCIENCE-BASED SPEED TRAINING  /  IMPLEMENTATION SPECIFICATION</w:t>
      </w:r>
    </w:p>
    <w:p>
      <w:pPr>
        <w:pStyle w:val="Title"/>
      </w:pPr>
      <w:r>
        <w:t>SprintLab Workout</w:t>
        <w:br/>
        <w:t>Library and Season Engine</w:t>
      </w:r>
    </w:p>
    <w:p>
      <w:pPr>
        <w:spacing w:after="360"/>
      </w:pPr>
      <w:r>
        <w:rPr>
          <w:rFonts w:ascii="Aptos Display" w:hAnsi="Aptos Display"/>
          <w:b/>
          <w:color w:val="718F00"/>
          <w:sz w:val="104"/>
        </w:rPr>
        <w:t>V3</w:t>
      </w:r>
    </w:p>
    <w:p>
      <w:pPr>
        <w:pStyle w:val="Lead"/>
      </w:pPr>
      <w:r>
        <w:t>A concise evidence report for the repository, test runs, conflicts, and decisions behind V3.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792"/>
            <w:shd w:fill="101922"/>
            <w:tcMar>
              <w:top w:w="180" w:type="dxa"/>
              <w:start w:w="200" w:type="dxa"/>
              <w:bottom w:w="180" w:type="dxa"/>
              <w:end w:w="200" w:type="dxa"/>
            </w:tcMar>
            <w:tcBorders>
              <w:top w:val="single" w:sz="18" w:color="C9FF18"/>
              <w:left w:val="single" w:sz="18" w:color="C9FF18"/>
              <w:bottom w:val="single" w:sz="18" w:color="C9FF18"/>
              <w:right w:val="single" w:sz="18" w:color="C9FF18"/>
            </w:tcBorders>
          </w:tcPr>
          <w:p>
            <w:pPr>
              <w:spacing w:after="160"/>
            </w:pPr>
            <w:r>
              <w:rPr>
                <w:b/>
                <w:color w:val="C9FF18"/>
                <w:sz w:val="15"/>
              </w:rPr>
              <w:t>VERSION</w:t>
              <w:br/>
            </w:r>
            <w:r>
              <w:rPr>
                <w:color w:val="FFFFFF"/>
                <w:sz w:val="20"/>
              </w:rPr>
              <w:t>3.0</w:t>
            </w:r>
          </w:p>
          <w:p>
            <w:pPr>
              <w:spacing w:after="160"/>
            </w:pPr>
            <w:r>
              <w:rPr>
                <w:b/>
                <w:color w:val="C9FF18"/>
                <w:sz w:val="15"/>
              </w:rPr>
              <w:t>CREATED</w:t>
              <w:br/>
            </w:r>
            <w:r>
              <w:rPr>
                <w:color w:val="FFFFFF"/>
                <w:sz w:val="20"/>
              </w:rPr>
              <w:t>July 30, 2026</w:t>
            </w:r>
          </w:p>
          <w:p>
            <w:pPr>
              <w:spacing w:after="160"/>
            </w:pPr>
            <w:r>
              <w:rPr>
                <w:b/>
                <w:color w:val="C9FF18"/>
                <w:sz w:val="15"/>
              </w:rPr>
              <w:t>IMPLEMENTATION REVIEWED</w:t>
              <w:br/>
            </w:r>
            <w:r>
              <w:rPr>
                <w:color w:val="FFFFFF"/>
                <w:sz w:val="20"/>
              </w:rPr>
              <w:t>SprintLab 1.0.0 working tree based on c00bd88</w:t>
            </w:r>
          </w:p>
          <w:p>
            <w:pPr>
              <w:spacing w:after="160"/>
            </w:pPr>
            <w:r>
              <w:rPr>
                <w:b/>
                <w:color w:val="C9FF18"/>
                <w:sz w:val="15"/>
              </w:rPr>
              <w:t>BASE COMMIT</w:t>
              <w:br/>
            </w:r>
            <w:r>
              <w:rPr>
                <w:color w:val="FFFFFF"/>
                <w:sz w:val="20"/>
              </w:rPr>
              <w:t>c00bd885e64d52e624b3cf38cc15ab3260915586</w:t>
            </w:r>
          </w:p>
          <w:p>
            <w:pPr>
              <w:spacing w:after="160"/>
            </w:pPr>
            <w:r>
              <w:rPr>
                <w:b/>
                <w:color w:val="C9FF18"/>
                <w:sz w:val="15"/>
              </w:rPr>
              <w:t>SOURCE OF TRUTH</w:t>
              <w:br/>
            </w:r>
            <w:r>
              <w:rPr>
                <w:color w:val="FFFFFF"/>
                <w:sz w:val="20"/>
              </w:rPr>
              <w:t>Current repository behavior and passing planner regressions</w:t>
            </w:r>
          </w:p>
        </w:tc>
      </w:tr>
    </w:tbl>
    <w:p>
      <w:pPr>
        <w:spacing w:before="400"/>
      </w:pPr>
      <w:r>
        <w:rPr>
          <w:i/>
          <w:color w:val="52616E"/>
        </w:rPr>
        <w:t>Prepared from the current SprintLab working tree. V2 is background material only.</w:t>
      </w:r>
    </w:p>
    <w:p>
      <w:r>
        <w:br w:type="page"/>
      </w:r>
    </w:p>
    <w:p>
      <w:pPr>
        <w:pStyle w:val="SmallLabel"/>
      </w:pPr>
      <w:r>
        <w:t>EXECUTIVE SUMMARY</w:t>
      </w:r>
    </w:p>
    <w:p>
      <w:pPr>
        <w:pStyle w:val="Heading1"/>
      </w:pPr>
      <w:r>
        <w:t>Audit conclusion</w:t>
      </w:r>
    </w:p>
    <w:p>
      <w:r>
        <w:t>The deterministic planner and performance-time verification scripts pass in the reviewed working tree. The library contains 64 Approved recommendation-eligible records and generated 28 auditable profile runs. V3 documents the implementation faithfully and records material gaps instead of rewriting the app to match V2.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448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Check</w:t>
            </w:r>
          </w:p>
        </w:tc>
        <w:tc>
          <w:tcPr>
            <w:tcW w:type="dxa" w:w="1584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5688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Planner architecture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56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Planner architecture scenarios passed.</w:t>
            </w:r>
          </w:p>
        </w:tc>
      </w:tr>
      <w:tr>
        <w:trPr>
          <w:cantSplit/>
        </w:trPr>
        <w:tc>
          <w:tcPr>
            <w:tcW w:type="dxa" w:w="244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Planner pathways/regressions</w:t>
            </w:r>
          </w:p>
        </w:tc>
        <w:tc>
          <w:tcPr>
            <w:tcW w:type="dxa" w:w="1584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56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All release planner scenarios passed.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Performance-time ranges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56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Performance-time input range verification passed.</w:t>
            </w:r>
          </w:p>
        </w:tc>
      </w:tr>
      <w:tr>
        <w:trPr>
          <w:cantSplit/>
        </w:trPr>
        <w:tc>
          <w:tcPr>
            <w:tcW w:type="dxa" w:w="244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Library approval</w:t>
            </w:r>
          </w:p>
        </w:tc>
        <w:tc>
          <w:tcPr>
            <w:tcW w:type="dxa" w:w="1584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PASS</w:t>
            </w:r>
          </w:p>
        </w:tc>
        <w:tc>
          <w:tcPr>
            <w:tcW w:type="dxa" w:w="56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64 Approved eligible; 0 Approved records with current validation errors.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TypeScript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FAIL</w:t>
            </w:r>
          </w:p>
        </w:tc>
        <w:tc>
          <w:tcPr>
            <w:tcW w:type="dxa" w:w="56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Three profile.tsx type errors involving SprintEvent=300m and a narrower helper.</w:t>
            </w:r>
          </w:p>
        </w:tc>
      </w:tr>
      <w:tr>
        <w:trPr>
          <w:cantSplit/>
        </w:trPr>
        <w:tc>
          <w:tcPr>
            <w:tcW w:type="dxa" w:w="244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Lint</w:t>
            </w:r>
          </w:p>
        </w:tc>
        <w:tc>
          <w:tcPr>
            <w:tcW w:type="dxa" w:w="1584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INCONCLUSIVE</w:t>
            </w:r>
          </w:p>
        </w:tc>
        <w:tc>
          <w:tcPr>
            <w:tcW w:type="dxa" w:w="56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expo lint produced no result in the audit window and was stopped.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Profile matrix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28 generated</w:t>
            </w:r>
          </w:p>
        </w:tc>
        <w:tc>
          <w:tcPr>
            <w:tcW w:type="dxa" w:w="56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4"/>
              </w:rPr>
              <w:t>Beginner, trained, advanced, reduced-readiness, competition, and in-season cases.</w:t>
            </w:r>
          </w:p>
        </w:tc>
      </w:tr>
    </w:tbl>
    <w:p>
      <w:pPr>
        <w:spacing w:after="0"/>
      </w:pPr>
    </w:p>
    <w:p>
      <w:pPr>
        <w:pStyle w:val="Heading1"/>
      </w:pPr>
      <w:r>
        <w:t>Repository state reviewed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7416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Repository</w:t>
            </w:r>
          </w:p>
        </w:tc>
        <w:tc>
          <w:tcPr>
            <w:tcW w:type="dxa" w:w="74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/Users/joshuaacha/Desktop/sprintlab</w:t>
            </w:r>
          </w:p>
        </w:tc>
      </w:tr>
      <w:tr>
        <w:trPr>
          <w:cantSplit/>
        </w:trPr>
        <w:tc>
          <w:tcPr>
            <w:tcW w:type="dxa" w:w="2304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App version</w:t>
            </w:r>
          </w:p>
        </w:tc>
        <w:tc>
          <w:tcPr>
            <w:tcW w:type="dxa" w:w="741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1.0.0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Base commit</w:t>
            </w:r>
          </w:p>
        </w:tc>
        <w:tc>
          <w:tcPr>
            <w:tcW w:type="dxa" w:w="74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c00bd885e64d52e624b3cf38cc15ab3260915586</w:t>
            </w:r>
          </w:p>
        </w:tc>
      </w:tr>
      <w:tr>
        <w:trPr>
          <w:cantSplit/>
        </w:trPr>
        <w:tc>
          <w:tcPr>
            <w:tcW w:type="dxa" w:w="2304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Base commit date</w:t>
            </w:r>
          </w:p>
        </w:tc>
        <w:tc>
          <w:tcPr>
            <w:tcW w:type="dxa" w:w="741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July 26, 2026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Review date</w:t>
            </w:r>
          </w:p>
        </w:tc>
        <w:tc>
          <w:tcPr>
            <w:tcW w:type="dxa" w:w="74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July 30, 2026</w:t>
            </w:r>
          </w:p>
        </w:tc>
      </w:tr>
      <w:tr>
        <w:trPr>
          <w:cantSplit/>
        </w:trPr>
        <w:tc>
          <w:tcPr>
            <w:tcW w:type="dxa" w:w="2304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Working tree</w:t>
            </w:r>
          </w:p>
        </w:tc>
        <w:tc>
          <w:tcPr>
            <w:tcW w:type="dxa" w:w="741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Dirty; reviewed current filesystem state, not only the base commit.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Generated evidence</w:t>
            </w:r>
          </w:p>
        </w:tc>
        <w:tc>
          <w:tcPr>
            <w:tcW w:type="dxa" w:w="74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6"/>
              </w:rPr>
              <w:t>docs/v3/build/v3-audit-data.json and test-logs/</w:t>
            </w:r>
          </w:p>
        </w:tc>
      </w:tr>
    </w:tbl>
    <w:p>
      <w:pPr>
        <w:spacing w:after="0"/>
      </w:pPr>
    </w:p>
    <w:p>
      <w:pPr>
        <w:pStyle w:val="Heading1"/>
      </w:pPr>
      <w:r>
        <w:t>Files and modules inspected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types/domain.ts — AthleteProfile, events, season calendar, performance/profile types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types/workout-library.ts — exact library schema and approval/filter types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types/index.ts — PlannedWorkout, execution tracking, active/completed session structures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data/workout-library.ts — 70 seeded workout records and prescriptions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data/workout-sources.ts — saved research-source catalog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utils/plan-selector.ts — day blocking, hard gates, ranking, conversion, strength pairing, planner branches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utils/weekly-architecture.ts — phase-specific high/low role architecture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utils/season-engine.ts — season derivation and meet-window eligibility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utils/workout-library.ts — persistence, migration, approval validation, archive/restore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utils/readiness.ts — green/yellow/red readiness and maximal-sprint restriction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utils/workout-session.ts — execution-item initialization and state derivation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utils/domain-adapters.ts — completed-session/domain-log conversion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app/workout.tsx — active execution, per-rep/set completion, quick exercise completion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scripts/verify-planner-architecture.ts — architecture and strength-template regressions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scripts/verify-plan-pathways.ts — pathway, tier, schedule-load, coach/log, and History regressions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scripts/verify-performance-time.ts — performance-time range regressions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SprintLab_Workout_Library_and_Season_Engine_V2.md — background only</w:t>
      </w:r>
    </w:p>
    <w:p>
      <w:pPr>
        <w:pStyle w:val="Compact"/>
        <w:ind w:left="317" w:hanging="202"/>
      </w:pPr>
      <w:r>
        <w:rPr>
          <w:color w:val="718F00"/>
        </w:rPr>
        <w:t xml:space="preserve">• </w:t>
      </w:r>
      <w:r>
        <w:t>SprintLab_40_Yard_and_General_Speed_Research.md — scientific rationale and S-source catalog</w:t>
      </w:r>
    </w:p>
    <w:p>
      <w:pPr>
        <w:pStyle w:val="Heading1"/>
      </w:pPr>
      <w:r>
        <w:t>Tests run and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024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Command / evidence</w:t>
            </w:r>
          </w:p>
        </w:tc>
        <w:tc>
          <w:tcPr>
            <w:tcW w:type="dxa" w:w="1512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5184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npm run verify:planner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Architecture and all release pathway scenarios passed.</w:t>
            </w:r>
          </w:p>
        </w:tc>
      </w:tr>
      <w:tr>
        <w:trPr>
          <w:cantSplit/>
        </w:trPr>
        <w:tc>
          <w:tcPr>
            <w:tcW w:type="dxa" w:w="3024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npm run verify:performance-time</w:t>
            </w:r>
          </w:p>
        </w:tc>
        <w:tc>
          <w:tcPr>
            <w:tcW w:type="dxa" w:w="1512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  <w:tc>
          <w:tcPr>
            <w:tcW w:type="dxa" w:w="5184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Event-specific input range verification passed.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docs/v3/build/extract-v3-audit.ts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PASS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Generated 28 real selector runs and serialized all 70 library records.</w:t>
            </w:r>
          </w:p>
        </w:tc>
      </w:tr>
      <w:tr>
        <w:trPr>
          <w:cantSplit/>
        </w:trPr>
        <w:tc>
          <w:tcPr>
            <w:tcW w:type="dxa" w:w="3024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npx tsc --noEmit</w:t>
            </w:r>
          </w:p>
        </w:tc>
        <w:tc>
          <w:tcPr>
            <w:tcW w:type="dxa" w:w="1512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FAIL</w:t>
            </w:r>
          </w:p>
        </w:tc>
        <w:tc>
          <w:tcPr>
            <w:tcW w:type="dxa" w:w="5184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Three pre-existing profile.tsx errors remain after excluding audit-script errors.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npm run lint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INCONCLUSIVE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5"/>
              </w:rPr>
              <w:t>No output/termination after extended wait; manually stopped.</w:t>
            </w:r>
          </w:p>
        </w:tc>
      </w:tr>
    </w:tbl>
    <w:p>
      <w:pPr>
        <w:spacing w:after="0"/>
      </w:pPr>
    </w:p>
    <w:p>
      <w:pPr>
        <w:pStyle w:val="Heading1"/>
      </w:pPr>
      <w:r>
        <w:t>Implementation/documentation conflicts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728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Topic</w:t>
            </w:r>
          </w:p>
        </w:tc>
        <w:tc>
          <w:tcPr>
            <w:tcW w:type="dxa" w:w="2880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Documentation/requirement</w:t>
            </w:r>
          </w:p>
        </w:tc>
        <w:tc>
          <w:tcPr>
            <w:tcW w:type="dxa" w:w="2951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Current code</w:t>
            </w:r>
          </w:p>
        </w:tc>
        <w:tc>
          <w:tcPr>
            <w:tcW w:type="dxa" w:w="2160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Decision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Sprint set structure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Requested/V2-style contract expects 2×5 to remain two sets.</w:t>
            </w:r>
          </w:p>
        </w:tc>
        <w:tc>
          <w:tcPr>
            <w:tcW w:type="dxa" w:w="29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 plan conversion flattens to 10 track reps.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Documented as unresolved; app not changed.</w:t>
            </w:r>
          </w:p>
        </w:tc>
      </w:tr>
      <w:tr>
        <w:trPr>
          <w:cantSplit/>
        </w:trPr>
        <w:tc>
          <w:tcPr>
            <w:tcW w:type="dxa" w:w="172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Per-side tracking</w:t>
            </w:r>
          </w:p>
        </w:tc>
        <w:tc>
          <w:tcPr>
            <w:tcW w:type="dxa" w:w="28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Requested contract expects per-side structure.</w:t>
            </w:r>
          </w:p>
        </w:tc>
        <w:tc>
          <w:tcPr>
            <w:tcW w:type="dxa" w:w="2951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No typed side field or side result model.</w:t>
            </w:r>
          </w:p>
        </w:tc>
        <w:tc>
          <w:tcPr>
            <w:tcW w:type="dxa" w:w="216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Documented as unresolved.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Readiness tier regression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Requested rule applies across pathways.</w:t>
            </w:r>
          </w:p>
        </w:tc>
        <w:tc>
          <w:tcPr>
            <w:tcW w:type="dxa" w:w="29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Only Football/General branch lowers a tier.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Verified with reduced-readiness matrix; track cases fail.</w:t>
            </w:r>
          </w:p>
        </w:tc>
      </w:tr>
      <w:tr>
        <w:trPr>
          <w:cantSplit/>
        </w:trPr>
        <w:tc>
          <w:tcPr>
            <w:tcW w:type="dxa" w:w="172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Advanced track differentiation</w:t>
            </w:r>
          </w:p>
        </w:tc>
        <w:tc>
          <w:tcPr>
            <w:tcW w:type="dxa" w:w="28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Advanced should express a distinct higher tier.</w:t>
            </w:r>
          </w:p>
        </w:tc>
        <w:tc>
          <w:tcPr>
            <w:tcW w:type="dxa" w:w="2951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Advanced 200/400 selects same IDs as trained; short path mixes GEN record.</w:t>
            </w:r>
          </w:p>
        </w:tc>
        <w:tc>
          <w:tcPr>
            <w:tcW w:type="dxa" w:w="216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Marked Questionable.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200m architecture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200/400 intended as one long-sprint pathway.</w:t>
            </w:r>
          </w:p>
        </w:tc>
        <w:tc>
          <w:tcPr>
            <w:tcW w:type="dxa" w:w="29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isLongSprint(event) is true only for 400m.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Documented as an implementation limitation.</w:t>
            </w:r>
          </w:p>
        </w:tc>
      </w:tr>
      <w:tr>
        <w:trPr>
          <w:cantSplit/>
        </w:trPr>
        <w:tc>
          <w:tcPr>
            <w:tcW w:type="dxa" w:w="172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Approval validation</w:t>
            </w:r>
          </w:p>
        </w:tc>
        <w:tc>
          <w:tcPr>
            <w:tcW w:type="dxa" w:w="28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Requested semantic rules reject vague or unresolved items.</w:t>
            </w:r>
          </w:p>
        </w:tc>
        <w:tc>
          <w:tcPr>
            <w:tcW w:type="dxa" w:w="2951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 validator is primarily structural/volume-based.</w:t>
            </w:r>
          </w:p>
        </w:tc>
        <w:tc>
          <w:tcPr>
            <w:tcW w:type="dxa" w:w="216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V3 separates implemented checks from planned rules.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Equipment resolution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Ideal behavior resolves equipment-specific alternatives.</w:t>
            </w:r>
          </w:p>
        </w:tc>
        <w:tc>
          <w:tcPr>
            <w:tcW w:type="dxa" w:w="295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Ordinary access is assumed; several item names contain unresolved “or” options.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Documented; no false claim of deterministic exercise resolution.</w:t>
            </w:r>
          </w:p>
        </w:tc>
      </w:tr>
      <w:tr>
        <w:trPr>
          <w:cantSplit/>
        </w:trPr>
        <w:tc>
          <w:tcPr>
            <w:tcW w:type="dxa" w:w="172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Source IDs</w:t>
            </w:r>
          </w:p>
        </w:tc>
        <w:tc>
          <w:tcPr>
            <w:tcW w:type="dxa" w:w="28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Scientific sources should be externally verifiable.</w:t>
            </w:r>
          </w:p>
        </w:tc>
        <w:tc>
          <w:tcPr>
            <w:tcW w:type="dxa" w:w="2951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Two records use “User helper note.”</w:t>
            </w:r>
          </w:p>
        </w:tc>
        <w:tc>
          <w:tcPr>
            <w:tcW w:type="dxa" w:w="216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Identified as an internal authoring note, not a publication.</w:t>
            </w:r>
          </w:p>
        </w:tc>
      </w:tr>
    </w:tbl>
    <w:p>
      <w:pPr>
        <w:spacing w:after="0"/>
      </w:pPr>
    </w:p>
    <w:p>
      <w:pPr>
        <w:pStyle w:val="Heading1"/>
      </w:pPr>
      <w:r>
        <w:t>Profile-run decisions</w:t>
      </w:r>
    </w:p>
    <w:p>
      <w:r>
        <w:t>Ratings across 28 runs: 21 Pass, 5 Questionable, 2 Fail. Ratings judge structural behavior, not one exact exercise choice.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376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Profile</w:t>
            </w:r>
          </w:p>
        </w:tc>
        <w:tc>
          <w:tcPr>
            <w:tcW w:type="dxa" w:w="3888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Selected IDs</w:t>
            </w:r>
          </w:p>
        </w:tc>
        <w:tc>
          <w:tcPr>
            <w:tcW w:type="dxa" w:w="1080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Result</w:t>
            </w:r>
          </w:p>
        </w:tc>
        <w:tc>
          <w:tcPr>
            <w:tcW w:type="dxa" w:w="2376"/>
            <w:shd w:fill="1019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Reason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Beginner 60m/100m — 3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GEN-ACC-01+STR-01, TEM-01, MAX-01+STR-02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Beginner 60m/100m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GEN-ACC-01+STR-01, TEM-01, MAX-01+STR-02, TEM-03, PLY-01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Trained 60m/100m — 3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ACC-02+STR-01, TEM-01, MAX-02+STR-02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Trained 60m/100m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ACC-02+STR-01, TEM-01, MAX-02+STR-02, TEM-03, SED-01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Advanced 60m/100m — 5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GEN-ACC-03+STR-01, TEM-01, MAX-02+STR-02, TEM-03, SED-04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QUESTIONABLE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Structure is coherent, but it mixes a general-speed acceleration record with shared track records.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Reduced-readiness advanced 60m/100m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GEN-ACC-03+STR-01, TEM-01, MAX-02+STR-02, TEM-03, SED-04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FAIL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Track pathway returned the same advanced week; weekly tier regression is not applied.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Beginner 200m/400m — 3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ACC-01+STR-01, TEM-01, MAX-01+STR-02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Beginner 200m/400m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ACC-01+STR-01, TEM-01, MAX-01+STR-02, TEM-03, PLY-01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Trained 200m/400m — 3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ACC-04+STR-01, TEM-02, MAX-02+STR-02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Trained 200m/400m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ACC-04+STR-01, TEM-02, MAX-02+STR-02, TEM-03, SED-04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Advanced 200m/400m — 5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ACC-04+STR-01, TEM-02, MAX-02+STR-02, TEM-03, SED-04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QUESTIONABLE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Structure is coherent, but selected IDs are identical to trained and no distinct advanced long-sprint tier is expressed.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Reduced-readiness advanced 200m/400m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ACC-04+STR-01, TEM-02, MAX-02+STR-02, TEM-03, SED-04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FAIL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Track pathway returned the same advanced week; weekly tier regression is not applied.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Beginner Football/40-Yard — 3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F40-ACC-01+STR-01, GEN-LOW-01, F40-MAX-01+STR-02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Beginner Football/40-Yard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F40-ACC-01+STR-01, GEN-LOW-01, F40-MAX-01+STR-02, CORE-02, PLY-01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Trained Football/40-Yard — 3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F40-ACC-02+STR-01, GEN-LOW-01, F40-MAX-02+STR-02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Trained Football/40-Yard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F40-ACC-02+STR-01, GEN-LOW-01, F40-MAX-02+STR-02, CORE-02, F40-TRANSFER-01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Advanced Football/40-Yard — 5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F40-ACC-03+STR-01, GEN-LOW-01, F40-MAX-03+STR-02, CORE-02, F40-TRANSFER-01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Reduced-readiness advanced Football/40-Yard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F40-ACC-02+STR-01, GEN-LOW-01, F40-MAX-02+STR-02, CORE-02, F40-TRANSFER-01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Beginner General Speed — 3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GEN-ACC-01+STR-01, GEN-LOW-01, GEN-MAX-01+STR-02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Beginner General Speed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GEN-ACC-01+STR-01, GEN-LOW-01, GEN-MAX-01+STR-02, CORE-02, PLY-01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Trained General Speed — 3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GEN-ACC-02+STR-01, GEN-LOW-01, GEN-MAX-02+STR-02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Trained General Speed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GEN-ACC-02+STR-01, GEN-LOW-01, GEN-MAX-02+STR-02, CORE-02, GEN-INTEGRATE-01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Advanced General Speed — 5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GEN-ACC-03+STR-01, GEN-LOW-01, GEN-MAX-03+STR-02, CORE-02, GEN-INTEGRATE-01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Reduced-readiness advanced General Speed — 5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GEN-ACC-02+STR-01, GEN-LOW-01, GEN-MAX-02+STR-02, CORE-02, GEN-INTEGRATE-01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Competition 60m/100m — 3 days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GEN-COURT-ACC-01, TEM-03, MAX-06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QUESTIONABLE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Three-role competition week is complete, but a court/limited-space acceleration record is selected for a track profile.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Competition 200m/400m — 3 days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STA-01, TEM-03, MAX-06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PASS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The generated week contains the expected pathway qualities, support structure, and explained open days.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In-season Football with Tue/Thu practices and Sat game</w:t>
            </w:r>
          </w:p>
        </w:tc>
        <w:tc>
          <w:tcPr>
            <w:tcW w:type="dxa" w:w="38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GEN-MICRO-01, GEN-LOW-01, CORE-01</w:t>
            </w:r>
          </w:p>
        </w:tc>
        <w:tc>
          <w:tcPr>
            <w:tcW w:type="dxa" w:w="10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QUESTIONABLE</w:t>
            </w:r>
          </w:p>
        </w:tc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Practice/game blocking works, but the remaining three sessions contain no meaningful loaded-strength exposure.</w:t>
            </w:r>
          </w:p>
        </w:tc>
      </w:tr>
      <w:tr>
        <w:trPr>
          <w:cantSplit/>
        </w:trPr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In-season General Speed with Tue/Thu practices and Sat game</w:t>
            </w:r>
          </w:p>
        </w:tc>
        <w:tc>
          <w:tcPr>
            <w:tcW w:type="dxa" w:w="3888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GEN-MICRO-01, GEN-LOW-01, CORE-01</w:t>
            </w:r>
          </w:p>
        </w:tc>
        <w:tc>
          <w:tcPr>
            <w:tcW w:type="dxa" w:w="1080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QUESTIONABLE</w:t>
            </w:r>
          </w:p>
        </w:tc>
        <w:tc>
          <w:tcPr>
            <w:tcW w:type="dxa" w:w="2376"/>
            <w:shd w:fill="F5F7F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sz w:val="13"/>
              </w:rPr>
              <w:t>Practice/game blocking works, but the remaining three sessions contain no meaningful loaded-strength exposure.</w:t>
            </w:r>
          </w:p>
        </w:tc>
      </w:tr>
    </w:tbl>
    <w:p>
      <w:pPr>
        <w:spacing w:after="0"/>
      </w:pPr>
    </w:p>
    <w:p>
      <w:pPr>
        <w:pStyle w:val="Heading1"/>
      </w:pPr>
      <w:r>
        <w:t>Decisions made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Used the current repository and test output as implementation authority; V2 was not copied forward.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Did not modify planner or application behavior to make it agree with the requested ideal.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Documented broader AthleteProfile fields only when current selection code reads them.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Separated daily readiness launch guidance from weekly profile-level tier regression.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Listed all 64 Approved/selectable records with current prescriptions and all six nonselectable records separately.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Used saved R and S sources for rationale without implying endorsement.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Marked actual defects and incomplete semantics as limitations even when planner scripts passed.</w:t>
      </w:r>
    </w:p>
    <w:p>
      <w:pPr>
        <w:pStyle w:val="Heading1"/>
      </w:pPr>
      <w:r>
        <w:t>Could not be verified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A clean full TypeScript build, because three profile.tsx type errors remain.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A completed lint run, because the configured lint process did not return a result.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Physical-device rendering and interaction for every workout prescription; this audit is implementation/test based.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Scientific support for the internal “User helper note” source label.</w:t>
      </w:r>
    </w:p>
    <w:p>
      <w:pPr>
        <w:ind w:left="317" w:hanging="202"/>
      </w:pPr>
      <w:r>
        <w:rPr>
          <w:color w:val="718F00"/>
        </w:rPr>
        <w:t xml:space="preserve">• </w:t>
      </w:r>
      <w:r>
        <w:t>Set-preserving sprint execution or per-side logging, because those structures are not implemented.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864"/>
            <w:shd w:fill="EFF9D2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24" w:color="718F00"/>
            </w:tcBorders>
          </w:tcPr>
          <w:p>
            <w:pPr>
              <w:spacing w:after="60"/>
            </w:pPr>
            <w:r>
              <w:rPr>
                <w:b/>
                <w:color w:val="718F00"/>
                <w:sz w:val="16"/>
              </w:rPr>
              <w:t>FINAL AUDIT JUDGMENT</w:t>
            </w:r>
          </w:p>
          <w:p>
            <w:pPr>
              <w:spacing w:after="0"/>
            </w:pPr>
            <w:r>
              <w:t>V3 is a faithful implementation specification. It is not a claim that every requested planner/execution behavior is complete.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  <w:jc w:val="right"/>
    </w:pPr>
    <w:r>
      <w:rPr>
        <w:color w:val="52616E"/>
      </w:rPr>
      <w:t xml:space="preserve">Implementation specification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  <w:spacing w:after="0"/>
    </w:pPr>
    <w:r>
      <w:rPr>
        <w:color w:val="52616E"/>
      </w:rPr>
      <w:t>SPRINTLAB  /  WORKOUT LIBRARY &amp; SEASON ENGINE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0B111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11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11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19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1117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keepNext/>
      <w:spacing w:after="60"/>
    </w:pPr>
    <w:rPr>
      <w:rFonts w:ascii="Aptos" w:hAnsi="Aptos"/>
      <w:b/>
      <w:caps/>
      <w:color w:val="718F00"/>
      <w:sz w:val="15"/>
    </w:rPr>
  </w:style>
  <w:style w:type="paragraph" w:customStyle="1" w:styleId="Lead">
    <w:name w:val="Lead"/>
    <w:pPr>
      <w:spacing w:after="160" w:line="264" w:lineRule="auto"/>
    </w:pPr>
    <w:rPr>
      <w:rFonts w:ascii="Aptos" w:hAnsi="Aptos"/>
      <w:color w:val="52616E"/>
      <w:sz w:val="26"/>
    </w:rPr>
  </w:style>
  <w:style w:type="paragraph" w:customStyle="1" w:styleId="Compact">
    <w:name w:val="Compact"/>
    <w:pPr>
      <w:spacing w:after="50" w:line="240" w:lineRule="auto"/>
    </w:pPr>
    <w:rPr>
      <w:rFonts w:ascii="Aptos" w:hAnsi="Aptos"/>
      <w:sz w:val="16"/>
    </w:rPr>
  </w:style>
  <w:style w:type="paragraph" w:customStyle="1" w:styleId="CodeBlock">
    <w:name w:val="Code Block"/>
    <w:pPr>
      <w:spacing w:before="80" w:after="120" w:line="240" w:lineRule="auto"/>
      <w:ind w:left="202" w:right="202"/>
    </w:pPr>
    <w:rPr>
      <w:rFonts w:ascii="Menlo" w:hAnsi="Menlo"/>
      <w:color w:val="F2F5F7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SprintLab V3 Implementation Audit Report</dc:title>
  <dc:subject>SprintLab implementation specification</dc:subject>
  <dc:creator>SprintLab / Joshua Acha</dc:creator>
  <cp:keywords>SprintLab, workout library, season engine, planner, implementation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